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CAIET DE SARCINI</w:t>
        <w:br w:type="textWrapping"/>
        <w:t xml:space="preserve"> pentru proiectarea, achiziția echipamentelor și materialelor, montarea, racordare la rețeaua electrică, punerea în funcțiune (PIF) și darea în exploatare a două Centrale electrice fotovoltaice (CEF) pentru alimentarea cu energie electrică a două Sonde arteziene în complex cu turnurile de apă și stațiile de pompare, aflate pe terenuri cu numerele cadastrale: 3842104.499; 3842107.001 la Î. M. "Gospodăria comunală Pîrîta" din s.Pîrîta, r-nul Dubasari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Achiziția de bunuri și servicii se realizează în cadrul proiectului PNUD Moldova "Comunități reziliente prin abilitarea femeilor” - etapa a II-a (ResCom2), implementat cu suportul Suediei și Norvegiei</w:t>
      </w:r>
      <w:r w:rsidDel="00000000" w:rsidR="00000000" w:rsidRPr="00000000">
        <w:rPr>
          <w:rtl w:val="0"/>
        </w:rPr>
      </w:r>
    </w:p>
    <w:tbl>
      <w:tblPr>
        <w:tblStyle w:val="Table1"/>
        <w:tblW w:w="9881.0" w:type="dxa"/>
        <w:jc w:val="left"/>
        <w:tblInd w:w="-100.0" w:type="dxa"/>
        <w:tblLayout w:type="fixed"/>
        <w:tblLook w:val="0000"/>
      </w:tblPr>
      <w:tblGrid>
        <w:gridCol w:w="630"/>
        <w:gridCol w:w="2625"/>
        <w:gridCol w:w="6626"/>
        <w:tblGridChange w:id="0">
          <w:tblGrid>
            <w:gridCol w:w="630"/>
            <w:gridCol w:w="2625"/>
            <w:gridCol w:w="6626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Nr. d/o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before="6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Cerința/parametru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before="6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Valoare/descriere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Scopul proiectului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Instalarea Centralelor electrice fotovoltaice pentru alimentarea cu energie electrică a două sonde arteziene în complex cu turnurile de apă din s.Pîrîta r-nul Dubasari: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Locația 1:str. Ștefan cel Mare și Sfânt, plan cadastral –nr. 3842104.499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Locația 2: str. D. Cantemir, plan cadastral –nr. 3842107.001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Obiectivul proiectului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Proiectarea, achiziția echipamentelor și materialelor, instalarea și punerea în funcțiune a 2 CEF la standardele, practicile de calitate a Uniunii Europene, normele naționale (Anexa 3), prevederile Avizelor de racordare emise de Operatorul Sistemului de Distribuție și cerințele a prezentului caiet de sarcini. Lucrările trebuie executate ”la cheie”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Termen de realizare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Maxim 90 zile calendaristice din data semnării contractului de livrare de bunuri și prestări de servicii, după cum urmează: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Proiectarea și expertizarea sistemului fotovoltaic - max. 30 zile calendaristice din momentul semnării contractului de prestări servicii;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Livrarea și instalarea sistemului fotovoltaic - max. 30 zile calendaristice din momentul aprobării proiectului tehnic; 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Darea în exploatare a sistemului fotovoltaic - max. 30 zile calendaristice din data finisării lucrărilor.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Obligațiile antreprenorului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Inspectarea obiectelor, analiza situației reale, precizarea locațiilor și condițiilor de amplasare a CEF după contractare în scopul propunerii unei soluții optime de amplasare;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Informarea scrisă a clientului privind neconformitățile depistate la obiect cu menționarea punctelor concrete din legislație/DNT (la etapa de proiectare);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Obținerea Certificatului de urbanism și elaborarea documentației de proiect în conformitate cu normele tehnice naționale, coordonarea cu clientul, aprobarea la beneficiar și coordonarea cu operatorul de sistem de distribuție;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Acceptarea modificării volumelor până la aprobarea proiectului;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Comanda, achiziția și livrarea bunurilor (coordonate preventiv cu clientul) necesare realizării proiectului;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Demararea lucrărilor de montare obligatoriul doar după obținerea coordonării și aprobării documentației de proiect;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Executarea lucrărilor de montare și PIF în conformitate cu documentația de proiect aprobat;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Asigurarea supravegherii de autor la realizarea proiectelor;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Executarea lucrărilor de încercări și măsurări în volumul prevăzut de proiect și documentația normativ tehnică;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Asigurarea declarației oficiale de la un electrician autorizat privind conformitatea lucrărilor executate cu standardele ale OSD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Perfectarea documentației de execuție (scheme, instrucțiuni, acte ș.a.);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Perfectarea setului de documente pentru obținerea actelor de corespundere ANRE (după necesitate);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Perfectarea documentației pentru transmiterea la balanța Operatorului Sistemului de Distribuție (OSD) a Liniei Electrice noi (după caz);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Înlăturarea prescripțiilor din cont propriu emise de organele de control a statului și/sau OSD din cadrul proiectului dat;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Instruirea persoanelor responsabile din partea beneficiarului final privind operarea și monitorizarea funcționării CEF;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Transmiterea CEF “la cheie” printr-un Proces verbal detaliat de predare-primire a lucrărilor executate, cu o listă exactă a tuturor materialelor consumate;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Executarea lucrărilor de mentenanță prevăzute de instrucțiunea de exploatare și mentenanță pe perioada de garanție, având ca scop asigurarea funcționării fiabile și eficiente a CEF;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Înlăturarea defectelor/deranjamentelor apărute în perioada de garanție.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Achitarea lucrărilor/serviciilor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before="60" w:line="240" w:lineRule="auto"/>
              <w:ind w:left="4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Achitarea lucrărilor/serviciilor va fi efectuată după prezentarea tuturor următoarelor documente:</w:t>
            </w:r>
          </w:p>
          <w:p w:rsidR="00000000" w:rsidDel="00000000" w:rsidP="00000000" w:rsidRDefault="00000000" w:rsidRPr="00000000" w14:paraId="0000002B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</w:t>
              <w:tab/>
              <w:t xml:space="preserve">Copia documentației de proiect aprobată și verificată;</w:t>
            </w:r>
          </w:p>
          <w:p w:rsidR="00000000" w:rsidDel="00000000" w:rsidP="00000000" w:rsidRDefault="00000000" w:rsidRPr="00000000" w14:paraId="0000002C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</w:t>
              <w:tab/>
              <w:t xml:space="preserve">Procesele verbale de recepție a lucrărilor executate, semnate și stampilate corespunzător de către agentul economic (executant),  beneficiarul direct și administratorul finanțării (clientul);</w:t>
            </w:r>
          </w:p>
          <w:p w:rsidR="00000000" w:rsidDel="00000000" w:rsidP="00000000" w:rsidRDefault="00000000" w:rsidRPr="00000000" w14:paraId="0000002D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</w:t>
              <w:tab/>
              <w:t xml:space="preserve">Avizul proiectantului cu privire la corespunderea lucrărilor executate cu documentația de proiect, cu ștampila si semnătura proiectantului;</w:t>
            </w:r>
          </w:p>
          <w:p w:rsidR="00000000" w:rsidDel="00000000" w:rsidP="00000000" w:rsidRDefault="00000000" w:rsidRPr="00000000" w14:paraId="0000002E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</w:t>
              <w:tab/>
              <w:t xml:space="preserve">Certificatele de conformitate, calitate, manualele de utilizare și întreținere  pentru echipamentele și materialele utilizate;</w:t>
            </w:r>
          </w:p>
          <w:p w:rsidR="00000000" w:rsidDel="00000000" w:rsidP="00000000" w:rsidRDefault="00000000" w:rsidRPr="00000000" w14:paraId="0000002F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</w:t>
              <w:tab/>
              <w:t xml:space="preserve">Procesele verbale cu privire la rezultatele încercărilor de laborator efectuate;</w:t>
            </w:r>
          </w:p>
          <w:p w:rsidR="00000000" w:rsidDel="00000000" w:rsidP="00000000" w:rsidRDefault="00000000" w:rsidRPr="00000000" w14:paraId="00000030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</w:t>
              <w:tab/>
              <w:t xml:space="preserve">Actul de corespundere a instalației electrice eliberat de organul de supraveghere energetică de stat;</w:t>
            </w:r>
          </w:p>
          <w:p w:rsidR="00000000" w:rsidDel="00000000" w:rsidP="00000000" w:rsidRDefault="00000000" w:rsidRPr="00000000" w14:paraId="00000031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 </w:t>
              <w:tab/>
              <w:t xml:space="preserve">Procesul verbal de darea în exploatare/actul de delimitare (contract) semnat între beneficiar și operatorul de rețea.</w:t>
            </w:r>
          </w:p>
          <w:p w:rsidR="00000000" w:rsidDel="00000000" w:rsidP="00000000" w:rsidRDefault="00000000" w:rsidRPr="00000000" w14:paraId="00000032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Condiții de plată:</w:t>
            </w:r>
          </w:p>
          <w:p w:rsidR="00000000" w:rsidDel="00000000" w:rsidP="00000000" w:rsidRDefault="00000000" w:rsidRPr="00000000" w14:paraId="00000033">
            <w:pPr>
              <w:spacing w:before="60" w:line="240" w:lineRule="auto"/>
              <w:ind w:left="469" w:hanging="360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Achitarea se va efectua în proporție de 100% după finalizarea lucrărilor, punerea în funcțiune a sistemului, semnarea procesului-verbal de recepție și semnarea contractului dintre beneficiar și operatorul rețelei de distribuție.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Plata în avans nu se admite.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Proiectarea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Elaborarea documentației de proiect (compartimentele electrice, constructiv; protecției de trăsnet, expertiza construcțiilor - la necesitate)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Coordonarea documentației de proiect (operator de sistem, investitor, alte părți tangente)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Aprobarea documentației de proiect (beneficiar)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Verificarea documentației de proiect la verificator de proiecte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Elaborarea raportului PVsyst/PV*sol/Polysun, ținând cont de specificul locațiilor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before="6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Cerințe privind instalația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Condiții meteorologice de calcul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Viteza vântului – 30 kgf/m2;</w:t>
            </w:r>
          </w:p>
          <w:p w:rsidR="00000000" w:rsidDel="00000000" w:rsidP="00000000" w:rsidRDefault="00000000" w:rsidRPr="00000000" w14:paraId="0000004C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Greutatea zăpezii – 50 kgf/m2;</w:t>
            </w:r>
          </w:p>
          <w:p w:rsidR="00000000" w:rsidDel="00000000" w:rsidP="00000000" w:rsidRDefault="00000000" w:rsidRPr="00000000" w14:paraId="0000004D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Temperatura minimă – 25 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C;</w:t>
            </w:r>
          </w:p>
          <w:p w:rsidR="00000000" w:rsidDel="00000000" w:rsidP="00000000" w:rsidRDefault="00000000" w:rsidRPr="00000000" w14:paraId="0000004E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Temperatura maximă +60 </w:t>
            </w:r>
            <w:r w:rsidDel="00000000" w:rsidR="00000000" w:rsidRPr="00000000">
              <w:rPr>
                <w:rFonts w:ascii="Calibri" w:cs="Calibri" w:eastAsia="Calibri" w:hAnsi="Calibri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Perioada de garanție generală a proiectului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minim 5 ani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Starea echipamentului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Nou, produs începând cu anul 2025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Puterea sumară a panourilor (DC)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approx. 34 kWp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Locația 1: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20 kW (+/-0,5kWp) amplasate la sol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Locația 2: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15 kWp (+/-0,5kWp) amplasate la sol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Puterea nominală a invertorului (AC)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1: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invertor hibrid, ≥20 kW </w:t>
            </w:r>
          </w:p>
          <w:p w:rsidR="00000000" w:rsidDel="00000000" w:rsidP="00000000" w:rsidRDefault="00000000" w:rsidRPr="00000000" w14:paraId="0000005D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invertor hibrid, ≥15 kW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Modalitatea de amplasare a panourilor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approx. 35 kWp 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Locația 1: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20 kWp (+/-0,5kWp) amplasate la sol, în limitele hotarelor terenului existent (Planului cadastral), respectând cerințele expuse în ORDINUL Nr.78 din 28.11.25 emis de ME ”Cu privire la aprobarea Metodologiei privind stabilirea normelor tehnice , modul de amplasare, instalare și demontare a CEFV”.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Orientare: Sudică (orientarea exactă va fi stabilită în timpul elaborării documentației de proiect; luând în considerare suprafața limitată a terenului, se admite o deviere de ±30° față de orientarea spre sud), unghiului de inclinare optim pentru orientare propusă, astfel încât panourile fotovoltaice să capteze radiație solară la maximum.</w:t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40760" cy="3138805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0760" cy="3138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40" w:befor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30600" cy="2647950"/>
                  <wp:effectExtent b="0" l="0" r="0" t="0"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2647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Locația 2: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15 kWp (+/-0,5kWp) amplasate la sol, în limitele hotarelor terenului existent, (Planului cadastral) respectând cerințele expuse în ORDINUl Nr.78 din 28.11.25 emis de ME” Cu privire la aprobarea Metodologiei privind stabilirea normelor tehnice , modul de amplasare, instalare și demontare a CEFV”. Orientare Sud-Vest și Sud-Est de-a lungul gardului, unghiului de inclinare optim pentru orientare propusă, astfel încât panourile fotovoltaice să capteze radiație solară la maximum.</w:t>
            </w:r>
          </w:p>
          <w:p w:rsidR="00000000" w:rsidDel="00000000" w:rsidP="00000000" w:rsidRDefault="00000000" w:rsidRPr="00000000" w14:paraId="00000066">
            <w:pPr>
              <w:spacing w:after="240" w:befor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40760" cy="2741295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0760" cy="27412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40" w:befor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3530600" cy="2647950"/>
                  <wp:effectExtent b="0" l="0" r="0" t="0"/>
                  <wp:docPr id="4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2647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Tensiunea de conectare a invertorului (AC)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400 V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Regimul de tratare a neutrului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TN-S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Dotarea cu echipament de evidență tehnică, conectat cu invertorul, care permite invertorul să monitorizeze fluxurile de energie, iar indicațiile reflectate în aplicație (smart meter)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Necesar de executat/dotat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Fiecare panou trebuie să fie dotat cu optimizator compatibil cu invertorul (specificat în fișa tehnică)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Necesar de executat/dotat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Sistem automat on-line de monitorizare a funcționării instalației, a datelor de consum și producerea energiei electrice, indicarea erorilor și a alarmelor cu acces pentru minim 3 utilizatori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240" w:before="60" w:line="240" w:lineRule="auto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Da, de la producătorul invertorului, pe platforma web cu acces gratuit din internet. Necesar de executat/dotat, inclusiv de instalat modulului de comunicare 3G/4G la invertor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before="6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Cerințe față de Echipament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Panouri solare: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Puterea unitară;</w:t>
            </w:r>
          </w:p>
          <w:p w:rsidR="00000000" w:rsidDel="00000000" w:rsidP="00000000" w:rsidRDefault="00000000" w:rsidRPr="00000000" w14:paraId="0000007D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Durata de viață;</w:t>
            </w:r>
          </w:p>
          <w:p w:rsidR="00000000" w:rsidDel="00000000" w:rsidP="00000000" w:rsidRDefault="00000000" w:rsidRPr="00000000" w14:paraId="0000007E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Partea ”activă” (tehnologie);</w:t>
            </w:r>
          </w:p>
          <w:p w:rsidR="00000000" w:rsidDel="00000000" w:rsidP="00000000" w:rsidRDefault="00000000" w:rsidRPr="00000000" w14:paraId="0000007F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Monofaciale/bifaciale:</w:t>
            </w:r>
          </w:p>
          <w:p w:rsidR="00000000" w:rsidDel="00000000" w:rsidP="00000000" w:rsidRDefault="00000000" w:rsidRPr="00000000" w14:paraId="00000080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Eficiența modulului;</w:t>
            </w:r>
          </w:p>
          <w:p w:rsidR="00000000" w:rsidDel="00000000" w:rsidP="00000000" w:rsidRDefault="00000000" w:rsidRPr="00000000" w14:paraId="00000081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Toleranța P ieșire;</w:t>
            </w:r>
          </w:p>
          <w:p w:rsidR="00000000" w:rsidDel="00000000" w:rsidP="00000000" w:rsidRDefault="00000000" w:rsidRPr="00000000" w14:paraId="00000082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Tensiunea, curentul ș. a.</w:t>
            </w:r>
          </w:p>
          <w:p w:rsidR="00000000" w:rsidDel="00000000" w:rsidP="00000000" w:rsidRDefault="00000000" w:rsidRPr="00000000" w14:paraId="00000083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Gabarite</w:t>
            </w:r>
          </w:p>
          <w:p w:rsidR="00000000" w:rsidDel="00000000" w:rsidP="00000000" w:rsidRDefault="00000000" w:rsidRPr="00000000" w14:paraId="00000085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Clasa de securitate electrică;</w:t>
            </w:r>
          </w:p>
          <w:p w:rsidR="00000000" w:rsidDel="00000000" w:rsidP="00000000" w:rsidRDefault="00000000" w:rsidRPr="00000000" w14:paraId="00000086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Elemente de conectare;</w:t>
            </w:r>
          </w:p>
          <w:p w:rsidR="00000000" w:rsidDel="00000000" w:rsidP="00000000" w:rsidRDefault="00000000" w:rsidRPr="00000000" w14:paraId="00000087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Grad de protecție IP;</w:t>
            </w:r>
          </w:p>
          <w:p w:rsidR="00000000" w:rsidDel="00000000" w:rsidP="00000000" w:rsidRDefault="00000000" w:rsidRPr="00000000" w14:paraId="00000088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Greutatea;</w:t>
            </w:r>
          </w:p>
          <w:p w:rsidR="00000000" w:rsidDel="00000000" w:rsidP="00000000" w:rsidRDefault="00000000" w:rsidRPr="00000000" w14:paraId="00000089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Perioada de garanție;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C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500 W;</w:t>
            </w:r>
          </w:p>
          <w:p w:rsidR="00000000" w:rsidDel="00000000" w:rsidP="00000000" w:rsidRDefault="00000000" w:rsidRPr="00000000" w14:paraId="0000008D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25 ani;</w:t>
            </w:r>
          </w:p>
          <w:p w:rsidR="00000000" w:rsidDel="00000000" w:rsidP="00000000" w:rsidRDefault="00000000" w:rsidRPr="00000000" w14:paraId="0000008E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Siliciu monocristalin;</w:t>
            </w:r>
          </w:p>
          <w:p w:rsidR="00000000" w:rsidDel="00000000" w:rsidP="00000000" w:rsidRDefault="00000000" w:rsidRPr="00000000" w14:paraId="0000008F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Bifaciale</w:t>
            </w:r>
          </w:p>
          <w:p w:rsidR="00000000" w:rsidDel="00000000" w:rsidP="00000000" w:rsidRDefault="00000000" w:rsidRPr="00000000" w14:paraId="00000091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21%</w:t>
            </w:r>
          </w:p>
          <w:p w:rsidR="00000000" w:rsidDel="00000000" w:rsidP="00000000" w:rsidRDefault="00000000" w:rsidRPr="00000000" w14:paraId="00000092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Variația 0 - 3%</w:t>
            </w:r>
          </w:p>
          <w:p w:rsidR="00000000" w:rsidDel="00000000" w:rsidP="00000000" w:rsidRDefault="00000000" w:rsidRPr="00000000" w14:paraId="00000093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Stringurile formate să fie compatibile cu invertorul în regim nominal de funcționare;</w:t>
            </w:r>
          </w:p>
          <w:p w:rsidR="00000000" w:rsidDel="00000000" w:rsidP="00000000" w:rsidRDefault="00000000" w:rsidRPr="00000000" w14:paraId="00000094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În limita disponibilității spațiului terenului;</w:t>
            </w:r>
          </w:p>
          <w:p w:rsidR="00000000" w:rsidDel="00000000" w:rsidP="00000000" w:rsidRDefault="00000000" w:rsidRPr="00000000" w14:paraId="00000095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II</w:t>
            </w:r>
          </w:p>
          <w:p w:rsidR="00000000" w:rsidDel="00000000" w:rsidP="00000000" w:rsidRDefault="00000000" w:rsidRPr="00000000" w14:paraId="00000097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MC4</w:t>
            </w:r>
          </w:p>
          <w:p w:rsidR="00000000" w:rsidDel="00000000" w:rsidP="00000000" w:rsidRDefault="00000000" w:rsidRPr="00000000" w14:paraId="00000098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67</w:t>
            </w:r>
          </w:p>
          <w:p w:rsidR="00000000" w:rsidDel="00000000" w:rsidP="00000000" w:rsidRDefault="00000000" w:rsidRPr="00000000" w14:paraId="00000099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Nelimitat (ca structurile de rezistență să suporte sarcina normativă, acest aspect va fi reflectat în partea de rezistență a proiectului)</w:t>
            </w:r>
          </w:p>
          <w:p w:rsidR="00000000" w:rsidDel="00000000" w:rsidP="00000000" w:rsidRDefault="00000000" w:rsidRPr="00000000" w14:paraId="0000009A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12 ani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Invertorul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D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Tip:</w:t>
            </w:r>
          </w:p>
          <w:p w:rsidR="00000000" w:rsidDel="00000000" w:rsidP="00000000" w:rsidRDefault="00000000" w:rsidRPr="00000000" w14:paraId="0000009E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Puterea minimă de Intrare DC;</w:t>
            </w:r>
          </w:p>
          <w:p w:rsidR="00000000" w:rsidDel="00000000" w:rsidP="00000000" w:rsidRDefault="00000000" w:rsidRPr="00000000" w14:paraId="0000009F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Puterea nominală de Ieșire AC;</w:t>
            </w:r>
          </w:p>
          <w:p w:rsidR="00000000" w:rsidDel="00000000" w:rsidP="00000000" w:rsidRDefault="00000000" w:rsidRPr="00000000" w14:paraId="000000A1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Eficiența europeană;</w:t>
              <w:br w:type="textWrapping"/>
            </w:r>
          </w:p>
          <w:p w:rsidR="00000000" w:rsidDel="00000000" w:rsidP="00000000" w:rsidRDefault="00000000" w:rsidRPr="00000000" w14:paraId="000000A2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Ieșire dezechilibrată pe fiecare fază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Numărul MPPt;</w:t>
            </w:r>
          </w:p>
          <w:p w:rsidR="00000000" w:rsidDel="00000000" w:rsidP="00000000" w:rsidRDefault="00000000" w:rsidRPr="00000000" w14:paraId="000000A5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Tensiunea nominală AC;</w:t>
            </w:r>
          </w:p>
          <w:p w:rsidR="00000000" w:rsidDel="00000000" w:rsidP="00000000" w:rsidRDefault="00000000" w:rsidRPr="00000000" w14:paraId="000000A6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Frecvența nominală;</w:t>
            </w:r>
          </w:p>
          <w:p w:rsidR="00000000" w:rsidDel="00000000" w:rsidP="00000000" w:rsidRDefault="00000000" w:rsidRPr="00000000" w14:paraId="000000A7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Regim de tratare a neutrului;</w:t>
            </w:r>
          </w:p>
          <w:p w:rsidR="00000000" w:rsidDel="00000000" w:rsidP="00000000" w:rsidRDefault="00000000" w:rsidRPr="00000000" w14:paraId="000000A8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Protecție de supratensiuni DC/AC;</w:t>
            </w:r>
          </w:p>
          <w:p w:rsidR="00000000" w:rsidDel="00000000" w:rsidP="00000000" w:rsidRDefault="00000000" w:rsidRPr="00000000" w14:paraId="000000A9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Protecția de modificare a polarității;</w:t>
            </w:r>
          </w:p>
          <w:p w:rsidR="00000000" w:rsidDel="00000000" w:rsidP="00000000" w:rsidRDefault="00000000" w:rsidRPr="00000000" w14:paraId="000000AA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Controlul izolației;</w:t>
            </w:r>
          </w:p>
          <w:p w:rsidR="00000000" w:rsidDel="00000000" w:rsidP="00000000" w:rsidRDefault="00000000" w:rsidRPr="00000000" w14:paraId="000000AB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Conexiune internet;</w:t>
            </w:r>
          </w:p>
          <w:p w:rsidR="00000000" w:rsidDel="00000000" w:rsidP="00000000" w:rsidRDefault="00000000" w:rsidRPr="00000000" w14:paraId="000000AC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Cloud services;</w:t>
            </w:r>
          </w:p>
          <w:p w:rsidR="00000000" w:rsidDel="00000000" w:rsidP="00000000" w:rsidRDefault="00000000" w:rsidRPr="00000000" w14:paraId="000000AD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Conectare rețea ”hybrid”;</w:t>
            </w:r>
          </w:p>
          <w:p w:rsidR="00000000" w:rsidDel="00000000" w:rsidP="00000000" w:rsidRDefault="00000000" w:rsidRPr="00000000" w14:paraId="000000AE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Montare exterioară;</w:t>
            </w:r>
          </w:p>
          <w:p w:rsidR="00000000" w:rsidDel="00000000" w:rsidP="00000000" w:rsidRDefault="00000000" w:rsidRPr="00000000" w14:paraId="000000AF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Standard conectare rețea;</w:t>
            </w:r>
          </w:p>
          <w:p w:rsidR="00000000" w:rsidDel="00000000" w:rsidP="00000000" w:rsidRDefault="00000000" w:rsidRPr="00000000" w14:paraId="000000B0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Perioada de garanție;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Hibrid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1: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≥20 kW;</w:t>
            </w:r>
          </w:p>
          <w:p w:rsidR="00000000" w:rsidDel="00000000" w:rsidP="00000000" w:rsidRDefault="00000000" w:rsidRPr="00000000" w14:paraId="000000B4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≥15 kW;</w:t>
            </w:r>
          </w:p>
          <w:p w:rsidR="00000000" w:rsidDel="00000000" w:rsidP="00000000" w:rsidRDefault="00000000" w:rsidRPr="00000000" w14:paraId="000000B5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6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1: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≥20 kW </w:t>
            </w:r>
          </w:p>
          <w:p w:rsidR="00000000" w:rsidDel="00000000" w:rsidP="00000000" w:rsidRDefault="00000000" w:rsidRPr="00000000" w14:paraId="000000B7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≥15 kW </w:t>
            </w:r>
          </w:p>
          <w:p w:rsidR="00000000" w:rsidDel="00000000" w:rsidP="00000000" w:rsidRDefault="00000000" w:rsidRPr="00000000" w14:paraId="000000B8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1: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≥97,0%</w:t>
            </w:r>
          </w:p>
          <w:p w:rsidR="00000000" w:rsidDel="00000000" w:rsidP="00000000" w:rsidRDefault="00000000" w:rsidRPr="00000000" w14:paraId="000000B9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≥97,0%</w:t>
            </w:r>
          </w:p>
          <w:p w:rsidR="00000000" w:rsidDel="00000000" w:rsidP="00000000" w:rsidRDefault="00000000" w:rsidRPr="00000000" w14:paraId="000000BA">
            <w:pPr>
              <w:spacing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Da, 100%</w:t>
            </w:r>
          </w:p>
          <w:p w:rsidR="00000000" w:rsidDel="00000000" w:rsidP="00000000" w:rsidRDefault="00000000" w:rsidRPr="00000000" w14:paraId="000000BC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≥2</w:t>
            </w:r>
          </w:p>
          <w:p w:rsidR="00000000" w:rsidDel="00000000" w:rsidP="00000000" w:rsidRDefault="00000000" w:rsidRPr="00000000" w14:paraId="000000BE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400V;</w:t>
            </w:r>
          </w:p>
          <w:p w:rsidR="00000000" w:rsidDel="00000000" w:rsidP="00000000" w:rsidRDefault="00000000" w:rsidRPr="00000000" w14:paraId="000000BF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 Hz;</w:t>
            </w:r>
          </w:p>
          <w:p w:rsidR="00000000" w:rsidDel="00000000" w:rsidP="00000000" w:rsidRDefault="00000000" w:rsidRPr="00000000" w14:paraId="000000C0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TN-S;</w:t>
            </w:r>
          </w:p>
          <w:p w:rsidR="00000000" w:rsidDel="00000000" w:rsidP="00000000" w:rsidRDefault="00000000" w:rsidRPr="00000000" w14:paraId="000000C1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Da, TII;</w:t>
            </w:r>
          </w:p>
          <w:p w:rsidR="00000000" w:rsidDel="00000000" w:rsidP="00000000" w:rsidRDefault="00000000" w:rsidRPr="00000000" w14:paraId="000000C3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4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5">
            <w:pPr>
              <w:spacing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6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WLAN sau 3G/4G;</w:t>
            </w:r>
          </w:p>
          <w:p w:rsidR="00000000" w:rsidDel="00000000" w:rsidP="00000000" w:rsidRDefault="00000000" w:rsidRPr="00000000" w14:paraId="000000C7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8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9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A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hyperlink r:id="rId11">
              <w:r w:rsidDel="00000000" w:rsidR="00000000" w:rsidRPr="00000000">
                <w:rPr>
                  <w:rFonts w:ascii="Calibri" w:cs="Calibri" w:eastAsia="Calibri" w:hAnsi="Calibri"/>
                  <w:rtl w:val="0"/>
                </w:rPr>
                <w:t xml:space="preserve">SM) EN 50549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≥10 ani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Sistemul de fixare a panourilor: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Pentru fiecare Locație: Standardizat pentru sisteme solare fotovoltaice montate la sol pe un teren cu destinația ”pentru construcții”.</w:t>
            </w:r>
          </w:p>
          <w:p w:rsidR="00000000" w:rsidDel="00000000" w:rsidP="00000000" w:rsidRDefault="00000000" w:rsidRPr="00000000" w14:paraId="000000CF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Elementele de fixare și ancorare trebuie să fie din materiale de înaltă calitate și rezistente la coroziune.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Cablurile DC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Standardizate pentru sisteme fotovoltaice, culorile conform Normelor naționale.</w:t>
            </w:r>
          </w:p>
          <w:p w:rsidR="00000000" w:rsidDel="00000000" w:rsidP="00000000" w:rsidRDefault="00000000" w:rsidRPr="00000000" w14:paraId="000000D3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 ≥ 6 mm2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Aparatele de comutație, protecție și descărcătoare de supratensiuni (AC/DC)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Standardizate pentru sisteme fotovoltaice, tensiunile, curenții și tipul conform rezultatelor modelării stringurilor și recomandărilor producătorilor de panouri, invertoare.</w:t>
            </w:r>
          </w:p>
          <w:p w:rsidR="00000000" w:rsidDel="00000000" w:rsidP="00000000" w:rsidRDefault="00000000" w:rsidRPr="00000000" w14:paraId="000000D7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Protecția circuitelor de curent continuu ale stringurilor să fie asigurată prin întrerupătoare automate de curent continuu.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Dulapurile de distribuție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A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Materialul;</w:t>
            </w:r>
          </w:p>
          <w:p w:rsidR="00000000" w:rsidDel="00000000" w:rsidP="00000000" w:rsidRDefault="00000000" w:rsidRPr="00000000" w14:paraId="000000DB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Modalitatea de amplasare;</w:t>
            </w:r>
          </w:p>
          <w:p w:rsidR="00000000" w:rsidDel="00000000" w:rsidP="00000000" w:rsidRDefault="00000000" w:rsidRPr="00000000" w14:paraId="000000DC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Numărul modulelor (poli) de rezervă;</w:t>
            </w:r>
          </w:p>
          <w:p w:rsidR="00000000" w:rsidDel="00000000" w:rsidP="00000000" w:rsidRDefault="00000000" w:rsidRPr="00000000" w14:paraId="000000DD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Grad de protecție IP;</w:t>
            </w:r>
          </w:p>
          <w:p w:rsidR="00000000" w:rsidDel="00000000" w:rsidP="00000000" w:rsidRDefault="00000000" w:rsidRPr="00000000" w14:paraId="000000DE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Grad de protecție IK.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E0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Metalic;</w:t>
            </w:r>
          </w:p>
          <w:p w:rsidR="00000000" w:rsidDel="00000000" w:rsidP="00000000" w:rsidRDefault="00000000" w:rsidRPr="00000000" w14:paraId="000000E1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Exterioară;</w:t>
            </w:r>
          </w:p>
          <w:p w:rsidR="00000000" w:rsidDel="00000000" w:rsidP="00000000" w:rsidRDefault="00000000" w:rsidRPr="00000000" w14:paraId="000000E2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30% dar nu mai puțin de 4 module;</w:t>
            </w:r>
          </w:p>
          <w:p w:rsidR="00000000" w:rsidDel="00000000" w:rsidP="00000000" w:rsidRDefault="00000000" w:rsidRPr="00000000" w14:paraId="000000E3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4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65;</w:t>
            </w:r>
          </w:p>
          <w:p w:rsidR="00000000" w:rsidDel="00000000" w:rsidP="00000000" w:rsidRDefault="00000000" w:rsidRPr="00000000" w14:paraId="000000E5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≥ 10.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Nod de evidență comercială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Contor trifazat, bidirecțional, multitarifar (cu memorie pentru cel puțin 4 tarife), care permite conectarea ulterioară a unui modul 3G/4G pentru transmiterea la distanță a datelor către OSD.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numPr>
                <w:ilvl w:val="0"/>
                <w:numId w:val="1"/>
              </w:numPr>
              <w:spacing w:before="60" w:line="240" w:lineRule="auto"/>
              <w:ind w:left="360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before="6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Certificat de origine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before="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Pentru principalele utilaje, echipamente materiale utilizate în cadrul proiectului -  panouri, invertor, contoare, cabluri, întrerupătoare, etc</w:t>
            </w:r>
          </w:p>
        </w:tc>
      </w:tr>
    </w:tbl>
    <w:p w:rsidR="00000000" w:rsidDel="00000000" w:rsidP="00000000" w:rsidRDefault="00000000" w:rsidRPr="00000000" w14:paraId="000000EC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1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F">
    <w:pPr>
      <w:jc w:val="right"/>
      <w:rPr/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654" w:hanging="357.999999999999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7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9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1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53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5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7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94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-MD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shop.standard.md/ro/standard_details/586361#." TargetMode="External"/><Relationship Id="rId10" Type="http://schemas.openxmlformats.org/officeDocument/2006/relationships/image" Target="media/image2.jpg"/><Relationship Id="rId12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7s7nIaK9BqlYpsPm4tx7Z/uONg==">CgMxLjA4AHIhMTVFbG1jVHJQenViRDNhWnJCcmlqYzNHX0tSV0dMT29z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>MediaServiceImageTags</vt:lpwstr>
  </property>
  <property fmtid="{D5CDD505-2E9C-101B-9397-08002B2CF9AE}" pid="4" name="KSOProductBuildVer">
    <vt:lpwstr>1033-12.1.0.26880</vt:lpwstr>
  </property>
  <property fmtid="{D5CDD505-2E9C-101B-9397-08002B2CF9AE}" pid="5" name="ICV">
    <vt:lpwstr>9B870FCEE47E4A3397FF2C50AC705605_13</vt:lpwstr>
  </property>
</Properties>
</file>