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PROCES-VERBAL DE TESTARE, RECEPȚIE ȘI PREDARE-PRIMIRE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color w:val="595959"/>
          <w:sz w:val="22"/>
          <w:szCs w:val="22"/>
        </w:rPr>
      </w:pPr>
      <w:r w:rsidDel="00000000" w:rsidR="00000000" w:rsidRPr="00000000">
        <w:rPr>
          <w:b w:val="1"/>
          <w:bCs w:val="1"/>
          <w:color w:val="595959"/>
          <w:sz w:val="22"/>
          <w:szCs w:val="22"/>
          <w:rtl w:val="0"/>
        </w:rPr>
        <w:t xml:space="preserve">Sistem inteligent de evidență a consumului de apă – satul Molovata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sz w:val="2"/>
          <w:szCs w:val="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Contract nr. ___________ | Data recepției: ______________ | Locul: Primăria Molovata</w:t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1. Comisia de recepție</w:t>
      </w:r>
    </w:p>
    <w:tbl>
      <w:tblPr>
        <w:tblStyle w:val="Table1"/>
        <w:tblW w:w="103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09"/>
        <w:gridCol w:w="2592"/>
        <w:gridCol w:w="2592"/>
        <w:tblGridChange w:id="0">
          <w:tblGrid>
            <w:gridCol w:w="675"/>
            <w:gridCol w:w="4509"/>
            <w:gridCol w:w="2592"/>
            <w:gridCol w:w="2592"/>
          </w:tblGrid>
        </w:tblGridChange>
      </w:tblGrid>
      <w:tr>
        <w:trPr>
          <w:cantSplit w:val="0"/>
          <w:tblHeader w:val="0"/>
        </w:trPr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Nume și prenume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Instituție/rol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Semnătură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Style w:val="Heading1"/>
        <w:rPr/>
      </w:pPr>
      <w:r w:rsidDel="00000000" w:rsidR="00000000" w:rsidRPr="00000000">
        <w:rPr>
          <w:rtl w:val="0"/>
        </w:rPr>
        <w:t xml:space="preserve">2. Documente verificate</w:t>
      </w:r>
    </w:p>
    <w:tbl>
      <w:tblPr>
        <w:tblStyle w:val="Table2"/>
        <w:tblW w:w="103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09"/>
        <w:gridCol w:w="2592"/>
        <w:gridCol w:w="2592"/>
        <w:tblGridChange w:id="0">
          <w:tblGrid>
            <w:gridCol w:w="675"/>
            <w:gridCol w:w="4509"/>
            <w:gridCol w:w="2592"/>
            <w:gridCol w:w="2592"/>
          </w:tblGrid>
        </w:tblGridChange>
      </w:tblGrid>
      <w:tr>
        <w:trPr>
          <w:cantSplit w:val="0"/>
          <w:tblHeader w:val="0"/>
        </w:trPr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Document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Prezentat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Observații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Studiul de soluții aprobat și schema de amplasare a contoarelor de bilanț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Lista echipamentelor instalate, cu marca, modelul și numărul de serie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Pașapoarte tehnice și manuale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Certificate de conformitate și de calitate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Buletine de verificare metrologică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Certificate de garanție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Licențe software și date de administrare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Procese-verbale de instruire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Rapoarte de configurare, testare și remediere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Style w:val="Heading1"/>
        <w:rPr/>
      </w:pPr>
      <w:r w:rsidDel="00000000" w:rsidR="00000000" w:rsidRPr="00000000">
        <w:rPr>
          <w:rtl w:val="0"/>
        </w:rPr>
        <w:t xml:space="preserve">3. Verificarea cantitativă și tehnică</w:t>
      </w:r>
    </w:p>
    <w:tbl>
      <w:tblPr>
        <w:tblStyle w:val="Table3"/>
        <w:tblW w:w="105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835"/>
        <w:gridCol w:w="1078"/>
        <w:gridCol w:w="1481"/>
        <w:gridCol w:w="1481"/>
        <w:gridCol w:w="1481"/>
        <w:gridCol w:w="1481"/>
        <w:tblGridChange w:id="0">
          <w:tblGrid>
            <w:gridCol w:w="675"/>
            <w:gridCol w:w="2835"/>
            <w:gridCol w:w="1078"/>
            <w:gridCol w:w="1481"/>
            <w:gridCol w:w="1481"/>
            <w:gridCol w:w="1481"/>
            <w:gridCol w:w="1481"/>
          </w:tblGrid>
        </w:tblGridChange>
      </w:tblGrid>
      <w:tr>
        <w:trPr>
          <w:cantSplit w:val="0"/>
          <w:tblHeader w:val="0"/>
        </w:trPr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Echipament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Cantitate contractată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Cantitate instalată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Model/serie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Conform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Observații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Contoare DN15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400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Contoare de bilanț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Seturi instalare contoare de bilanț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Gateway-uri/echipamente LoRaWAN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 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Server și UPS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 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Software operator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 licență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Aplicație mobilă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1 soluție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pStyle w:val="Heading1"/>
        <w:tabs>
          <w:tab w:val="left" w:leader="none" w:pos="3818"/>
        </w:tabs>
        <w:rPr/>
      </w:pPr>
      <w:r w:rsidDel="00000000" w:rsidR="00000000" w:rsidRPr="00000000">
        <w:rPr>
          <w:rtl w:val="0"/>
        </w:rPr>
        <w:t xml:space="preserve">4. Teste funcționale</w:t>
      </w:r>
    </w:p>
    <w:tbl>
      <w:tblPr>
        <w:tblStyle w:val="Table4"/>
        <w:tblW w:w="10583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67"/>
        <w:gridCol w:w="3474"/>
        <w:gridCol w:w="1981"/>
        <w:gridCol w:w="1980"/>
        <w:gridCol w:w="1982"/>
        <w:tblGridChange w:id="0">
          <w:tblGrid>
            <w:gridCol w:w="1167"/>
            <w:gridCol w:w="3474"/>
            <w:gridCol w:w="1981"/>
            <w:gridCol w:w="1980"/>
            <w:gridCol w:w="1982"/>
          </w:tblGrid>
        </w:tblGridChange>
      </w:tblGrid>
      <w:tr>
        <w:trPr>
          <w:cantSplit w:val="0"/>
          <w:tblHeader w:val="0"/>
        </w:trPr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Rezultat așteptat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Rezultat obținut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Conform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Transmiterea automată a datelor de la contoare către server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Stabilitatea comunicației LoRaWAN pe întreg teritoriul intravilan al satului Molovata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Afișarea consumului și istoricului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Detectarea scurgerilor și consumului continuu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Generarea alarmelor și notificărilor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Detectarea stării comunicației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Comanda de închidere/deschidere a supapelor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Monitorizarea contoarelor de bilanț și a sectoarelor DMA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Calcularea balanței hidraulice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Generarea și exportul rapoartelor în Excel/CSV/PDF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Exportul datelor beneficiarului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Gestionarea utilizatorilor și nivelurilor de acces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Funcționarea aplicației Android și 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Backup și restaurare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Funcționarea serverului și UPS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Conform caietului de sarcini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 / Nu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D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Style w:val="Heading1"/>
        <w:rPr/>
      </w:pPr>
      <w:r w:rsidDel="00000000" w:rsidR="00000000" w:rsidRPr="00000000">
        <w:rPr>
          <w:rtl w:val="0"/>
        </w:rPr>
        <w:t xml:space="preserve">5. Instruirea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b w:val="1"/>
          <w:bCs w:val="1"/>
          <w:rtl w:val="0"/>
        </w:rPr>
        <w:t xml:space="preserve">Data sesiunii: </w:t>
      </w:r>
      <w:r w:rsidDel="00000000" w:rsidR="00000000" w:rsidRPr="00000000">
        <w:rPr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b w:val="1"/>
          <w:bCs w:val="1"/>
          <w:rtl w:val="0"/>
        </w:rPr>
        <w:t xml:space="preserve">Număr participanți: </w:t>
      </w:r>
      <w:r w:rsidDel="00000000" w:rsidR="00000000" w:rsidRPr="00000000">
        <w:rPr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b w:val="1"/>
          <w:bCs w:val="1"/>
          <w:rtl w:val="0"/>
        </w:rPr>
        <w:t xml:space="preserve">Teme acoperite: </w:t>
      </w:r>
      <w:r w:rsidDel="00000000" w:rsidR="00000000" w:rsidRPr="00000000">
        <w:rPr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b w:val="1"/>
          <w:bCs w:val="1"/>
          <w:rtl w:val="0"/>
        </w:rPr>
        <w:t xml:space="preserve">Materiale predate: </w:t>
      </w:r>
      <w:r w:rsidDel="00000000" w:rsidR="00000000" w:rsidRPr="00000000">
        <w:rPr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b w:val="1"/>
          <w:bCs w:val="1"/>
          <w:rtl w:val="0"/>
        </w:rPr>
        <w:t xml:space="preserve">Observații: </w:t>
      </w:r>
      <w:r w:rsidDel="00000000" w:rsidR="00000000" w:rsidRPr="00000000">
        <w:rPr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D4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Style w:val="Heading1"/>
        <w:rPr/>
      </w:pPr>
      <w:r w:rsidDel="00000000" w:rsidR="00000000" w:rsidRPr="00000000">
        <w:rPr>
          <w:rtl w:val="0"/>
        </w:rPr>
        <w:t xml:space="preserve">6. Neconformități și termen de remediere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3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92"/>
        <w:gridCol w:w="2592"/>
        <w:gridCol w:w="2592"/>
        <w:gridCol w:w="2592"/>
        <w:tblGridChange w:id="0">
          <w:tblGrid>
            <w:gridCol w:w="2592"/>
            <w:gridCol w:w="2592"/>
            <w:gridCol w:w="2592"/>
            <w:gridCol w:w="2592"/>
          </w:tblGrid>
        </w:tblGridChange>
      </w:tblGrid>
      <w:tr>
        <w:trPr>
          <w:cantSplit w:val="0"/>
          <w:tblHeader w:val="0"/>
        </w:trPr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Neconformitate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Acțiune de remediere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Termen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Style w:val="Heading1"/>
        <w:rPr/>
      </w:pPr>
      <w:r w:rsidDel="00000000" w:rsidR="00000000" w:rsidRPr="00000000">
        <w:rPr>
          <w:rtl w:val="0"/>
        </w:rPr>
        <w:t xml:space="preserve">7. Concluzia comisiei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☐ Sistemul este recepționat integral, fără obiecții.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☐ Sistemul este recepționat cu rezervele minore indicate, care nu împiedică utilizarea.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☐ Recepția este amânată până la remedierea neconformităților.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☐ Recepția este refuzată din cauza neconformităților esențiale.</w:t>
      </w:r>
    </w:p>
    <w:p w:rsidR="00000000" w:rsidDel="00000000" w:rsidP="00000000" w:rsidRDefault="00000000" w:rsidRPr="00000000" w14:paraId="000000E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b w:val="1"/>
          <w:bCs w:val="1"/>
          <w:rtl w:val="0"/>
        </w:rPr>
        <w:t xml:space="preserve">Data începerii garanției: </w:t>
      </w:r>
      <w:r w:rsidDel="00000000" w:rsidR="00000000" w:rsidRPr="00000000">
        <w:rPr>
          <w:rtl w:val="0"/>
        </w:rPr>
        <w:t xml:space="preserve">____________________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36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84"/>
        <w:gridCol w:w="5184"/>
        <w:tblGridChange w:id="0">
          <w:tblGrid>
            <w:gridCol w:w="5184"/>
            <w:gridCol w:w="5184"/>
          </w:tblGrid>
        </w:tblGridChange>
      </w:tblGrid>
      <w:tr>
        <w:trPr>
          <w:cantSplit w:val="0"/>
          <w:tblHeader w:val="0"/>
        </w:trPr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Beneficiar/Achizitor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e78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Contractant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Reprezentant: 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Reprezentant: 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Funcție: 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Funcție: 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Semnătură: 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Semnătură: 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Data: 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Data: 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567" w:top="936" w:left="936" w:right="936" w:header="28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2029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963295" cy="481330"/>
          <wp:effectExtent b="0" l="0" r="0" t="0"/>
          <wp:docPr id="181758146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63295" cy="4813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10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436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4">
    <w:pPr>
      <w:jc w:val="right"/>
      <w:rPr/>
    </w:pPr>
    <w:r w:rsidDel="00000000" w:rsidR="00000000" w:rsidRPr="00000000">
      <w:rPr>
        <w:sz w:val="16"/>
        <w:szCs w:val="16"/>
        <w:rtl w:val="0"/>
      </w:rPr>
      <w:t xml:space="preserve">Pagina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8970.0" w:type="dxa"/>
      <w:jc w:val="center"/>
      <w:tblLayout w:type="fixed"/>
      <w:tblLook w:val="0400"/>
    </w:tblPr>
    <w:tblGrid>
      <w:gridCol w:w="2556"/>
      <w:gridCol w:w="1302"/>
      <w:gridCol w:w="2556"/>
      <w:gridCol w:w="2556"/>
      <w:tblGridChange w:id="0">
        <w:tblGrid>
          <w:gridCol w:w="2556"/>
          <w:gridCol w:w="1302"/>
          <w:gridCol w:w="2556"/>
          <w:gridCol w:w="2556"/>
        </w:tblGrid>
      </w:tblGridChange>
    </w:tblGrid>
    <w:tr>
      <w:trPr>
        <w:cantSplit w:val="0"/>
        <w:trHeight w:val="64" w:hRule="atLeast"/>
        <w:tblHeader w:val="0"/>
      </w:trPr>
      <w:tc>
        <w:tcPr>
          <w:tcBorders>
            <w:bottom w:color="1f4e78" w:space="0" w:sz="6" w:val="single"/>
          </w:tcBorders>
        </w:tcPr>
        <w:p w:rsidR="00000000" w:rsidDel="00000000" w:rsidP="00000000" w:rsidRDefault="00000000" w:rsidRPr="00000000" w14:paraId="000000FD">
          <w:pPr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1419748" cy="411644"/>
                <wp:effectExtent b="0" l="0" r="0" t="0"/>
                <wp:docPr id="181758146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748" cy="4116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1f4e78" w:space="0" w:sz="6" w:val="single"/>
          </w:tcBorders>
        </w:tcPr>
        <w:p w:rsidR="00000000" w:rsidDel="00000000" w:rsidP="00000000" w:rsidRDefault="00000000" w:rsidRPr="00000000" w14:paraId="000000FE">
          <w:pPr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1f4e78" w:space="0" w:sz="6" w:val="single"/>
          </w:tcBorders>
        </w:tcPr>
        <w:p w:rsidR="00000000" w:rsidDel="00000000" w:rsidP="00000000" w:rsidRDefault="00000000" w:rsidRPr="00000000" w14:paraId="000000FF">
          <w:pPr>
            <w:ind w:hanging="46"/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1535691" cy="289401"/>
                <wp:effectExtent b="0" l="0" r="0" t="0"/>
                <wp:docPr id="181758146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5691" cy="28940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1f4e78" w:space="0" w:sz="6" w:val="single"/>
          </w:tcBorders>
        </w:tcPr>
        <w:p w:rsidR="00000000" w:rsidDel="00000000" w:rsidP="00000000" w:rsidRDefault="00000000" w:rsidRPr="00000000" w14:paraId="00000100">
          <w:pPr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384048" cy="784555"/>
                <wp:effectExtent b="0" l="0" r="0" t="0"/>
                <wp:docPr id="181758146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4048" cy="7845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0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o-MD"/>
      </w:rPr>
    </w:rPrDefault>
    <w:pPrDefault>
      <w:pPr>
        <w:spacing w:after="8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00" w:before="160" w:lineRule="auto"/>
    </w:pPr>
    <w:rPr>
      <w:rFonts w:ascii="Calibri" w:cs="Calibri" w:eastAsia="Calibri" w:hAnsi="Calibri"/>
      <w:b w:val="1"/>
      <w:bCs w:val="1"/>
      <w:color w:val="1f4e79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100" w:before="160" w:lineRule="auto"/>
    </w:pPr>
    <w:rPr>
      <w:rFonts w:ascii="Calibri" w:cs="Calibri" w:eastAsia="Calibri" w:hAnsi="Calibri"/>
      <w:b w:val="1"/>
      <w:bCs w:val="1"/>
      <w:color w:val="1f4e79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100" w:before="160" w:lineRule="auto"/>
    </w:pPr>
    <w:rPr>
      <w:rFonts w:ascii="Calibri" w:cs="Calibri" w:eastAsia="Calibri" w:hAnsi="Calibri"/>
      <w:b w:val="1"/>
      <w:bCs w:val="1"/>
      <w:color w:val="1f4e79"/>
      <w:sz w:val="21"/>
      <w:szCs w:val="2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keepNext w:val="1"/>
      <w:pBdr>
        <w:bottom w:color="4f81bd" w:space="4" w:sz="8" w:val="single"/>
      </w:pBdr>
      <w:spacing w:after="100" w:before="160" w:line="240" w:lineRule="auto"/>
    </w:pPr>
    <w:rPr>
      <w:rFonts w:ascii="Calibri" w:cs="Calibri" w:eastAsia="Calibri" w:hAnsi="Calibri"/>
      <w:b w:val="1"/>
      <w:bCs w:val="1"/>
      <w:color w:val="1f4e79"/>
      <w:sz w:val="38"/>
      <w:szCs w:val="38"/>
    </w:rPr>
  </w:style>
  <w:style w:type="paragraph" w:styleId="Titlu7">
    <w:name w:val="heading 7"/>
    <w:basedOn w:val="Normal"/>
    <w:next w:val="Normal"/>
    <w:link w:val="Titlu7Caracte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itlu8">
    <w:name w:val="heading 8"/>
    <w:basedOn w:val="Normal"/>
    <w:next w:val="Normal"/>
    <w:link w:val="Titlu8Caracte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Cs w:val="20"/>
    </w:rPr>
  </w:style>
  <w:style w:type="character" w:styleId="Fontdeparagrafimplicit" w:default="1">
    <w:name w:val="Default Paragraph Font"/>
    <w:uiPriority w:val="1"/>
    <w:semiHidden w:val="1"/>
    <w:unhideWhenUsed w:val="1"/>
  </w:style>
  <w:style w:type="table" w:styleId="Tabel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rListare" w:default="1">
    <w:name w:val="No List"/>
    <w:uiPriority w:val="99"/>
    <w:semiHidden w:val="1"/>
    <w:unhideWhenUsed w:val="1"/>
  </w:style>
  <w:style w:type="paragraph" w:styleId="Antet">
    <w:name w:val="header"/>
    <w:basedOn w:val="Normal"/>
    <w:link w:val="AntetCaracte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ntetCaracter" w:customStyle="1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SubsolCaracter" w:customStyle="1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 w:val="1"/>
    <w:rsid w:val="00FC693F"/>
    <w:pPr>
      <w:spacing w:after="0" w:line="240" w:lineRule="auto"/>
    </w:pPr>
  </w:style>
  <w:style w:type="character" w:styleId="Titlu1Caracter" w:customStyle="1">
    <w:name w:val="Titlu 1 Caracter"/>
    <w:basedOn w:val="Fontdeparagrafimplicit"/>
    <w:link w:val="Titlu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itlu2Caracter" w:customStyle="1">
    <w:name w:val="Titlu 2 Caracter"/>
    <w:basedOn w:val="Fontdeparagrafimplicit"/>
    <w:link w:val="Titlu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Titlu3Caracter" w:customStyle="1">
    <w:name w:val="Titlu 3 Caracter"/>
    <w:basedOn w:val="Fontdeparagrafimplicit"/>
    <w:link w:val="Titlu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uCaracter" w:customStyle="1">
    <w:name w:val="Titlu Caracter"/>
    <w:basedOn w:val="Fontdeparagrafimplicit"/>
    <w:link w:val="Titlu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uCaracter" w:customStyle="1">
    <w:name w:val="Subtitlu Caracter"/>
    <w:basedOn w:val="Fontdeparagrafimplicit"/>
    <w:link w:val="Subtitlu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Corptext">
    <w:name w:val="Body Text"/>
    <w:basedOn w:val="Normal"/>
    <w:link w:val="CorptextCaracter"/>
    <w:uiPriority w:val="99"/>
    <w:unhideWhenUsed w:val="1"/>
    <w:rsid w:val="00AA1D8D"/>
    <w:pPr>
      <w:spacing w:after="120"/>
    </w:pPr>
  </w:style>
  <w:style w:type="character" w:styleId="CorptextCaracter" w:customStyle="1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 w:val="1"/>
    <w:rsid w:val="00AA1D8D"/>
    <w:pPr>
      <w:spacing w:after="120" w:line="480" w:lineRule="auto"/>
    </w:pPr>
  </w:style>
  <w:style w:type="character" w:styleId="Corptext2Caracter" w:customStyle="1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Corptext3Caracter" w:customStyle="1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a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a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cumarcatori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acumarcatori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acumarcatori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erotat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anumerotat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anumerotat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ar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ar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ar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Textmacrocomand">
    <w:name w:val="macro"/>
    <w:link w:val="TextmacrocomandCaracte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macrocomandCaracter" w:customStyle="1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 w:val="1"/>
    <w:rsid w:val="00FC693F"/>
    <w:rPr>
      <w:i w:val="1"/>
      <w:iCs w:val="1"/>
      <w:color w:val="000000" w:themeColor="text1"/>
    </w:rPr>
  </w:style>
  <w:style w:type="character" w:styleId="CitatCaracter" w:customStyle="1">
    <w:name w:val="Citat Caracter"/>
    <w:basedOn w:val="Fontdeparagrafimplicit"/>
    <w:link w:val="Citat"/>
    <w:uiPriority w:val="29"/>
    <w:rsid w:val="00FC693F"/>
    <w:rPr>
      <w:i w:val="1"/>
      <w:iCs w:val="1"/>
      <w:color w:val="000000" w:themeColor="text1"/>
    </w:rPr>
  </w:style>
  <w:style w:type="character" w:styleId="Titlu4Caracter" w:customStyle="1">
    <w:name w:val="Titlu 4 Caracter"/>
    <w:basedOn w:val="Fontdeparagrafimplicit"/>
    <w:link w:val="Titlu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Titlu5Caracter" w:customStyle="1">
    <w:name w:val="Titlu 5 Caracter"/>
    <w:basedOn w:val="Fontdeparagrafimplicit"/>
    <w:link w:val="Titlu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Titlu6Caracter" w:customStyle="1">
    <w:name w:val="Titlu 6 Caracter"/>
    <w:basedOn w:val="Fontdeparagrafimplicit"/>
    <w:link w:val="Titlu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Titlu7Caracter" w:customStyle="1">
    <w:name w:val="Titlu 7 Caracter"/>
    <w:basedOn w:val="Fontdeparagrafimplicit"/>
    <w:link w:val="Titlu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Titlu8Caracter" w:customStyle="1">
    <w:name w:val="Titlu 8 Caracter"/>
    <w:basedOn w:val="Fontdeparagrafimplicit"/>
    <w:link w:val="Titlu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itlu9Caracter" w:customStyle="1">
    <w:name w:val="Titlu 9 Caracter"/>
    <w:basedOn w:val="Fontdeparagrafimplicit"/>
    <w:link w:val="Titlu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Legend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 w:val="1"/>
    <w:rsid w:val="00FC693F"/>
    <w:rPr>
      <w:b w:val="1"/>
      <w:bCs w:val="1"/>
    </w:rPr>
  </w:style>
  <w:style w:type="character" w:styleId="Accentuat">
    <w:name w:val="Emphasis"/>
    <w:basedOn w:val="Fontdeparagrafimplicit"/>
    <w:uiPriority w:val="20"/>
    <w:qFormat w:val="1"/>
    <w:rsid w:val="00FC693F"/>
    <w:rPr>
      <w:i w:val="1"/>
      <w:iCs w:val="1"/>
    </w:rPr>
  </w:style>
  <w:style w:type="paragraph" w:styleId="Citatintens">
    <w:name w:val="Intense Quote"/>
    <w:basedOn w:val="Normal"/>
    <w:next w:val="Normal"/>
    <w:link w:val="CitatintensCaracte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itatintensCaracter" w:customStyle="1">
    <w:name w:val="Citat intens Caracter"/>
    <w:basedOn w:val="Fontdeparagrafimplicit"/>
    <w:link w:val="Citatintens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Accentuaresubtil">
    <w:name w:val="Subtle Emphasis"/>
    <w:basedOn w:val="Fontdeparagrafimplici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Accentuareintens">
    <w:name w:val="Intense Emphasis"/>
    <w:basedOn w:val="Fontdeparagrafimplici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Referiresubtil">
    <w:name w:val="Subtle Reference"/>
    <w:basedOn w:val="Fontdeparagrafimplici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itlucuprins">
    <w:name w:val="TOC Heading"/>
    <w:basedOn w:val="Titlu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mallNote" w:customStyle="1">
    <w:name w:val="Small Note"/>
    <w:rPr>
      <w:rFonts w:ascii="Calibri" w:hAnsi="Calibri"/>
      <w:i w:val="1"/>
      <w:color w:val="595959"/>
      <w:sz w:val="17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PxhjmLtGRoDrctNjjkxSk8JdqQ==">CgMxLjA4AHIhMXpXcHJEcXRqRmFNeG1WQlN0TmdTdEtTM095cmtjeDlL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