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36571162"/>
        <w:docPartObj>
          <w:docPartGallery w:val="Cover Pages"/>
          <w:docPartUnique/>
        </w:docPartObj>
      </w:sdtPr>
      <w:sdtContent>
        <w:p w14:paraId="659CCF6E" w14:textId="0EB63DF9" w:rsidR="00E27EBA" w:rsidRPr="00501668" w:rsidRDefault="00E27EBA"/>
        <w:tbl>
          <w:tblPr>
            <w:tblpPr w:leftFromText="187" w:rightFromText="187" w:horzAnchor="margin" w:tblpXSpec="center" w:tblpY="2881"/>
            <w:tblW w:w="4232" w:type="pct"/>
            <w:tblBorders>
              <w:left w:val="single" w:sz="12" w:space="0" w:color="4472C4" w:themeColor="accent1"/>
            </w:tblBorders>
            <w:tblCellMar>
              <w:left w:w="144" w:type="dxa"/>
              <w:right w:w="115" w:type="dxa"/>
            </w:tblCellMar>
            <w:tblLook w:val="04A0" w:firstRow="1" w:lastRow="0" w:firstColumn="1" w:lastColumn="0" w:noHBand="0" w:noVBand="1"/>
          </w:tblPr>
          <w:tblGrid>
            <w:gridCol w:w="7905"/>
          </w:tblGrid>
          <w:tr w:rsidR="00E27EBA" w:rsidRPr="00501668" w14:paraId="501D72B8" w14:textId="77777777" w:rsidTr="004F7AEB">
            <w:tc>
              <w:tcPr>
                <w:tcW w:w="7905" w:type="dxa"/>
                <w:tcMar>
                  <w:top w:w="216" w:type="dxa"/>
                  <w:left w:w="115" w:type="dxa"/>
                  <w:bottom w:w="216" w:type="dxa"/>
                  <w:right w:w="115" w:type="dxa"/>
                </w:tcMar>
              </w:tcPr>
              <w:p w14:paraId="4BCE9B02" w14:textId="061FC9C5" w:rsidR="00E27EBA" w:rsidRPr="00365CF6" w:rsidRDefault="007552FB">
                <w:pPr>
                  <w:pStyle w:val="NoSpacing"/>
                  <w:rPr>
                    <w:b/>
                    <w:bCs/>
                    <w:color w:val="2F5496" w:themeColor="accent1" w:themeShade="BF"/>
                    <w:sz w:val="42"/>
                    <w:szCs w:val="42"/>
                  </w:rPr>
                </w:pPr>
                <w:r w:rsidRPr="00501668">
                  <w:rPr>
                    <w:b/>
                    <w:bCs/>
                    <w:color w:val="2F5496" w:themeColor="accent1" w:themeShade="BF"/>
                    <w:sz w:val="32"/>
                    <w:szCs w:val="32"/>
                  </w:rPr>
                  <w:t xml:space="preserve"> </w:t>
                </w:r>
                <w:r w:rsidRPr="00365CF6">
                  <w:rPr>
                    <w:b/>
                    <w:bCs/>
                    <w:color w:val="2F5496" w:themeColor="accent1" w:themeShade="BF"/>
                    <w:sz w:val="42"/>
                    <w:szCs w:val="42"/>
                  </w:rPr>
                  <w:t>Terms of Reference</w:t>
                </w:r>
              </w:p>
            </w:tc>
          </w:tr>
          <w:tr w:rsidR="00E27EBA" w:rsidRPr="00501668" w14:paraId="2A7D30E1" w14:textId="77777777" w:rsidTr="004F7AEB">
            <w:tc>
              <w:tcPr>
                <w:tcW w:w="7905" w:type="dxa"/>
              </w:tcPr>
              <w:p w14:paraId="14C6D244" w14:textId="1BF31CAB" w:rsidR="00E27EBA" w:rsidRPr="004F7AEB" w:rsidRDefault="00AD5D10">
                <w:pPr>
                  <w:pStyle w:val="NoSpacing"/>
                  <w:spacing w:line="216" w:lineRule="auto"/>
                  <w:rPr>
                    <w:rFonts w:asciiTheme="majorHAnsi" w:eastAsiaTheme="majorEastAsia" w:hAnsiTheme="majorHAnsi" w:cstheme="majorBidi"/>
                    <w:b/>
                    <w:bCs/>
                    <w:color w:val="4472C4" w:themeColor="accent1"/>
                    <w:sz w:val="88"/>
                    <w:szCs w:val="88"/>
                  </w:rPr>
                </w:pPr>
                <w:bookmarkStart w:id="0" w:name="_Hlk200105615"/>
                <w:r w:rsidRPr="004F7AEB">
                  <w:rPr>
                    <w:rFonts w:asciiTheme="majorHAnsi" w:eastAsiaTheme="majorEastAsia" w:hAnsiTheme="majorHAnsi" w:cstheme="majorBidi"/>
                    <w:b/>
                    <w:bCs/>
                    <w:color w:val="4472C4" w:themeColor="accent1"/>
                    <w:sz w:val="56"/>
                    <w:szCs w:val="56"/>
                  </w:rPr>
                  <w:t xml:space="preserve">Development of the eKYC platform and integration with </w:t>
                </w:r>
                <w:r w:rsidR="004F7AEB">
                  <w:rPr>
                    <w:rFonts w:asciiTheme="majorHAnsi" w:eastAsiaTheme="majorEastAsia" w:hAnsiTheme="majorHAnsi" w:cstheme="majorBidi"/>
                    <w:b/>
                    <w:bCs/>
                    <w:color w:val="4472C4" w:themeColor="accent1"/>
                    <w:sz w:val="56"/>
                    <w:szCs w:val="56"/>
                  </w:rPr>
                  <w:t>third</w:t>
                </w:r>
                <w:r w:rsidRPr="004F7AEB">
                  <w:rPr>
                    <w:rFonts w:asciiTheme="majorHAnsi" w:eastAsiaTheme="majorEastAsia" w:hAnsiTheme="majorHAnsi" w:cstheme="majorBidi"/>
                    <w:b/>
                    <w:bCs/>
                    <w:color w:val="4472C4" w:themeColor="accent1"/>
                    <w:sz w:val="56"/>
                    <w:szCs w:val="56"/>
                  </w:rPr>
                  <w:t xml:space="preserve"> party identification services</w:t>
                </w:r>
                <w:bookmarkEnd w:id="0"/>
              </w:p>
            </w:tc>
          </w:tr>
          <w:tr w:rsidR="00E27EBA" w:rsidRPr="00501668" w14:paraId="796EA90D" w14:textId="77777777" w:rsidTr="004F7AEB">
            <w:tc>
              <w:tcPr>
                <w:tcW w:w="7905" w:type="dxa"/>
                <w:tcMar>
                  <w:top w:w="216" w:type="dxa"/>
                  <w:left w:w="115" w:type="dxa"/>
                  <w:bottom w:w="216" w:type="dxa"/>
                  <w:right w:w="115" w:type="dxa"/>
                </w:tcMar>
              </w:tcPr>
              <w:p w14:paraId="1FC8E7BB" w14:textId="42FC51BB" w:rsidR="00E27EBA" w:rsidRPr="00501668" w:rsidRDefault="0068358B">
                <w:pPr>
                  <w:pStyle w:val="NoSpacing"/>
                  <w:rPr>
                    <w:b/>
                    <w:bCs/>
                    <w:color w:val="2F5496" w:themeColor="accent1" w:themeShade="BF"/>
                    <w:sz w:val="24"/>
                  </w:rPr>
                </w:pPr>
                <w:r w:rsidRPr="008D1817">
                  <w:rPr>
                    <w:b/>
                    <w:bCs/>
                    <w:color w:val="2F5496" w:themeColor="accent1" w:themeShade="BF"/>
                    <w:sz w:val="34"/>
                    <w:szCs w:val="32"/>
                  </w:rPr>
                  <w:t>Development and Implementation</w:t>
                </w:r>
              </w:p>
            </w:tc>
          </w:tr>
        </w:tbl>
        <w:p w14:paraId="4B2BAD1B" w14:textId="32735CA7" w:rsidR="00E27EBA" w:rsidRPr="00501668" w:rsidRDefault="00E27EBA">
          <w:pPr>
            <w:rPr>
              <w:rFonts w:asciiTheme="majorHAnsi" w:eastAsiaTheme="majorEastAsia" w:hAnsiTheme="majorHAnsi" w:cstheme="majorBidi"/>
              <w:color w:val="2F5496" w:themeColor="accent1" w:themeShade="BF"/>
              <w:sz w:val="32"/>
              <w:szCs w:val="32"/>
            </w:rPr>
          </w:pPr>
          <w:r w:rsidRPr="00501668">
            <w:br w:type="page"/>
          </w:r>
        </w:p>
        <w:sdt>
          <w:sdtPr>
            <w:rPr>
              <w:rFonts w:asciiTheme="minorHAnsi" w:eastAsiaTheme="minorEastAsia" w:hAnsiTheme="minorHAnsi" w:cstheme="minorBidi"/>
              <w:color w:val="auto"/>
              <w:sz w:val="22"/>
              <w:szCs w:val="22"/>
            </w:rPr>
            <w:id w:val="28549635"/>
            <w:docPartObj>
              <w:docPartGallery w:val="Table of Contents"/>
              <w:docPartUnique/>
            </w:docPartObj>
          </w:sdtPr>
          <w:sdtContent>
            <w:p w14:paraId="109C0C62" w14:textId="3C3ABF35" w:rsidR="00E27EBA" w:rsidRPr="001634F8" w:rsidRDefault="00E27EBA" w:rsidP="008D1817">
              <w:pPr>
                <w:pStyle w:val="TOCHeading"/>
                <w:numPr>
                  <w:ilvl w:val="0"/>
                  <w:numId w:val="0"/>
                </w:numPr>
                <w:ind w:left="4032" w:firstLine="288"/>
                <w:rPr>
                  <w:b/>
                  <w:bCs/>
                  <w:sz w:val="36"/>
                  <w:szCs w:val="36"/>
                </w:rPr>
              </w:pPr>
              <w:r w:rsidRPr="001634F8">
                <w:rPr>
                  <w:b/>
                  <w:bCs/>
                  <w:sz w:val="36"/>
                  <w:szCs w:val="36"/>
                </w:rPr>
                <w:t>Contents</w:t>
              </w:r>
            </w:p>
            <w:p w14:paraId="60F485E0" w14:textId="0484B357" w:rsidR="00B10604" w:rsidRDefault="00C63008">
              <w:pPr>
                <w:pStyle w:val="TOC1"/>
                <w:rPr>
                  <w:rFonts w:eastAsiaTheme="minorEastAsia"/>
                  <w:noProof/>
                  <w:kern w:val="2"/>
                  <w:sz w:val="24"/>
                  <w:szCs w:val="24"/>
                  <w14:ligatures w14:val="standardContextual"/>
                </w:rPr>
              </w:pPr>
              <w:r w:rsidRPr="00501668">
                <w:fldChar w:fldCharType="begin"/>
              </w:r>
              <w:r w:rsidR="00E27EBA" w:rsidRPr="00501668">
                <w:instrText>TOC \o "1-3" \h \z \u</w:instrText>
              </w:r>
              <w:r w:rsidRPr="00501668">
                <w:fldChar w:fldCharType="separate"/>
              </w:r>
              <w:hyperlink w:anchor="_Toc200108469" w:history="1">
                <w:r w:rsidR="00B10604" w:rsidRPr="003201B0">
                  <w:rPr>
                    <w:rStyle w:val="Hyperlink"/>
                    <w:b/>
                    <w:bCs/>
                    <w:noProof/>
                  </w:rPr>
                  <w:t>1</w:t>
                </w:r>
                <w:r w:rsidR="00B10604">
                  <w:rPr>
                    <w:rFonts w:eastAsiaTheme="minorEastAsia"/>
                    <w:noProof/>
                    <w:kern w:val="2"/>
                    <w:sz w:val="24"/>
                    <w:szCs w:val="24"/>
                    <w14:ligatures w14:val="standardContextual"/>
                  </w:rPr>
                  <w:tab/>
                </w:r>
                <w:r w:rsidR="00B10604" w:rsidRPr="003201B0">
                  <w:rPr>
                    <w:rStyle w:val="Hyperlink"/>
                    <w:b/>
                    <w:bCs/>
                    <w:noProof/>
                  </w:rPr>
                  <w:t>Introduction</w:t>
                </w:r>
                <w:r w:rsidR="00B10604">
                  <w:rPr>
                    <w:noProof/>
                    <w:webHidden/>
                  </w:rPr>
                  <w:tab/>
                </w:r>
                <w:r w:rsidR="00B10604">
                  <w:rPr>
                    <w:noProof/>
                    <w:webHidden/>
                  </w:rPr>
                  <w:fldChar w:fldCharType="begin"/>
                </w:r>
                <w:r w:rsidR="00B10604">
                  <w:rPr>
                    <w:noProof/>
                    <w:webHidden/>
                  </w:rPr>
                  <w:instrText xml:space="preserve"> PAGEREF _Toc200108469 \h </w:instrText>
                </w:r>
                <w:r w:rsidR="00B10604">
                  <w:rPr>
                    <w:noProof/>
                    <w:webHidden/>
                  </w:rPr>
                </w:r>
                <w:r w:rsidR="00B10604">
                  <w:rPr>
                    <w:noProof/>
                    <w:webHidden/>
                  </w:rPr>
                  <w:fldChar w:fldCharType="separate"/>
                </w:r>
                <w:r w:rsidR="00B10604">
                  <w:rPr>
                    <w:noProof/>
                    <w:webHidden/>
                  </w:rPr>
                  <w:t>3</w:t>
                </w:r>
                <w:r w:rsidR="00B10604">
                  <w:rPr>
                    <w:noProof/>
                    <w:webHidden/>
                  </w:rPr>
                  <w:fldChar w:fldCharType="end"/>
                </w:r>
              </w:hyperlink>
            </w:p>
            <w:p w14:paraId="1FC0BDA4" w14:textId="55DAD64B" w:rsidR="00B10604" w:rsidRDefault="00B10604">
              <w:pPr>
                <w:pStyle w:val="TOC2"/>
                <w:tabs>
                  <w:tab w:val="left" w:pos="960"/>
                </w:tabs>
                <w:rPr>
                  <w:rFonts w:eastAsiaTheme="minorEastAsia"/>
                  <w:noProof/>
                  <w:kern w:val="2"/>
                  <w:sz w:val="24"/>
                  <w:szCs w:val="24"/>
                  <w14:ligatures w14:val="standardContextual"/>
                </w:rPr>
              </w:pPr>
              <w:hyperlink w:anchor="_Toc200108470" w:history="1">
                <w:r w:rsidRPr="003201B0">
                  <w:rPr>
                    <w:rStyle w:val="Hyperlink"/>
                    <w:b/>
                    <w:bCs/>
                    <w:noProof/>
                  </w:rPr>
                  <w:t>1.1</w:t>
                </w:r>
                <w:r>
                  <w:rPr>
                    <w:rFonts w:eastAsiaTheme="minorEastAsia"/>
                    <w:noProof/>
                    <w:kern w:val="2"/>
                    <w:sz w:val="24"/>
                    <w:szCs w:val="24"/>
                    <w14:ligatures w14:val="standardContextual"/>
                  </w:rPr>
                  <w:tab/>
                </w:r>
                <w:r w:rsidRPr="003201B0">
                  <w:rPr>
                    <w:rStyle w:val="Hyperlink"/>
                    <w:b/>
                    <w:bCs/>
                    <w:noProof/>
                  </w:rPr>
                  <w:t>Acronyms and Definitions</w:t>
                </w:r>
                <w:r>
                  <w:rPr>
                    <w:noProof/>
                    <w:webHidden/>
                  </w:rPr>
                  <w:tab/>
                </w:r>
                <w:r>
                  <w:rPr>
                    <w:noProof/>
                    <w:webHidden/>
                  </w:rPr>
                  <w:fldChar w:fldCharType="begin"/>
                </w:r>
                <w:r>
                  <w:rPr>
                    <w:noProof/>
                    <w:webHidden/>
                  </w:rPr>
                  <w:instrText xml:space="preserve"> PAGEREF _Toc200108470 \h </w:instrText>
                </w:r>
                <w:r>
                  <w:rPr>
                    <w:noProof/>
                    <w:webHidden/>
                  </w:rPr>
                </w:r>
                <w:r>
                  <w:rPr>
                    <w:noProof/>
                    <w:webHidden/>
                  </w:rPr>
                  <w:fldChar w:fldCharType="separate"/>
                </w:r>
                <w:r>
                  <w:rPr>
                    <w:noProof/>
                    <w:webHidden/>
                  </w:rPr>
                  <w:t>4</w:t>
                </w:r>
                <w:r>
                  <w:rPr>
                    <w:noProof/>
                    <w:webHidden/>
                  </w:rPr>
                  <w:fldChar w:fldCharType="end"/>
                </w:r>
              </w:hyperlink>
            </w:p>
            <w:p w14:paraId="4037F932" w14:textId="29BCB6A6" w:rsidR="00B10604" w:rsidRDefault="00B10604">
              <w:pPr>
                <w:pStyle w:val="TOC2"/>
                <w:tabs>
                  <w:tab w:val="left" w:pos="960"/>
                </w:tabs>
                <w:rPr>
                  <w:rFonts w:eastAsiaTheme="minorEastAsia"/>
                  <w:noProof/>
                  <w:kern w:val="2"/>
                  <w:sz w:val="24"/>
                  <w:szCs w:val="24"/>
                  <w14:ligatures w14:val="standardContextual"/>
                </w:rPr>
              </w:pPr>
              <w:hyperlink w:anchor="_Toc200108471" w:history="1">
                <w:r w:rsidRPr="003201B0">
                  <w:rPr>
                    <w:rStyle w:val="Hyperlink"/>
                    <w:b/>
                    <w:bCs/>
                    <w:noProof/>
                  </w:rPr>
                  <w:t>1.2</w:t>
                </w:r>
                <w:r>
                  <w:rPr>
                    <w:rFonts w:eastAsiaTheme="minorEastAsia"/>
                    <w:noProof/>
                    <w:kern w:val="2"/>
                    <w:sz w:val="24"/>
                    <w:szCs w:val="24"/>
                    <w14:ligatures w14:val="standardContextual"/>
                  </w:rPr>
                  <w:tab/>
                </w:r>
                <w:r w:rsidRPr="003201B0">
                  <w:rPr>
                    <w:rStyle w:val="Hyperlink"/>
                    <w:b/>
                    <w:bCs/>
                    <w:noProof/>
                  </w:rPr>
                  <w:t>Goal</w:t>
                </w:r>
                <w:r>
                  <w:rPr>
                    <w:noProof/>
                    <w:webHidden/>
                  </w:rPr>
                  <w:tab/>
                </w:r>
                <w:r>
                  <w:rPr>
                    <w:noProof/>
                    <w:webHidden/>
                  </w:rPr>
                  <w:fldChar w:fldCharType="begin"/>
                </w:r>
                <w:r>
                  <w:rPr>
                    <w:noProof/>
                    <w:webHidden/>
                  </w:rPr>
                  <w:instrText xml:space="preserve"> PAGEREF _Toc200108471 \h </w:instrText>
                </w:r>
                <w:r>
                  <w:rPr>
                    <w:noProof/>
                    <w:webHidden/>
                  </w:rPr>
                </w:r>
                <w:r>
                  <w:rPr>
                    <w:noProof/>
                    <w:webHidden/>
                  </w:rPr>
                  <w:fldChar w:fldCharType="separate"/>
                </w:r>
                <w:r>
                  <w:rPr>
                    <w:noProof/>
                    <w:webHidden/>
                  </w:rPr>
                  <w:t>5</w:t>
                </w:r>
                <w:r>
                  <w:rPr>
                    <w:noProof/>
                    <w:webHidden/>
                  </w:rPr>
                  <w:fldChar w:fldCharType="end"/>
                </w:r>
              </w:hyperlink>
            </w:p>
            <w:p w14:paraId="3E5FCAFB" w14:textId="6F0F0199" w:rsidR="00B10604" w:rsidRDefault="00B10604">
              <w:pPr>
                <w:pStyle w:val="TOC2"/>
                <w:tabs>
                  <w:tab w:val="left" w:pos="960"/>
                </w:tabs>
                <w:rPr>
                  <w:rFonts w:eastAsiaTheme="minorEastAsia"/>
                  <w:noProof/>
                  <w:kern w:val="2"/>
                  <w:sz w:val="24"/>
                  <w:szCs w:val="24"/>
                  <w14:ligatures w14:val="standardContextual"/>
                </w:rPr>
              </w:pPr>
              <w:hyperlink w:anchor="_Toc200108472" w:history="1">
                <w:r w:rsidRPr="003201B0">
                  <w:rPr>
                    <w:rStyle w:val="Hyperlink"/>
                    <w:b/>
                    <w:bCs/>
                    <w:noProof/>
                  </w:rPr>
                  <w:t>1.3</w:t>
                </w:r>
                <w:r>
                  <w:rPr>
                    <w:rFonts w:eastAsiaTheme="minorEastAsia"/>
                    <w:noProof/>
                    <w:kern w:val="2"/>
                    <w:sz w:val="24"/>
                    <w:szCs w:val="24"/>
                    <w14:ligatures w14:val="standardContextual"/>
                  </w:rPr>
                  <w:tab/>
                </w:r>
                <w:r w:rsidRPr="003201B0">
                  <w:rPr>
                    <w:rStyle w:val="Hyperlink"/>
                    <w:b/>
                    <w:bCs/>
                    <w:noProof/>
                  </w:rPr>
                  <w:t>Concept</w:t>
                </w:r>
                <w:r>
                  <w:rPr>
                    <w:noProof/>
                    <w:webHidden/>
                  </w:rPr>
                  <w:tab/>
                </w:r>
                <w:r>
                  <w:rPr>
                    <w:noProof/>
                    <w:webHidden/>
                  </w:rPr>
                  <w:fldChar w:fldCharType="begin"/>
                </w:r>
                <w:r>
                  <w:rPr>
                    <w:noProof/>
                    <w:webHidden/>
                  </w:rPr>
                  <w:instrText xml:space="preserve"> PAGEREF _Toc200108472 \h </w:instrText>
                </w:r>
                <w:r>
                  <w:rPr>
                    <w:noProof/>
                    <w:webHidden/>
                  </w:rPr>
                </w:r>
                <w:r>
                  <w:rPr>
                    <w:noProof/>
                    <w:webHidden/>
                  </w:rPr>
                  <w:fldChar w:fldCharType="separate"/>
                </w:r>
                <w:r>
                  <w:rPr>
                    <w:noProof/>
                    <w:webHidden/>
                  </w:rPr>
                  <w:t>5</w:t>
                </w:r>
                <w:r>
                  <w:rPr>
                    <w:noProof/>
                    <w:webHidden/>
                  </w:rPr>
                  <w:fldChar w:fldCharType="end"/>
                </w:r>
              </w:hyperlink>
            </w:p>
            <w:p w14:paraId="7BFAD486" w14:textId="519496A5" w:rsidR="00B10604" w:rsidRDefault="00B10604">
              <w:pPr>
                <w:pStyle w:val="TOC2"/>
                <w:tabs>
                  <w:tab w:val="left" w:pos="960"/>
                </w:tabs>
                <w:rPr>
                  <w:rFonts w:eastAsiaTheme="minorEastAsia"/>
                  <w:noProof/>
                  <w:kern w:val="2"/>
                  <w:sz w:val="24"/>
                  <w:szCs w:val="24"/>
                  <w14:ligatures w14:val="standardContextual"/>
                </w:rPr>
              </w:pPr>
              <w:hyperlink w:anchor="_Toc200108473" w:history="1">
                <w:r w:rsidRPr="003201B0">
                  <w:rPr>
                    <w:rStyle w:val="Hyperlink"/>
                    <w:b/>
                    <w:bCs/>
                    <w:noProof/>
                  </w:rPr>
                  <w:t>1.4</w:t>
                </w:r>
                <w:r>
                  <w:rPr>
                    <w:rFonts w:eastAsiaTheme="minorEastAsia"/>
                    <w:noProof/>
                    <w:kern w:val="2"/>
                    <w:sz w:val="24"/>
                    <w:szCs w:val="24"/>
                    <w14:ligatures w14:val="standardContextual"/>
                  </w:rPr>
                  <w:tab/>
                </w:r>
                <w:r w:rsidRPr="003201B0">
                  <w:rPr>
                    <w:rStyle w:val="Hyperlink"/>
                    <w:b/>
                    <w:bCs/>
                    <w:noProof/>
                  </w:rPr>
                  <w:t>Strategy</w:t>
                </w:r>
                <w:r>
                  <w:rPr>
                    <w:noProof/>
                    <w:webHidden/>
                  </w:rPr>
                  <w:tab/>
                </w:r>
                <w:r>
                  <w:rPr>
                    <w:noProof/>
                    <w:webHidden/>
                  </w:rPr>
                  <w:fldChar w:fldCharType="begin"/>
                </w:r>
                <w:r>
                  <w:rPr>
                    <w:noProof/>
                    <w:webHidden/>
                  </w:rPr>
                  <w:instrText xml:space="preserve"> PAGEREF _Toc200108473 \h </w:instrText>
                </w:r>
                <w:r>
                  <w:rPr>
                    <w:noProof/>
                    <w:webHidden/>
                  </w:rPr>
                </w:r>
                <w:r>
                  <w:rPr>
                    <w:noProof/>
                    <w:webHidden/>
                  </w:rPr>
                  <w:fldChar w:fldCharType="separate"/>
                </w:r>
                <w:r>
                  <w:rPr>
                    <w:noProof/>
                    <w:webHidden/>
                  </w:rPr>
                  <w:t>6</w:t>
                </w:r>
                <w:r>
                  <w:rPr>
                    <w:noProof/>
                    <w:webHidden/>
                  </w:rPr>
                  <w:fldChar w:fldCharType="end"/>
                </w:r>
              </w:hyperlink>
            </w:p>
            <w:p w14:paraId="60B8149C" w14:textId="384CBD56" w:rsidR="00B10604" w:rsidRDefault="00B10604">
              <w:pPr>
                <w:pStyle w:val="TOC2"/>
                <w:tabs>
                  <w:tab w:val="left" w:pos="960"/>
                </w:tabs>
                <w:rPr>
                  <w:rFonts w:eastAsiaTheme="minorEastAsia"/>
                  <w:noProof/>
                  <w:kern w:val="2"/>
                  <w:sz w:val="24"/>
                  <w:szCs w:val="24"/>
                  <w14:ligatures w14:val="standardContextual"/>
                </w:rPr>
              </w:pPr>
              <w:hyperlink w:anchor="_Toc200108474" w:history="1">
                <w:r w:rsidRPr="003201B0">
                  <w:rPr>
                    <w:rStyle w:val="Hyperlink"/>
                    <w:b/>
                    <w:bCs/>
                    <w:noProof/>
                  </w:rPr>
                  <w:t>1.5</w:t>
                </w:r>
                <w:r>
                  <w:rPr>
                    <w:rFonts w:eastAsiaTheme="minorEastAsia"/>
                    <w:noProof/>
                    <w:kern w:val="2"/>
                    <w:sz w:val="24"/>
                    <w:szCs w:val="24"/>
                    <w14:ligatures w14:val="standardContextual"/>
                  </w:rPr>
                  <w:tab/>
                </w:r>
                <w:r w:rsidRPr="003201B0">
                  <w:rPr>
                    <w:rStyle w:val="Hyperlink"/>
                    <w:b/>
                    <w:bCs/>
                    <w:noProof/>
                  </w:rPr>
                  <w:t>Key Stakeholders</w:t>
                </w:r>
                <w:r>
                  <w:rPr>
                    <w:noProof/>
                    <w:webHidden/>
                  </w:rPr>
                  <w:tab/>
                </w:r>
                <w:r>
                  <w:rPr>
                    <w:noProof/>
                    <w:webHidden/>
                  </w:rPr>
                  <w:fldChar w:fldCharType="begin"/>
                </w:r>
                <w:r>
                  <w:rPr>
                    <w:noProof/>
                    <w:webHidden/>
                  </w:rPr>
                  <w:instrText xml:space="preserve"> PAGEREF _Toc200108474 \h </w:instrText>
                </w:r>
                <w:r>
                  <w:rPr>
                    <w:noProof/>
                    <w:webHidden/>
                  </w:rPr>
                </w:r>
                <w:r>
                  <w:rPr>
                    <w:noProof/>
                    <w:webHidden/>
                  </w:rPr>
                  <w:fldChar w:fldCharType="separate"/>
                </w:r>
                <w:r>
                  <w:rPr>
                    <w:noProof/>
                    <w:webHidden/>
                  </w:rPr>
                  <w:t>7</w:t>
                </w:r>
                <w:r>
                  <w:rPr>
                    <w:noProof/>
                    <w:webHidden/>
                  </w:rPr>
                  <w:fldChar w:fldCharType="end"/>
                </w:r>
              </w:hyperlink>
            </w:p>
            <w:p w14:paraId="10FB8F4C" w14:textId="20C8CD44" w:rsidR="00B10604" w:rsidRDefault="00B10604">
              <w:pPr>
                <w:pStyle w:val="TOC2"/>
                <w:tabs>
                  <w:tab w:val="left" w:pos="960"/>
                </w:tabs>
                <w:rPr>
                  <w:rFonts w:eastAsiaTheme="minorEastAsia"/>
                  <w:noProof/>
                  <w:kern w:val="2"/>
                  <w:sz w:val="24"/>
                  <w:szCs w:val="24"/>
                  <w14:ligatures w14:val="standardContextual"/>
                </w:rPr>
              </w:pPr>
              <w:hyperlink w:anchor="_Toc200108475" w:history="1">
                <w:r w:rsidRPr="003201B0">
                  <w:rPr>
                    <w:rStyle w:val="Hyperlink"/>
                    <w:b/>
                    <w:bCs/>
                    <w:noProof/>
                  </w:rPr>
                  <w:t>1.6</w:t>
                </w:r>
                <w:r>
                  <w:rPr>
                    <w:rFonts w:eastAsiaTheme="minorEastAsia"/>
                    <w:noProof/>
                    <w:kern w:val="2"/>
                    <w:sz w:val="24"/>
                    <w:szCs w:val="24"/>
                    <w14:ligatures w14:val="standardContextual"/>
                  </w:rPr>
                  <w:tab/>
                </w:r>
                <w:r w:rsidRPr="003201B0">
                  <w:rPr>
                    <w:rStyle w:val="Hyperlink"/>
                    <w:b/>
                    <w:bCs/>
                    <w:noProof/>
                  </w:rPr>
                  <w:t>Process Overview</w:t>
                </w:r>
                <w:r>
                  <w:rPr>
                    <w:noProof/>
                    <w:webHidden/>
                  </w:rPr>
                  <w:tab/>
                </w:r>
                <w:r>
                  <w:rPr>
                    <w:noProof/>
                    <w:webHidden/>
                  </w:rPr>
                  <w:fldChar w:fldCharType="begin"/>
                </w:r>
                <w:r>
                  <w:rPr>
                    <w:noProof/>
                    <w:webHidden/>
                  </w:rPr>
                  <w:instrText xml:space="preserve"> PAGEREF _Toc200108475 \h </w:instrText>
                </w:r>
                <w:r>
                  <w:rPr>
                    <w:noProof/>
                    <w:webHidden/>
                  </w:rPr>
                </w:r>
                <w:r>
                  <w:rPr>
                    <w:noProof/>
                    <w:webHidden/>
                  </w:rPr>
                  <w:fldChar w:fldCharType="separate"/>
                </w:r>
                <w:r>
                  <w:rPr>
                    <w:noProof/>
                    <w:webHidden/>
                  </w:rPr>
                  <w:t>8</w:t>
                </w:r>
                <w:r>
                  <w:rPr>
                    <w:noProof/>
                    <w:webHidden/>
                  </w:rPr>
                  <w:fldChar w:fldCharType="end"/>
                </w:r>
              </w:hyperlink>
            </w:p>
            <w:p w14:paraId="1DB51C4C" w14:textId="494CB33A" w:rsidR="00B10604" w:rsidRDefault="00B10604">
              <w:pPr>
                <w:pStyle w:val="TOC2"/>
                <w:tabs>
                  <w:tab w:val="left" w:pos="960"/>
                </w:tabs>
                <w:rPr>
                  <w:rFonts w:eastAsiaTheme="minorEastAsia"/>
                  <w:noProof/>
                  <w:kern w:val="2"/>
                  <w:sz w:val="24"/>
                  <w:szCs w:val="24"/>
                  <w14:ligatures w14:val="standardContextual"/>
                </w:rPr>
              </w:pPr>
              <w:hyperlink w:anchor="_Toc200108476" w:history="1">
                <w:r w:rsidRPr="003201B0">
                  <w:rPr>
                    <w:rStyle w:val="Hyperlink"/>
                    <w:b/>
                    <w:bCs/>
                    <w:noProof/>
                  </w:rPr>
                  <w:t>1.7</w:t>
                </w:r>
                <w:r>
                  <w:rPr>
                    <w:rFonts w:eastAsiaTheme="minorEastAsia"/>
                    <w:noProof/>
                    <w:kern w:val="2"/>
                    <w:sz w:val="24"/>
                    <w:szCs w:val="24"/>
                    <w14:ligatures w14:val="standardContextual"/>
                  </w:rPr>
                  <w:tab/>
                </w:r>
                <w:r w:rsidRPr="003201B0">
                  <w:rPr>
                    <w:rStyle w:val="Hyperlink"/>
                    <w:b/>
                    <w:bCs/>
                    <w:noProof/>
                  </w:rPr>
                  <w:t>Principles</w:t>
                </w:r>
                <w:r>
                  <w:rPr>
                    <w:noProof/>
                    <w:webHidden/>
                  </w:rPr>
                  <w:tab/>
                </w:r>
                <w:r>
                  <w:rPr>
                    <w:noProof/>
                    <w:webHidden/>
                  </w:rPr>
                  <w:fldChar w:fldCharType="begin"/>
                </w:r>
                <w:r>
                  <w:rPr>
                    <w:noProof/>
                    <w:webHidden/>
                  </w:rPr>
                  <w:instrText xml:space="preserve"> PAGEREF _Toc200108476 \h </w:instrText>
                </w:r>
                <w:r>
                  <w:rPr>
                    <w:noProof/>
                    <w:webHidden/>
                  </w:rPr>
                </w:r>
                <w:r>
                  <w:rPr>
                    <w:noProof/>
                    <w:webHidden/>
                  </w:rPr>
                  <w:fldChar w:fldCharType="separate"/>
                </w:r>
                <w:r>
                  <w:rPr>
                    <w:noProof/>
                    <w:webHidden/>
                  </w:rPr>
                  <w:t>8</w:t>
                </w:r>
                <w:r>
                  <w:rPr>
                    <w:noProof/>
                    <w:webHidden/>
                  </w:rPr>
                  <w:fldChar w:fldCharType="end"/>
                </w:r>
              </w:hyperlink>
            </w:p>
            <w:p w14:paraId="480B403D" w14:textId="5E3D708F" w:rsidR="00B10604" w:rsidRDefault="00B10604">
              <w:pPr>
                <w:pStyle w:val="TOC2"/>
                <w:tabs>
                  <w:tab w:val="left" w:pos="960"/>
                </w:tabs>
                <w:rPr>
                  <w:rFonts w:eastAsiaTheme="minorEastAsia"/>
                  <w:noProof/>
                  <w:kern w:val="2"/>
                  <w:sz w:val="24"/>
                  <w:szCs w:val="24"/>
                  <w14:ligatures w14:val="standardContextual"/>
                </w:rPr>
              </w:pPr>
              <w:hyperlink w:anchor="_Toc200108477" w:history="1">
                <w:r w:rsidRPr="003201B0">
                  <w:rPr>
                    <w:rStyle w:val="Hyperlink"/>
                    <w:b/>
                    <w:bCs/>
                    <w:noProof/>
                  </w:rPr>
                  <w:t>1.8</w:t>
                </w:r>
                <w:r>
                  <w:rPr>
                    <w:rFonts w:eastAsiaTheme="minorEastAsia"/>
                    <w:noProof/>
                    <w:kern w:val="2"/>
                    <w:sz w:val="24"/>
                    <w:szCs w:val="24"/>
                    <w14:ligatures w14:val="standardContextual"/>
                  </w:rPr>
                  <w:tab/>
                </w:r>
                <w:r w:rsidRPr="003201B0">
                  <w:rPr>
                    <w:rStyle w:val="Hyperlink"/>
                    <w:b/>
                    <w:bCs/>
                    <w:noProof/>
                  </w:rPr>
                  <w:t>Deliverables</w:t>
                </w:r>
                <w:r>
                  <w:rPr>
                    <w:noProof/>
                    <w:webHidden/>
                  </w:rPr>
                  <w:tab/>
                </w:r>
                <w:r>
                  <w:rPr>
                    <w:noProof/>
                    <w:webHidden/>
                  </w:rPr>
                  <w:fldChar w:fldCharType="begin"/>
                </w:r>
                <w:r>
                  <w:rPr>
                    <w:noProof/>
                    <w:webHidden/>
                  </w:rPr>
                  <w:instrText xml:space="preserve"> PAGEREF _Toc200108477 \h </w:instrText>
                </w:r>
                <w:r>
                  <w:rPr>
                    <w:noProof/>
                    <w:webHidden/>
                  </w:rPr>
                </w:r>
                <w:r>
                  <w:rPr>
                    <w:noProof/>
                    <w:webHidden/>
                  </w:rPr>
                  <w:fldChar w:fldCharType="separate"/>
                </w:r>
                <w:r>
                  <w:rPr>
                    <w:noProof/>
                    <w:webHidden/>
                  </w:rPr>
                  <w:t>9</w:t>
                </w:r>
                <w:r>
                  <w:rPr>
                    <w:noProof/>
                    <w:webHidden/>
                  </w:rPr>
                  <w:fldChar w:fldCharType="end"/>
                </w:r>
              </w:hyperlink>
            </w:p>
            <w:p w14:paraId="72AC3993" w14:textId="771B91CB" w:rsidR="00B10604" w:rsidRDefault="00B10604">
              <w:pPr>
                <w:pStyle w:val="TOC2"/>
                <w:tabs>
                  <w:tab w:val="left" w:pos="960"/>
                </w:tabs>
                <w:rPr>
                  <w:rFonts w:eastAsiaTheme="minorEastAsia"/>
                  <w:noProof/>
                  <w:kern w:val="2"/>
                  <w:sz w:val="24"/>
                  <w:szCs w:val="24"/>
                  <w14:ligatures w14:val="standardContextual"/>
                </w:rPr>
              </w:pPr>
              <w:hyperlink w:anchor="_Toc200108478" w:history="1">
                <w:r w:rsidRPr="003201B0">
                  <w:rPr>
                    <w:rStyle w:val="Hyperlink"/>
                    <w:b/>
                    <w:bCs/>
                    <w:noProof/>
                  </w:rPr>
                  <w:t>1.9</w:t>
                </w:r>
                <w:r>
                  <w:rPr>
                    <w:rFonts w:eastAsiaTheme="minorEastAsia"/>
                    <w:noProof/>
                    <w:kern w:val="2"/>
                    <w:sz w:val="24"/>
                    <w:szCs w:val="24"/>
                    <w14:ligatures w14:val="standardContextual"/>
                  </w:rPr>
                  <w:tab/>
                </w:r>
                <w:r w:rsidRPr="003201B0">
                  <w:rPr>
                    <w:rStyle w:val="Hyperlink"/>
                    <w:b/>
                    <w:bCs/>
                    <w:noProof/>
                  </w:rPr>
                  <w:t>Standards</w:t>
                </w:r>
                <w:r>
                  <w:rPr>
                    <w:noProof/>
                    <w:webHidden/>
                  </w:rPr>
                  <w:tab/>
                </w:r>
                <w:r>
                  <w:rPr>
                    <w:noProof/>
                    <w:webHidden/>
                  </w:rPr>
                  <w:fldChar w:fldCharType="begin"/>
                </w:r>
                <w:r>
                  <w:rPr>
                    <w:noProof/>
                    <w:webHidden/>
                  </w:rPr>
                  <w:instrText xml:space="preserve"> PAGEREF _Toc200108478 \h </w:instrText>
                </w:r>
                <w:r>
                  <w:rPr>
                    <w:noProof/>
                    <w:webHidden/>
                  </w:rPr>
                </w:r>
                <w:r>
                  <w:rPr>
                    <w:noProof/>
                    <w:webHidden/>
                  </w:rPr>
                  <w:fldChar w:fldCharType="separate"/>
                </w:r>
                <w:r>
                  <w:rPr>
                    <w:noProof/>
                    <w:webHidden/>
                  </w:rPr>
                  <w:t>10</w:t>
                </w:r>
                <w:r>
                  <w:rPr>
                    <w:noProof/>
                    <w:webHidden/>
                  </w:rPr>
                  <w:fldChar w:fldCharType="end"/>
                </w:r>
              </w:hyperlink>
            </w:p>
            <w:p w14:paraId="5429BF4D" w14:textId="783D8306" w:rsidR="00B10604" w:rsidRDefault="00B10604">
              <w:pPr>
                <w:pStyle w:val="TOC1"/>
                <w:rPr>
                  <w:rFonts w:eastAsiaTheme="minorEastAsia"/>
                  <w:noProof/>
                  <w:kern w:val="2"/>
                  <w:sz w:val="24"/>
                  <w:szCs w:val="24"/>
                  <w14:ligatures w14:val="standardContextual"/>
                </w:rPr>
              </w:pPr>
              <w:hyperlink w:anchor="_Toc200108479" w:history="1">
                <w:r w:rsidRPr="003201B0">
                  <w:rPr>
                    <w:rStyle w:val="Hyperlink"/>
                    <w:b/>
                    <w:bCs/>
                    <w:noProof/>
                  </w:rPr>
                  <w:t>2</w:t>
                </w:r>
                <w:r>
                  <w:rPr>
                    <w:rFonts w:eastAsiaTheme="minorEastAsia"/>
                    <w:noProof/>
                    <w:kern w:val="2"/>
                    <w:sz w:val="24"/>
                    <w:szCs w:val="24"/>
                    <w14:ligatures w14:val="standardContextual"/>
                  </w:rPr>
                  <w:tab/>
                </w:r>
                <w:r w:rsidRPr="003201B0">
                  <w:rPr>
                    <w:rStyle w:val="Hyperlink"/>
                    <w:b/>
                    <w:bCs/>
                    <w:noProof/>
                  </w:rPr>
                  <w:t>Timeline</w:t>
                </w:r>
                <w:r>
                  <w:rPr>
                    <w:noProof/>
                    <w:webHidden/>
                  </w:rPr>
                  <w:tab/>
                </w:r>
                <w:r>
                  <w:rPr>
                    <w:noProof/>
                    <w:webHidden/>
                  </w:rPr>
                  <w:fldChar w:fldCharType="begin"/>
                </w:r>
                <w:r>
                  <w:rPr>
                    <w:noProof/>
                    <w:webHidden/>
                  </w:rPr>
                  <w:instrText xml:space="preserve"> PAGEREF _Toc200108479 \h </w:instrText>
                </w:r>
                <w:r>
                  <w:rPr>
                    <w:noProof/>
                    <w:webHidden/>
                  </w:rPr>
                </w:r>
                <w:r>
                  <w:rPr>
                    <w:noProof/>
                    <w:webHidden/>
                  </w:rPr>
                  <w:fldChar w:fldCharType="separate"/>
                </w:r>
                <w:r>
                  <w:rPr>
                    <w:noProof/>
                    <w:webHidden/>
                  </w:rPr>
                  <w:t>11</w:t>
                </w:r>
                <w:r>
                  <w:rPr>
                    <w:noProof/>
                    <w:webHidden/>
                  </w:rPr>
                  <w:fldChar w:fldCharType="end"/>
                </w:r>
              </w:hyperlink>
            </w:p>
            <w:p w14:paraId="609CD366" w14:textId="0C3282AA" w:rsidR="00B10604" w:rsidRDefault="00B10604">
              <w:pPr>
                <w:pStyle w:val="TOC1"/>
                <w:rPr>
                  <w:rFonts w:eastAsiaTheme="minorEastAsia"/>
                  <w:noProof/>
                  <w:kern w:val="2"/>
                  <w:sz w:val="24"/>
                  <w:szCs w:val="24"/>
                  <w14:ligatures w14:val="standardContextual"/>
                </w:rPr>
              </w:pPr>
              <w:hyperlink w:anchor="_Toc200108480" w:history="1">
                <w:r w:rsidRPr="003201B0">
                  <w:rPr>
                    <w:rStyle w:val="Hyperlink"/>
                    <w:b/>
                    <w:bCs/>
                    <w:noProof/>
                  </w:rPr>
                  <w:t>3</w:t>
                </w:r>
                <w:r>
                  <w:rPr>
                    <w:rFonts w:eastAsiaTheme="minorEastAsia"/>
                    <w:noProof/>
                    <w:kern w:val="2"/>
                    <w:sz w:val="24"/>
                    <w:szCs w:val="24"/>
                    <w14:ligatures w14:val="standardContextual"/>
                  </w:rPr>
                  <w:tab/>
                </w:r>
                <w:r w:rsidRPr="003201B0">
                  <w:rPr>
                    <w:rStyle w:val="Hyperlink"/>
                    <w:b/>
                    <w:bCs/>
                    <w:noProof/>
                  </w:rPr>
                  <w:t>Project Governance</w:t>
                </w:r>
                <w:r>
                  <w:rPr>
                    <w:noProof/>
                    <w:webHidden/>
                  </w:rPr>
                  <w:tab/>
                </w:r>
                <w:r>
                  <w:rPr>
                    <w:noProof/>
                    <w:webHidden/>
                  </w:rPr>
                  <w:fldChar w:fldCharType="begin"/>
                </w:r>
                <w:r>
                  <w:rPr>
                    <w:noProof/>
                    <w:webHidden/>
                  </w:rPr>
                  <w:instrText xml:space="preserve"> PAGEREF _Toc200108480 \h </w:instrText>
                </w:r>
                <w:r>
                  <w:rPr>
                    <w:noProof/>
                    <w:webHidden/>
                  </w:rPr>
                </w:r>
                <w:r>
                  <w:rPr>
                    <w:noProof/>
                    <w:webHidden/>
                  </w:rPr>
                  <w:fldChar w:fldCharType="separate"/>
                </w:r>
                <w:r>
                  <w:rPr>
                    <w:noProof/>
                    <w:webHidden/>
                  </w:rPr>
                  <w:t>11</w:t>
                </w:r>
                <w:r>
                  <w:rPr>
                    <w:noProof/>
                    <w:webHidden/>
                  </w:rPr>
                  <w:fldChar w:fldCharType="end"/>
                </w:r>
              </w:hyperlink>
            </w:p>
            <w:p w14:paraId="7B66D581" w14:textId="0060A229" w:rsidR="00B10604" w:rsidRDefault="00B10604">
              <w:pPr>
                <w:pStyle w:val="TOC2"/>
                <w:tabs>
                  <w:tab w:val="left" w:pos="960"/>
                </w:tabs>
                <w:rPr>
                  <w:rFonts w:eastAsiaTheme="minorEastAsia"/>
                  <w:noProof/>
                  <w:kern w:val="2"/>
                  <w:sz w:val="24"/>
                  <w:szCs w:val="24"/>
                  <w14:ligatures w14:val="standardContextual"/>
                </w:rPr>
              </w:pPr>
              <w:hyperlink w:anchor="_Toc200108481" w:history="1">
                <w:r w:rsidRPr="003201B0">
                  <w:rPr>
                    <w:rStyle w:val="Hyperlink"/>
                    <w:b/>
                    <w:bCs/>
                    <w:noProof/>
                  </w:rPr>
                  <w:t>3.1</w:t>
                </w:r>
                <w:r>
                  <w:rPr>
                    <w:rFonts w:eastAsiaTheme="minorEastAsia"/>
                    <w:noProof/>
                    <w:kern w:val="2"/>
                    <w:sz w:val="24"/>
                    <w:szCs w:val="24"/>
                    <w14:ligatures w14:val="standardContextual"/>
                  </w:rPr>
                  <w:tab/>
                </w:r>
                <w:r w:rsidRPr="003201B0">
                  <w:rPr>
                    <w:rStyle w:val="Hyperlink"/>
                    <w:b/>
                    <w:bCs/>
                    <w:noProof/>
                  </w:rPr>
                  <w:t>General Provisions</w:t>
                </w:r>
                <w:r>
                  <w:rPr>
                    <w:noProof/>
                    <w:webHidden/>
                  </w:rPr>
                  <w:tab/>
                </w:r>
                <w:r>
                  <w:rPr>
                    <w:noProof/>
                    <w:webHidden/>
                  </w:rPr>
                  <w:fldChar w:fldCharType="begin"/>
                </w:r>
                <w:r>
                  <w:rPr>
                    <w:noProof/>
                    <w:webHidden/>
                  </w:rPr>
                  <w:instrText xml:space="preserve"> PAGEREF _Toc200108481 \h </w:instrText>
                </w:r>
                <w:r>
                  <w:rPr>
                    <w:noProof/>
                    <w:webHidden/>
                  </w:rPr>
                </w:r>
                <w:r>
                  <w:rPr>
                    <w:noProof/>
                    <w:webHidden/>
                  </w:rPr>
                  <w:fldChar w:fldCharType="separate"/>
                </w:r>
                <w:r>
                  <w:rPr>
                    <w:noProof/>
                    <w:webHidden/>
                  </w:rPr>
                  <w:t>11</w:t>
                </w:r>
                <w:r>
                  <w:rPr>
                    <w:noProof/>
                    <w:webHidden/>
                  </w:rPr>
                  <w:fldChar w:fldCharType="end"/>
                </w:r>
              </w:hyperlink>
            </w:p>
            <w:p w14:paraId="3319B3D2" w14:textId="3D4C05E5" w:rsidR="00B10604" w:rsidRDefault="00B10604">
              <w:pPr>
                <w:pStyle w:val="TOC2"/>
                <w:tabs>
                  <w:tab w:val="left" w:pos="960"/>
                </w:tabs>
                <w:rPr>
                  <w:rFonts w:eastAsiaTheme="minorEastAsia"/>
                  <w:noProof/>
                  <w:kern w:val="2"/>
                  <w:sz w:val="24"/>
                  <w:szCs w:val="24"/>
                  <w14:ligatures w14:val="standardContextual"/>
                </w:rPr>
              </w:pPr>
              <w:hyperlink w:anchor="_Toc200108482" w:history="1">
                <w:r w:rsidRPr="003201B0">
                  <w:rPr>
                    <w:rStyle w:val="Hyperlink"/>
                    <w:b/>
                    <w:bCs/>
                    <w:noProof/>
                  </w:rPr>
                  <w:t>3.2</w:t>
                </w:r>
                <w:r>
                  <w:rPr>
                    <w:rFonts w:eastAsiaTheme="minorEastAsia"/>
                    <w:noProof/>
                    <w:kern w:val="2"/>
                    <w:sz w:val="24"/>
                    <w:szCs w:val="24"/>
                    <w14:ligatures w14:val="standardContextual"/>
                  </w:rPr>
                  <w:tab/>
                </w:r>
                <w:r w:rsidRPr="003201B0">
                  <w:rPr>
                    <w:rStyle w:val="Hyperlink"/>
                    <w:b/>
                    <w:bCs/>
                    <w:noProof/>
                  </w:rPr>
                  <w:t>Institutional Arrangements</w:t>
                </w:r>
                <w:r>
                  <w:rPr>
                    <w:noProof/>
                    <w:webHidden/>
                  </w:rPr>
                  <w:tab/>
                </w:r>
                <w:r>
                  <w:rPr>
                    <w:noProof/>
                    <w:webHidden/>
                  </w:rPr>
                  <w:fldChar w:fldCharType="begin"/>
                </w:r>
                <w:r>
                  <w:rPr>
                    <w:noProof/>
                    <w:webHidden/>
                  </w:rPr>
                  <w:instrText xml:space="preserve"> PAGEREF _Toc200108482 \h </w:instrText>
                </w:r>
                <w:r>
                  <w:rPr>
                    <w:noProof/>
                    <w:webHidden/>
                  </w:rPr>
                </w:r>
                <w:r>
                  <w:rPr>
                    <w:noProof/>
                    <w:webHidden/>
                  </w:rPr>
                  <w:fldChar w:fldCharType="separate"/>
                </w:r>
                <w:r>
                  <w:rPr>
                    <w:noProof/>
                    <w:webHidden/>
                  </w:rPr>
                  <w:t>11</w:t>
                </w:r>
                <w:r>
                  <w:rPr>
                    <w:noProof/>
                    <w:webHidden/>
                  </w:rPr>
                  <w:fldChar w:fldCharType="end"/>
                </w:r>
              </w:hyperlink>
            </w:p>
            <w:p w14:paraId="7C143FCD" w14:textId="7582E92E" w:rsidR="00B10604" w:rsidRDefault="00B10604">
              <w:pPr>
                <w:pStyle w:val="TOC2"/>
                <w:tabs>
                  <w:tab w:val="left" w:pos="960"/>
                </w:tabs>
                <w:rPr>
                  <w:rFonts w:eastAsiaTheme="minorEastAsia"/>
                  <w:noProof/>
                  <w:kern w:val="2"/>
                  <w:sz w:val="24"/>
                  <w:szCs w:val="24"/>
                  <w14:ligatures w14:val="standardContextual"/>
                </w:rPr>
              </w:pPr>
              <w:hyperlink w:anchor="_Toc200108483" w:history="1">
                <w:r w:rsidRPr="003201B0">
                  <w:rPr>
                    <w:rStyle w:val="Hyperlink"/>
                    <w:b/>
                    <w:bCs/>
                    <w:noProof/>
                  </w:rPr>
                  <w:t>3.3</w:t>
                </w:r>
                <w:r>
                  <w:rPr>
                    <w:rFonts w:eastAsiaTheme="minorEastAsia"/>
                    <w:noProof/>
                    <w:kern w:val="2"/>
                    <w:sz w:val="24"/>
                    <w:szCs w:val="24"/>
                    <w14:ligatures w14:val="standardContextual"/>
                  </w:rPr>
                  <w:tab/>
                </w:r>
                <w:r w:rsidRPr="003201B0">
                  <w:rPr>
                    <w:rStyle w:val="Hyperlink"/>
                    <w:b/>
                    <w:bCs/>
                    <w:noProof/>
                  </w:rPr>
                  <w:t>Reporting Requirements</w:t>
                </w:r>
                <w:r>
                  <w:rPr>
                    <w:noProof/>
                    <w:webHidden/>
                  </w:rPr>
                  <w:tab/>
                </w:r>
                <w:r>
                  <w:rPr>
                    <w:noProof/>
                    <w:webHidden/>
                  </w:rPr>
                  <w:fldChar w:fldCharType="begin"/>
                </w:r>
                <w:r>
                  <w:rPr>
                    <w:noProof/>
                    <w:webHidden/>
                  </w:rPr>
                  <w:instrText xml:space="preserve"> PAGEREF _Toc200108483 \h </w:instrText>
                </w:r>
                <w:r>
                  <w:rPr>
                    <w:noProof/>
                    <w:webHidden/>
                  </w:rPr>
                </w:r>
                <w:r>
                  <w:rPr>
                    <w:noProof/>
                    <w:webHidden/>
                  </w:rPr>
                  <w:fldChar w:fldCharType="separate"/>
                </w:r>
                <w:r>
                  <w:rPr>
                    <w:noProof/>
                    <w:webHidden/>
                  </w:rPr>
                  <w:t>12</w:t>
                </w:r>
                <w:r>
                  <w:rPr>
                    <w:noProof/>
                    <w:webHidden/>
                  </w:rPr>
                  <w:fldChar w:fldCharType="end"/>
                </w:r>
              </w:hyperlink>
            </w:p>
            <w:p w14:paraId="2FE08460" w14:textId="24F8D460" w:rsidR="00B10604" w:rsidRDefault="00B10604">
              <w:pPr>
                <w:pStyle w:val="TOC2"/>
                <w:tabs>
                  <w:tab w:val="left" w:pos="960"/>
                </w:tabs>
                <w:rPr>
                  <w:rFonts w:eastAsiaTheme="minorEastAsia"/>
                  <w:noProof/>
                  <w:kern w:val="2"/>
                  <w:sz w:val="24"/>
                  <w:szCs w:val="24"/>
                  <w14:ligatures w14:val="standardContextual"/>
                </w:rPr>
              </w:pPr>
              <w:hyperlink w:anchor="_Toc200108484" w:history="1">
                <w:r w:rsidRPr="003201B0">
                  <w:rPr>
                    <w:rStyle w:val="Hyperlink"/>
                    <w:b/>
                    <w:bCs/>
                    <w:noProof/>
                  </w:rPr>
                  <w:t>3.4</w:t>
                </w:r>
                <w:r>
                  <w:rPr>
                    <w:rFonts w:eastAsiaTheme="minorEastAsia"/>
                    <w:noProof/>
                    <w:kern w:val="2"/>
                    <w:sz w:val="24"/>
                    <w:szCs w:val="24"/>
                    <w14:ligatures w14:val="standardContextual"/>
                  </w:rPr>
                  <w:tab/>
                </w:r>
                <w:r w:rsidRPr="003201B0">
                  <w:rPr>
                    <w:rStyle w:val="Hyperlink"/>
                    <w:b/>
                    <w:bCs/>
                    <w:noProof/>
                  </w:rPr>
                  <w:t>Iterative development</w:t>
                </w:r>
                <w:r>
                  <w:rPr>
                    <w:noProof/>
                    <w:webHidden/>
                  </w:rPr>
                  <w:tab/>
                </w:r>
                <w:r>
                  <w:rPr>
                    <w:noProof/>
                    <w:webHidden/>
                  </w:rPr>
                  <w:fldChar w:fldCharType="begin"/>
                </w:r>
                <w:r>
                  <w:rPr>
                    <w:noProof/>
                    <w:webHidden/>
                  </w:rPr>
                  <w:instrText xml:space="preserve"> PAGEREF _Toc200108484 \h </w:instrText>
                </w:r>
                <w:r>
                  <w:rPr>
                    <w:noProof/>
                    <w:webHidden/>
                  </w:rPr>
                </w:r>
                <w:r>
                  <w:rPr>
                    <w:noProof/>
                    <w:webHidden/>
                  </w:rPr>
                  <w:fldChar w:fldCharType="separate"/>
                </w:r>
                <w:r>
                  <w:rPr>
                    <w:noProof/>
                    <w:webHidden/>
                  </w:rPr>
                  <w:t>12</w:t>
                </w:r>
                <w:r>
                  <w:rPr>
                    <w:noProof/>
                    <w:webHidden/>
                  </w:rPr>
                  <w:fldChar w:fldCharType="end"/>
                </w:r>
              </w:hyperlink>
            </w:p>
            <w:p w14:paraId="534315BD" w14:textId="65872D48" w:rsidR="00B10604" w:rsidRDefault="00B10604">
              <w:pPr>
                <w:pStyle w:val="TOC2"/>
                <w:tabs>
                  <w:tab w:val="left" w:pos="960"/>
                </w:tabs>
                <w:rPr>
                  <w:rFonts w:eastAsiaTheme="minorEastAsia"/>
                  <w:noProof/>
                  <w:kern w:val="2"/>
                  <w:sz w:val="24"/>
                  <w:szCs w:val="24"/>
                  <w14:ligatures w14:val="standardContextual"/>
                </w:rPr>
              </w:pPr>
              <w:hyperlink w:anchor="_Toc200108485" w:history="1">
                <w:r w:rsidRPr="003201B0">
                  <w:rPr>
                    <w:rStyle w:val="Hyperlink"/>
                    <w:b/>
                    <w:bCs/>
                    <w:noProof/>
                  </w:rPr>
                  <w:t>3.5</w:t>
                </w:r>
                <w:r>
                  <w:rPr>
                    <w:rFonts w:eastAsiaTheme="minorEastAsia"/>
                    <w:noProof/>
                    <w:kern w:val="2"/>
                    <w:sz w:val="24"/>
                    <w:szCs w:val="24"/>
                    <w14:ligatures w14:val="standardContextual"/>
                  </w:rPr>
                  <w:tab/>
                </w:r>
                <w:r w:rsidRPr="003201B0">
                  <w:rPr>
                    <w:rStyle w:val="Hyperlink"/>
                    <w:b/>
                    <w:bCs/>
                    <w:noProof/>
                  </w:rPr>
                  <w:t>Project milestones</w:t>
                </w:r>
                <w:r>
                  <w:rPr>
                    <w:noProof/>
                    <w:webHidden/>
                  </w:rPr>
                  <w:tab/>
                </w:r>
                <w:r>
                  <w:rPr>
                    <w:noProof/>
                    <w:webHidden/>
                  </w:rPr>
                  <w:fldChar w:fldCharType="begin"/>
                </w:r>
                <w:r>
                  <w:rPr>
                    <w:noProof/>
                    <w:webHidden/>
                  </w:rPr>
                  <w:instrText xml:space="preserve"> PAGEREF _Toc200108485 \h </w:instrText>
                </w:r>
                <w:r>
                  <w:rPr>
                    <w:noProof/>
                    <w:webHidden/>
                  </w:rPr>
                </w:r>
                <w:r>
                  <w:rPr>
                    <w:noProof/>
                    <w:webHidden/>
                  </w:rPr>
                  <w:fldChar w:fldCharType="separate"/>
                </w:r>
                <w:r>
                  <w:rPr>
                    <w:noProof/>
                    <w:webHidden/>
                  </w:rPr>
                  <w:t>13</w:t>
                </w:r>
                <w:r>
                  <w:rPr>
                    <w:noProof/>
                    <w:webHidden/>
                  </w:rPr>
                  <w:fldChar w:fldCharType="end"/>
                </w:r>
              </w:hyperlink>
            </w:p>
            <w:p w14:paraId="4FA5DCB6" w14:textId="0E8CAF53" w:rsidR="00B10604" w:rsidRDefault="00B10604">
              <w:pPr>
                <w:pStyle w:val="TOC2"/>
                <w:tabs>
                  <w:tab w:val="left" w:pos="960"/>
                </w:tabs>
                <w:rPr>
                  <w:rFonts w:eastAsiaTheme="minorEastAsia"/>
                  <w:noProof/>
                  <w:kern w:val="2"/>
                  <w:sz w:val="24"/>
                  <w:szCs w:val="24"/>
                  <w14:ligatures w14:val="standardContextual"/>
                </w:rPr>
              </w:pPr>
              <w:hyperlink w:anchor="_Toc200108486" w:history="1">
                <w:r w:rsidRPr="003201B0">
                  <w:rPr>
                    <w:rStyle w:val="Hyperlink"/>
                    <w:b/>
                    <w:bCs/>
                    <w:noProof/>
                  </w:rPr>
                  <w:t>3.6</w:t>
                </w:r>
                <w:r>
                  <w:rPr>
                    <w:rFonts w:eastAsiaTheme="minorEastAsia"/>
                    <w:noProof/>
                    <w:kern w:val="2"/>
                    <w:sz w:val="24"/>
                    <w:szCs w:val="24"/>
                    <w14:ligatures w14:val="standardContextual"/>
                  </w:rPr>
                  <w:tab/>
                </w:r>
                <w:r w:rsidRPr="003201B0">
                  <w:rPr>
                    <w:rStyle w:val="Hyperlink"/>
                    <w:b/>
                    <w:bCs/>
                    <w:noProof/>
                  </w:rPr>
                  <w:t>Working product in each iteration</w:t>
                </w:r>
                <w:r>
                  <w:rPr>
                    <w:noProof/>
                    <w:webHidden/>
                  </w:rPr>
                  <w:tab/>
                </w:r>
                <w:r>
                  <w:rPr>
                    <w:noProof/>
                    <w:webHidden/>
                  </w:rPr>
                  <w:fldChar w:fldCharType="begin"/>
                </w:r>
                <w:r>
                  <w:rPr>
                    <w:noProof/>
                    <w:webHidden/>
                  </w:rPr>
                  <w:instrText xml:space="preserve"> PAGEREF _Toc200108486 \h </w:instrText>
                </w:r>
                <w:r>
                  <w:rPr>
                    <w:noProof/>
                    <w:webHidden/>
                  </w:rPr>
                </w:r>
                <w:r>
                  <w:rPr>
                    <w:noProof/>
                    <w:webHidden/>
                  </w:rPr>
                  <w:fldChar w:fldCharType="separate"/>
                </w:r>
                <w:r>
                  <w:rPr>
                    <w:noProof/>
                    <w:webHidden/>
                  </w:rPr>
                  <w:t>14</w:t>
                </w:r>
                <w:r>
                  <w:rPr>
                    <w:noProof/>
                    <w:webHidden/>
                  </w:rPr>
                  <w:fldChar w:fldCharType="end"/>
                </w:r>
              </w:hyperlink>
            </w:p>
            <w:p w14:paraId="2910FEEC" w14:textId="0AA7FE93" w:rsidR="00B10604" w:rsidRDefault="00B10604">
              <w:pPr>
                <w:pStyle w:val="TOC2"/>
                <w:tabs>
                  <w:tab w:val="left" w:pos="960"/>
                </w:tabs>
                <w:rPr>
                  <w:rFonts w:eastAsiaTheme="minorEastAsia"/>
                  <w:noProof/>
                  <w:kern w:val="2"/>
                  <w:sz w:val="24"/>
                  <w:szCs w:val="24"/>
                  <w14:ligatures w14:val="standardContextual"/>
                </w:rPr>
              </w:pPr>
              <w:hyperlink w:anchor="_Toc200108487" w:history="1">
                <w:r w:rsidRPr="003201B0">
                  <w:rPr>
                    <w:rStyle w:val="Hyperlink"/>
                    <w:b/>
                    <w:bCs/>
                    <w:noProof/>
                  </w:rPr>
                  <w:t>3.7</w:t>
                </w:r>
                <w:r>
                  <w:rPr>
                    <w:rFonts w:eastAsiaTheme="minorEastAsia"/>
                    <w:noProof/>
                    <w:kern w:val="2"/>
                    <w:sz w:val="24"/>
                    <w:szCs w:val="24"/>
                    <w14:ligatures w14:val="standardContextual"/>
                  </w:rPr>
                  <w:tab/>
                </w:r>
                <w:r w:rsidRPr="003201B0">
                  <w:rPr>
                    <w:rStyle w:val="Hyperlink"/>
                    <w:b/>
                    <w:bCs/>
                    <w:noProof/>
                  </w:rPr>
                  <w:t>Beneficiary involvement</w:t>
                </w:r>
                <w:r>
                  <w:rPr>
                    <w:noProof/>
                    <w:webHidden/>
                  </w:rPr>
                  <w:tab/>
                </w:r>
                <w:r>
                  <w:rPr>
                    <w:noProof/>
                    <w:webHidden/>
                  </w:rPr>
                  <w:fldChar w:fldCharType="begin"/>
                </w:r>
                <w:r>
                  <w:rPr>
                    <w:noProof/>
                    <w:webHidden/>
                  </w:rPr>
                  <w:instrText xml:space="preserve"> PAGEREF _Toc200108487 \h </w:instrText>
                </w:r>
                <w:r>
                  <w:rPr>
                    <w:noProof/>
                    <w:webHidden/>
                  </w:rPr>
                </w:r>
                <w:r>
                  <w:rPr>
                    <w:noProof/>
                    <w:webHidden/>
                  </w:rPr>
                  <w:fldChar w:fldCharType="separate"/>
                </w:r>
                <w:r>
                  <w:rPr>
                    <w:noProof/>
                    <w:webHidden/>
                  </w:rPr>
                  <w:t>15</w:t>
                </w:r>
                <w:r>
                  <w:rPr>
                    <w:noProof/>
                    <w:webHidden/>
                  </w:rPr>
                  <w:fldChar w:fldCharType="end"/>
                </w:r>
              </w:hyperlink>
            </w:p>
            <w:p w14:paraId="0C105E2F" w14:textId="07023053" w:rsidR="00B10604" w:rsidRDefault="00B10604">
              <w:pPr>
                <w:pStyle w:val="TOC2"/>
                <w:tabs>
                  <w:tab w:val="left" w:pos="960"/>
                </w:tabs>
                <w:rPr>
                  <w:rFonts w:eastAsiaTheme="minorEastAsia"/>
                  <w:noProof/>
                  <w:kern w:val="2"/>
                  <w:sz w:val="24"/>
                  <w:szCs w:val="24"/>
                  <w14:ligatures w14:val="standardContextual"/>
                </w:rPr>
              </w:pPr>
              <w:hyperlink w:anchor="_Toc200108488" w:history="1">
                <w:r w:rsidRPr="003201B0">
                  <w:rPr>
                    <w:rStyle w:val="Hyperlink"/>
                    <w:b/>
                    <w:bCs/>
                    <w:noProof/>
                  </w:rPr>
                  <w:t>3.8</w:t>
                </w:r>
                <w:r>
                  <w:rPr>
                    <w:rFonts w:eastAsiaTheme="minorEastAsia"/>
                    <w:noProof/>
                    <w:kern w:val="2"/>
                    <w:sz w:val="24"/>
                    <w:szCs w:val="24"/>
                    <w14:ligatures w14:val="standardContextual"/>
                  </w:rPr>
                  <w:tab/>
                </w:r>
                <w:r w:rsidRPr="003201B0">
                  <w:rPr>
                    <w:rStyle w:val="Hyperlink"/>
                    <w:b/>
                    <w:bCs/>
                    <w:noProof/>
                  </w:rPr>
                  <w:t>Qualification Requirements</w:t>
                </w:r>
                <w:r>
                  <w:rPr>
                    <w:noProof/>
                    <w:webHidden/>
                  </w:rPr>
                  <w:tab/>
                </w:r>
                <w:r>
                  <w:rPr>
                    <w:noProof/>
                    <w:webHidden/>
                  </w:rPr>
                  <w:fldChar w:fldCharType="begin"/>
                </w:r>
                <w:r>
                  <w:rPr>
                    <w:noProof/>
                    <w:webHidden/>
                  </w:rPr>
                  <w:instrText xml:space="preserve"> PAGEREF _Toc200108488 \h </w:instrText>
                </w:r>
                <w:r>
                  <w:rPr>
                    <w:noProof/>
                    <w:webHidden/>
                  </w:rPr>
                </w:r>
                <w:r>
                  <w:rPr>
                    <w:noProof/>
                    <w:webHidden/>
                  </w:rPr>
                  <w:fldChar w:fldCharType="separate"/>
                </w:r>
                <w:r>
                  <w:rPr>
                    <w:noProof/>
                    <w:webHidden/>
                  </w:rPr>
                  <w:t>15</w:t>
                </w:r>
                <w:r>
                  <w:rPr>
                    <w:noProof/>
                    <w:webHidden/>
                  </w:rPr>
                  <w:fldChar w:fldCharType="end"/>
                </w:r>
              </w:hyperlink>
            </w:p>
            <w:p w14:paraId="6AF9D842" w14:textId="1D7ACF55" w:rsidR="00B10604" w:rsidRDefault="00B10604">
              <w:pPr>
                <w:pStyle w:val="TOC3"/>
                <w:tabs>
                  <w:tab w:val="right" w:leader="dot" w:pos="9344"/>
                </w:tabs>
                <w:rPr>
                  <w:rFonts w:eastAsiaTheme="minorEastAsia"/>
                  <w:noProof/>
                  <w:kern w:val="2"/>
                  <w:sz w:val="24"/>
                  <w:szCs w:val="24"/>
                  <w14:ligatures w14:val="standardContextual"/>
                </w:rPr>
              </w:pPr>
              <w:hyperlink w:anchor="_Toc200108489" w:history="1">
                <w:r w:rsidRPr="003201B0">
                  <w:rPr>
                    <w:rStyle w:val="Hyperlink"/>
                    <w:b/>
                    <w:bCs/>
                    <w:noProof/>
                  </w:rPr>
                  <w:t>Consultant qualifications requirements</w:t>
                </w:r>
                <w:r>
                  <w:rPr>
                    <w:noProof/>
                    <w:webHidden/>
                  </w:rPr>
                  <w:tab/>
                </w:r>
                <w:r>
                  <w:rPr>
                    <w:noProof/>
                    <w:webHidden/>
                  </w:rPr>
                  <w:fldChar w:fldCharType="begin"/>
                </w:r>
                <w:r>
                  <w:rPr>
                    <w:noProof/>
                    <w:webHidden/>
                  </w:rPr>
                  <w:instrText xml:space="preserve"> PAGEREF _Toc200108489 \h </w:instrText>
                </w:r>
                <w:r>
                  <w:rPr>
                    <w:noProof/>
                    <w:webHidden/>
                  </w:rPr>
                </w:r>
                <w:r>
                  <w:rPr>
                    <w:noProof/>
                    <w:webHidden/>
                  </w:rPr>
                  <w:fldChar w:fldCharType="separate"/>
                </w:r>
                <w:r>
                  <w:rPr>
                    <w:noProof/>
                    <w:webHidden/>
                  </w:rPr>
                  <w:t>15</w:t>
                </w:r>
                <w:r>
                  <w:rPr>
                    <w:noProof/>
                    <w:webHidden/>
                  </w:rPr>
                  <w:fldChar w:fldCharType="end"/>
                </w:r>
              </w:hyperlink>
            </w:p>
            <w:p w14:paraId="0DEA5C1B" w14:textId="7FFA74E5" w:rsidR="00B10604" w:rsidRDefault="00B10604">
              <w:pPr>
                <w:pStyle w:val="TOC3"/>
                <w:tabs>
                  <w:tab w:val="right" w:leader="dot" w:pos="9344"/>
                </w:tabs>
                <w:rPr>
                  <w:rFonts w:eastAsiaTheme="minorEastAsia"/>
                  <w:noProof/>
                  <w:kern w:val="2"/>
                  <w:sz w:val="24"/>
                  <w:szCs w:val="24"/>
                  <w14:ligatures w14:val="standardContextual"/>
                </w:rPr>
              </w:pPr>
              <w:hyperlink w:anchor="_Toc200108490" w:history="1">
                <w:r w:rsidRPr="003201B0">
                  <w:rPr>
                    <w:rStyle w:val="Hyperlink"/>
                    <w:b/>
                    <w:bCs/>
                    <w:noProof/>
                  </w:rPr>
                  <w:t>Key Experts qualifications requirements</w:t>
                </w:r>
                <w:r>
                  <w:rPr>
                    <w:noProof/>
                    <w:webHidden/>
                  </w:rPr>
                  <w:tab/>
                </w:r>
                <w:r>
                  <w:rPr>
                    <w:noProof/>
                    <w:webHidden/>
                  </w:rPr>
                  <w:fldChar w:fldCharType="begin"/>
                </w:r>
                <w:r>
                  <w:rPr>
                    <w:noProof/>
                    <w:webHidden/>
                  </w:rPr>
                  <w:instrText xml:space="preserve"> PAGEREF _Toc200108490 \h </w:instrText>
                </w:r>
                <w:r>
                  <w:rPr>
                    <w:noProof/>
                    <w:webHidden/>
                  </w:rPr>
                </w:r>
                <w:r>
                  <w:rPr>
                    <w:noProof/>
                    <w:webHidden/>
                  </w:rPr>
                  <w:fldChar w:fldCharType="separate"/>
                </w:r>
                <w:r>
                  <w:rPr>
                    <w:noProof/>
                    <w:webHidden/>
                  </w:rPr>
                  <w:t>16</w:t>
                </w:r>
                <w:r>
                  <w:rPr>
                    <w:noProof/>
                    <w:webHidden/>
                  </w:rPr>
                  <w:fldChar w:fldCharType="end"/>
                </w:r>
              </w:hyperlink>
            </w:p>
            <w:p w14:paraId="72DC42A9" w14:textId="6D655A6C" w:rsidR="00B10604" w:rsidRDefault="00B10604">
              <w:pPr>
                <w:pStyle w:val="TOC1"/>
                <w:rPr>
                  <w:rFonts w:eastAsiaTheme="minorEastAsia"/>
                  <w:noProof/>
                  <w:kern w:val="2"/>
                  <w:sz w:val="24"/>
                  <w:szCs w:val="24"/>
                  <w14:ligatures w14:val="standardContextual"/>
                </w:rPr>
              </w:pPr>
              <w:hyperlink w:anchor="_Toc200108491" w:history="1">
                <w:r w:rsidRPr="003201B0">
                  <w:rPr>
                    <w:rStyle w:val="Hyperlink"/>
                    <w:b/>
                    <w:bCs/>
                    <w:noProof/>
                  </w:rPr>
                  <w:t>4</w:t>
                </w:r>
                <w:r>
                  <w:rPr>
                    <w:rFonts w:eastAsiaTheme="minorEastAsia"/>
                    <w:noProof/>
                    <w:kern w:val="2"/>
                    <w:sz w:val="24"/>
                    <w:szCs w:val="24"/>
                    <w14:ligatures w14:val="standardContextual"/>
                  </w:rPr>
                  <w:tab/>
                </w:r>
                <w:r w:rsidRPr="003201B0">
                  <w:rPr>
                    <w:rStyle w:val="Hyperlink"/>
                    <w:b/>
                    <w:bCs/>
                    <w:noProof/>
                  </w:rPr>
                  <w:t>Business Requirements</w:t>
                </w:r>
                <w:r>
                  <w:rPr>
                    <w:noProof/>
                    <w:webHidden/>
                  </w:rPr>
                  <w:tab/>
                </w:r>
                <w:r>
                  <w:rPr>
                    <w:noProof/>
                    <w:webHidden/>
                  </w:rPr>
                  <w:fldChar w:fldCharType="begin"/>
                </w:r>
                <w:r>
                  <w:rPr>
                    <w:noProof/>
                    <w:webHidden/>
                  </w:rPr>
                  <w:instrText xml:space="preserve"> PAGEREF _Toc200108491 \h </w:instrText>
                </w:r>
                <w:r>
                  <w:rPr>
                    <w:noProof/>
                    <w:webHidden/>
                  </w:rPr>
                </w:r>
                <w:r>
                  <w:rPr>
                    <w:noProof/>
                    <w:webHidden/>
                  </w:rPr>
                  <w:fldChar w:fldCharType="separate"/>
                </w:r>
                <w:r>
                  <w:rPr>
                    <w:noProof/>
                    <w:webHidden/>
                  </w:rPr>
                  <w:t>20</w:t>
                </w:r>
                <w:r>
                  <w:rPr>
                    <w:noProof/>
                    <w:webHidden/>
                  </w:rPr>
                  <w:fldChar w:fldCharType="end"/>
                </w:r>
              </w:hyperlink>
            </w:p>
            <w:p w14:paraId="06F638D8" w14:textId="27193E79" w:rsidR="00B10604" w:rsidRDefault="00B10604">
              <w:pPr>
                <w:pStyle w:val="TOC2"/>
                <w:tabs>
                  <w:tab w:val="left" w:pos="960"/>
                </w:tabs>
                <w:rPr>
                  <w:rFonts w:eastAsiaTheme="minorEastAsia"/>
                  <w:noProof/>
                  <w:kern w:val="2"/>
                  <w:sz w:val="24"/>
                  <w:szCs w:val="24"/>
                  <w14:ligatures w14:val="standardContextual"/>
                </w:rPr>
              </w:pPr>
              <w:hyperlink w:anchor="_Toc200108492" w:history="1">
                <w:r w:rsidRPr="003201B0">
                  <w:rPr>
                    <w:rStyle w:val="Hyperlink"/>
                    <w:b/>
                    <w:bCs/>
                    <w:noProof/>
                  </w:rPr>
                  <w:t>4.1</w:t>
                </w:r>
                <w:r>
                  <w:rPr>
                    <w:rFonts w:eastAsiaTheme="minorEastAsia"/>
                    <w:noProof/>
                    <w:kern w:val="2"/>
                    <w:sz w:val="24"/>
                    <w:szCs w:val="24"/>
                    <w14:ligatures w14:val="standardContextual"/>
                  </w:rPr>
                  <w:tab/>
                </w:r>
                <w:r w:rsidRPr="003201B0">
                  <w:rPr>
                    <w:rStyle w:val="Hyperlink"/>
                    <w:b/>
                    <w:bCs/>
                    <w:noProof/>
                  </w:rPr>
                  <w:t>Configuration</w:t>
                </w:r>
                <w:r>
                  <w:rPr>
                    <w:noProof/>
                    <w:webHidden/>
                  </w:rPr>
                  <w:tab/>
                </w:r>
                <w:r>
                  <w:rPr>
                    <w:noProof/>
                    <w:webHidden/>
                  </w:rPr>
                  <w:fldChar w:fldCharType="begin"/>
                </w:r>
                <w:r>
                  <w:rPr>
                    <w:noProof/>
                    <w:webHidden/>
                  </w:rPr>
                  <w:instrText xml:space="preserve"> PAGEREF _Toc200108492 \h </w:instrText>
                </w:r>
                <w:r>
                  <w:rPr>
                    <w:noProof/>
                    <w:webHidden/>
                  </w:rPr>
                </w:r>
                <w:r>
                  <w:rPr>
                    <w:noProof/>
                    <w:webHidden/>
                  </w:rPr>
                  <w:fldChar w:fldCharType="separate"/>
                </w:r>
                <w:r>
                  <w:rPr>
                    <w:noProof/>
                    <w:webHidden/>
                  </w:rPr>
                  <w:t>20</w:t>
                </w:r>
                <w:r>
                  <w:rPr>
                    <w:noProof/>
                    <w:webHidden/>
                  </w:rPr>
                  <w:fldChar w:fldCharType="end"/>
                </w:r>
              </w:hyperlink>
            </w:p>
            <w:p w14:paraId="2EEF7C3A" w14:textId="25ADE7A3" w:rsidR="00B10604" w:rsidRDefault="00B10604">
              <w:pPr>
                <w:pStyle w:val="TOC2"/>
                <w:tabs>
                  <w:tab w:val="left" w:pos="960"/>
                </w:tabs>
                <w:rPr>
                  <w:rFonts w:eastAsiaTheme="minorEastAsia"/>
                  <w:noProof/>
                  <w:kern w:val="2"/>
                  <w:sz w:val="24"/>
                  <w:szCs w:val="24"/>
                  <w14:ligatures w14:val="standardContextual"/>
                </w:rPr>
              </w:pPr>
              <w:hyperlink w:anchor="_Toc200108493" w:history="1">
                <w:r w:rsidRPr="003201B0">
                  <w:rPr>
                    <w:rStyle w:val="Hyperlink"/>
                    <w:b/>
                    <w:bCs/>
                    <w:noProof/>
                  </w:rPr>
                  <w:t>4.2</w:t>
                </w:r>
                <w:r>
                  <w:rPr>
                    <w:rFonts w:eastAsiaTheme="minorEastAsia"/>
                    <w:noProof/>
                    <w:kern w:val="2"/>
                    <w:sz w:val="24"/>
                    <w:szCs w:val="24"/>
                    <w14:ligatures w14:val="standardContextual"/>
                  </w:rPr>
                  <w:tab/>
                </w:r>
                <w:r w:rsidRPr="003201B0">
                  <w:rPr>
                    <w:rStyle w:val="Hyperlink"/>
                    <w:b/>
                    <w:bCs/>
                    <w:noProof/>
                  </w:rPr>
                  <w:t>Initiation</w:t>
                </w:r>
                <w:r>
                  <w:rPr>
                    <w:noProof/>
                    <w:webHidden/>
                  </w:rPr>
                  <w:tab/>
                </w:r>
                <w:r>
                  <w:rPr>
                    <w:noProof/>
                    <w:webHidden/>
                  </w:rPr>
                  <w:fldChar w:fldCharType="begin"/>
                </w:r>
                <w:r>
                  <w:rPr>
                    <w:noProof/>
                    <w:webHidden/>
                  </w:rPr>
                  <w:instrText xml:space="preserve"> PAGEREF _Toc200108493 \h </w:instrText>
                </w:r>
                <w:r>
                  <w:rPr>
                    <w:noProof/>
                    <w:webHidden/>
                  </w:rPr>
                </w:r>
                <w:r>
                  <w:rPr>
                    <w:noProof/>
                    <w:webHidden/>
                  </w:rPr>
                  <w:fldChar w:fldCharType="separate"/>
                </w:r>
                <w:r>
                  <w:rPr>
                    <w:noProof/>
                    <w:webHidden/>
                  </w:rPr>
                  <w:t>20</w:t>
                </w:r>
                <w:r>
                  <w:rPr>
                    <w:noProof/>
                    <w:webHidden/>
                  </w:rPr>
                  <w:fldChar w:fldCharType="end"/>
                </w:r>
              </w:hyperlink>
            </w:p>
            <w:p w14:paraId="347D9B08" w14:textId="506489D6" w:rsidR="00B10604" w:rsidRDefault="00B10604">
              <w:pPr>
                <w:pStyle w:val="TOC2"/>
                <w:tabs>
                  <w:tab w:val="left" w:pos="960"/>
                </w:tabs>
                <w:rPr>
                  <w:rFonts w:eastAsiaTheme="minorEastAsia"/>
                  <w:noProof/>
                  <w:kern w:val="2"/>
                  <w:sz w:val="24"/>
                  <w:szCs w:val="24"/>
                  <w14:ligatures w14:val="standardContextual"/>
                </w:rPr>
              </w:pPr>
              <w:hyperlink w:anchor="_Toc200108494" w:history="1">
                <w:r w:rsidRPr="003201B0">
                  <w:rPr>
                    <w:rStyle w:val="Hyperlink"/>
                    <w:b/>
                    <w:bCs/>
                    <w:noProof/>
                  </w:rPr>
                  <w:t>4.3</w:t>
                </w:r>
                <w:r>
                  <w:rPr>
                    <w:rFonts w:eastAsiaTheme="minorEastAsia"/>
                    <w:noProof/>
                    <w:kern w:val="2"/>
                    <w:sz w:val="24"/>
                    <w:szCs w:val="24"/>
                    <w14:ligatures w14:val="standardContextual"/>
                  </w:rPr>
                  <w:tab/>
                </w:r>
                <w:r w:rsidRPr="003201B0">
                  <w:rPr>
                    <w:rStyle w:val="Hyperlink"/>
                    <w:b/>
                    <w:bCs/>
                    <w:noProof/>
                  </w:rPr>
                  <w:t>Collection</w:t>
                </w:r>
                <w:r>
                  <w:rPr>
                    <w:noProof/>
                    <w:webHidden/>
                  </w:rPr>
                  <w:tab/>
                </w:r>
                <w:r>
                  <w:rPr>
                    <w:noProof/>
                    <w:webHidden/>
                  </w:rPr>
                  <w:fldChar w:fldCharType="begin"/>
                </w:r>
                <w:r>
                  <w:rPr>
                    <w:noProof/>
                    <w:webHidden/>
                  </w:rPr>
                  <w:instrText xml:space="preserve"> PAGEREF _Toc200108494 \h </w:instrText>
                </w:r>
                <w:r>
                  <w:rPr>
                    <w:noProof/>
                    <w:webHidden/>
                  </w:rPr>
                </w:r>
                <w:r>
                  <w:rPr>
                    <w:noProof/>
                    <w:webHidden/>
                  </w:rPr>
                  <w:fldChar w:fldCharType="separate"/>
                </w:r>
                <w:r>
                  <w:rPr>
                    <w:noProof/>
                    <w:webHidden/>
                  </w:rPr>
                  <w:t>20</w:t>
                </w:r>
                <w:r>
                  <w:rPr>
                    <w:noProof/>
                    <w:webHidden/>
                  </w:rPr>
                  <w:fldChar w:fldCharType="end"/>
                </w:r>
              </w:hyperlink>
            </w:p>
            <w:p w14:paraId="51B15334" w14:textId="374814D3" w:rsidR="00B10604" w:rsidRDefault="00B10604">
              <w:pPr>
                <w:pStyle w:val="TOC2"/>
                <w:tabs>
                  <w:tab w:val="left" w:pos="960"/>
                </w:tabs>
                <w:rPr>
                  <w:rFonts w:eastAsiaTheme="minorEastAsia"/>
                  <w:noProof/>
                  <w:kern w:val="2"/>
                  <w:sz w:val="24"/>
                  <w:szCs w:val="24"/>
                  <w14:ligatures w14:val="standardContextual"/>
                </w:rPr>
              </w:pPr>
              <w:hyperlink w:anchor="_Toc200108495" w:history="1">
                <w:r w:rsidRPr="003201B0">
                  <w:rPr>
                    <w:rStyle w:val="Hyperlink"/>
                    <w:b/>
                    <w:bCs/>
                    <w:noProof/>
                  </w:rPr>
                  <w:t>4.4</w:t>
                </w:r>
                <w:r>
                  <w:rPr>
                    <w:rFonts w:eastAsiaTheme="minorEastAsia"/>
                    <w:noProof/>
                    <w:kern w:val="2"/>
                    <w:sz w:val="24"/>
                    <w:szCs w:val="24"/>
                    <w14:ligatures w14:val="standardContextual"/>
                  </w:rPr>
                  <w:tab/>
                </w:r>
                <w:r w:rsidRPr="003201B0">
                  <w:rPr>
                    <w:rStyle w:val="Hyperlink"/>
                    <w:b/>
                    <w:bCs/>
                    <w:noProof/>
                  </w:rPr>
                  <w:t>Validation</w:t>
                </w:r>
                <w:r>
                  <w:rPr>
                    <w:noProof/>
                    <w:webHidden/>
                  </w:rPr>
                  <w:tab/>
                </w:r>
                <w:r>
                  <w:rPr>
                    <w:noProof/>
                    <w:webHidden/>
                  </w:rPr>
                  <w:fldChar w:fldCharType="begin"/>
                </w:r>
                <w:r>
                  <w:rPr>
                    <w:noProof/>
                    <w:webHidden/>
                  </w:rPr>
                  <w:instrText xml:space="preserve"> PAGEREF _Toc200108495 \h </w:instrText>
                </w:r>
                <w:r>
                  <w:rPr>
                    <w:noProof/>
                    <w:webHidden/>
                  </w:rPr>
                </w:r>
                <w:r>
                  <w:rPr>
                    <w:noProof/>
                    <w:webHidden/>
                  </w:rPr>
                  <w:fldChar w:fldCharType="separate"/>
                </w:r>
                <w:r>
                  <w:rPr>
                    <w:noProof/>
                    <w:webHidden/>
                  </w:rPr>
                  <w:t>21</w:t>
                </w:r>
                <w:r>
                  <w:rPr>
                    <w:noProof/>
                    <w:webHidden/>
                  </w:rPr>
                  <w:fldChar w:fldCharType="end"/>
                </w:r>
              </w:hyperlink>
            </w:p>
            <w:p w14:paraId="1AD1CECE" w14:textId="1C1FFA38" w:rsidR="00B10604" w:rsidRDefault="00B10604">
              <w:pPr>
                <w:pStyle w:val="TOC2"/>
                <w:tabs>
                  <w:tab w:val="left" w:pos="960"/>
                </w:tabs>
                <w:rPr>
                  <w:rFonts w:eastAsiaTheme="minorEastAsia"/>
                  <w:noProof/>
                  <w:kern w:val="2"/>
                  <w:sz w:val="24"/>
                  <w:szCs w:val="24"/>
                  <w14:ligatures w14:val="standardContextual"/>
                </w:rPr>
              </w:pPr>
              <w:hyperlink w:anchor="_Toc200108496" w:history="1">
                <w:r w:rsidRPr="003201B0">
                  <w:rPr>
                    <w:rStyle w:val="Hyperlink"/>
                    <w:b/>
                    <w:bCs/>
                    <w:noProof/>
                  </w:rPr>
                  <w:t>4.5</w:t>
                </w:r>
                <w:r>
                  <w:rPr>
                    <w:rFonts w:eastAsiaTheme="minorEastAsia"/>
                    <w:noProof/>
                    <w:kern w:val="2"/>
                    <w:sz w:val="24"/>
                    <w:szCs w:val="24"/>
                    <w14:ligatures w14:val="standardContextual"/>
                  </w:rPr>
                  <w:tab/>
                </w:r>
                <w:r w:rsidRPr="003201B0">
                  <w:rPr>
                    <w:rStyle w:val="Hyperlink"/>
                    <w:b/>
                    <w:bCs/>
                    <w:noProof/>
                  </w:rPr>
                  <w:t>Binding</w:t>
                </w:r>
                <w:r>
                  <w:rPr>
                    <w:noProof/>
                    <w:webHidden/>
                  </w:rPr>
                  <w:tab/>
                </w:r>
                <w:r>
                  <w:rPr>
                    <w:noProof/>
                    <w:webHidden/>
                  </w:rPr>
                  <w:fldChar w:fldCharType="begin"/>
                </w:r>
                <w:r>
                  <w:rPr>
                    <w:noProof/>
                    <w:webHidden/>
                  </w:rPr>
                  <w:instrText xml:space="preserve"> PAGEREF _Toc200108496 \h </w:instrText>
                </w:r>
                <w:r>
                  <w:rPr>
                    <w:noProof/>
                    <w:webHidden/>
                  </w:rPr>
                </w:r>
                <w:r>
                  <w:rPr>
                    <w:noProof/>
                    <w:webHidden/>
                  </w:rPr>
                  <w:fldChar w:fldCharType="separate"/>
                </w:r>
                <w:r>
                  <w:rPr>
                    <w:noProof/>
                    <w:webHidden/>
                  </w:rPr>
                  <w:t>21</w:t>
                </w:r>
                <w:r>
                  <w:rPr>
                    <w:noProof/>
                    <w:webHidden/>
                  </w:rPr>
                  <w:fldChar w:fldCharType="end"/>
                </w:r>
              </w:hyperlink>
            </w:p>
            <w:p w14:paraId="7DF7714D" w14:textId="4B378017" w:rsidR="00B10604" w:rsidRDefault="00B10604">
              <w:pPr>
                <w:pStyle w:val="TOC2"/>
                <w:tabs>
                  <w:tab w:val="left" w:pos="960"/>
                </w:tabs>
                <w:rPr>
                  <w:rFonts w:eastAsiaTheme="minorEastAsia"/>
                  <w:noProof/>
                  <w:kern w:val="2"/>
                  <w:sz w:val="24"/>
                  <w:szCs w:val="24"/>
                  <w14:ligatures w14:val="standardContextual"/>
                </w:rPr>
              </w:pPr>
              <w:hyperlink w:anchor="_Toc200108497" w:history="1">
                <w:r w:rsidRPr="003201B0">
                  <w:rPr>
                    <w:rStyle w:val="Hyperlink"/>
                    <w:b/>
                    <w:bCs/>
                    <w:noProof/>
                  </w:rPr>
                  <w:t>4.6</w:t>
                </w:r>
                <w:r>
                  <w:rPr>
                    <w:rFonts w:eastAsiaTheme="minorEastAsia"/>
                    <w:noProof/>
                    <w:kern w:val="2"/>
                    <w:sz w:val="24"/>
                    <w:szCs w:val="24"/>
                    <w14:ligatures w14:val="standardContextual"/>
                  </w:rPr>
                  <w:tab/>
                </w:r>
                <w:r w:rsidRPr="003201B0">
                  <w:rPr>
                    <w:rStyle w:val="Hyperlink"/>
                    <w:b/>
                    <w:bCs/>
                    <w:noProof/>
                  </w:rPr>
                  <w:t>Evidence</w:t>
                </w:r>
                <w:r>
                  <w:rPr>
                    <w:noProof/>
                    <w:webHidden/>
                  </w:rPr>
                  <w:tab/>
                </w:r>
                <w:r>
                  <w:rPr>
                    <w:noProof/>
                    <w:webHidden/>
                  </w:rPr>
                  <w:fldChar w:fldCharType="begin"/>
                </w:r>
                <w:r>
                  <w:rPr>
                    <w:noProof/>
                    <w:webHidden/>
                  </w:rPr>
                  <w:instrText xml:space="preserve"> PAGEREF _Toc200108497 \h </w:instrText>
                </w:r>
                <w:r>
                  <w:rPr>
                    <w:noProof/>
                    <w:webHidden/>
                  </w:rPr>
                </w:r>
                <w:r>
                  <w:rPr>
                    <w:noProof/>
                    <w:webHidden/>
                  </w:rPr>
                  <w:fldChar w:fldCharType="separate"/>
                </w:r>
                <w:r>
                  <w:rPr>
                    <w:noProof/>
                    <w:webHidden/>
                  </w:rPr>
                  <w:t>22</w:t>
                </w:r>
                <w:r>
                  <w:rPr>
                    <w:noProof/>
                    <w:webHidden/>
                  </w:rPr>
                  <w:fldChar w:fldCharType="end"/>
                </w:r>
              </w:hyperlink>
            </w:p>
            <w:p w14:paraId="18C28738" w14:textId="6141E405" w:rsidR="00B10604" w:rsidRDefault="00B10604">
              <w:pPr>
                <w:pStyle w:val="TOC2"/>
                <w:tabs>
                  <w:tab w:val="left" w:pos="960"/>
                </w:tabs>
                <w:rPr>
                  <w:rFonts w:eastAsiaTheme="minorEastAsia"/>
                  <w:noProof/>
                  <w:kern w:val="2"/>
                  <w:sz w:val="24"/>
                  <w:szCs w:val="24"/>
                  <w14:ligatures w14:val="standardContextual"/>
                </w:rPr>
              </w:pPr>
              <w:hyperlink w:anchor="_Toc200108498" w:history="1">
                <w:r w:rsidRPr="003201B0">
                  <w:rPr>
                    <w:rStyle w:val="Hyperlink"/>
                    <w:b/>
                    <w:bCs/>
                    <w:noProof/>
                  </w:rPr>
                  <w:t>4.7</w:t>
                </w:r>
                <w:r>
                  <w:rPr>
                    <w:rFonts w:eastAsiaTheme="minorEastAsia"/>
                    <w:noProof/>
                    <w:kern w:val="2"/>
                    <w:sz w:val="24"/>
                    <w:szCs w:val="24"/>
                    <w14:ligatures w14:val="standardContextual"/>
                  </w:rPr>
                  <w:tab/>
                </w:r>
                <w:r w:rsidRPr="003201B0">
                  <w:rPr>
                    <w:rStyle w:val="Hyperlink"/>
                    <w:b/>
                    <w:bCs/>
                    <w:noProof/>
                  </w:rPr>
                  <w:t>Integration</w:t>
                </w:r>
                <w:r>
                  <w:rPr>
                    <w:noProof/>
                    <w:webHidden/>
                  </w:rPr>
                  <w:tab/>
                </w:r>
                <w:r>
                  <w:rPr>
                    <w:noProof/>
                    <w:webHidden/>
                  </w:rPr>
                  <w:fldChar w:fldCharType="begin"/>
                </w:r>
                <w:r>
                  <w:rPr>
                    <w:noProof/>
                    <w:webHidden/>
                  </w:rPr>
                  <w:instrText xml:space="preserve"> PAGEREF _Toc200108498 \h </w:instrText>
                </w:r>
                <w:r>
                  <w:rPr>
                    <w:noProof/>
                    <w:webHidden/>
                  </w:rPr>
                </w:r>
                <w:r>
                  <w:rPr>
                    <w:noProof/>
                    <w:webHidden/>
                  </w:rPr>
                  <w:fldChar w:fldCharType="separate"/>
                </w:r>
                <w:r>
                  <w:rPr>
                    <w:noProof/>
                    <w:webHidden/>
                  </w:rPr>
                  <w:t>23</w:t>
                </w:r>
                <w:r>
                  <w:rPr>
                    <w:noProof/>
                    <w:webHidden/>
                  </w:rPr>
                  <w:fldChar w:fldCharType="end"/>
                </w:r>
              </w:hyperlink>
            </w:p>
            <w:p w14:paraId="79CA26B6" w14:textId="124CB2AA" w:rsidR="00B10604" w:rsidRDefault="00B10604">
              <w:pPr>
                <w:pStyle w:val="TOC1"/>
                <w:rPr>
                  <w:rFonts w:eastAsiaTheme="minorEastAsia"/>
                  <w:noProof/>
                  <w:kern w:val="2"/>
                  <w:sz w:val="24"/>
                  <w:szCs w:val="24"/>
                  <w14:ligatures w14:val="standardContextual"/>
                </w:rPr>
              </w:pPr>
              <w:hyperlink w:anchor="_Toc200108499" w:history="1">
                <w:r w:rsidRPr="003201B0">
                  <w:rPr>
                    <w:rStyle w:val="Hyperlink"/>
                    <w:b/>
                    <w:bCs/>
                    <w:noProof/>
                  </w:rPr>
                  <w:t>5</w:t>
                </w:r>
                <w:r>
                  <w:rPr>
                    <w:rFonts w:eastAsiaTheme="minorEastAsia"/>
                    <w:noProof/>
                    <w:kern w:val="2"/>
                    <w:sz w:val="24"/>
                    <w:szCs w:val="24"/>
                    <w14:ligatures w14:val="standardContextual"/>
                  </w:rPr>
                  <w:tab/>
                </w:r>
                <w:r w:rsidRPr="003201B0">
                  <w:rPr>
                    <w:rStyle w:val="Hyperlink"/>
                    <w:b/>
                    <w:bCs/>
                    <w:noProof/>
                  </w:rPr>
                  <w:t>Technical Requirements</w:t>
                </w:r>
                <w:r>
                  <w:rPr>
                    <w:noProof/>
                    <w:webHidden/>
                  </w:rPr>
                  <w:tab/>
                </w:r>
                <w:r>
                  <w:rPr>
                    <w:noProof/>
                    <w:webHidden/>
                  </w:rPr>
                  <w:fldChar w:fldCharType="begin"/>
                </w:r>
                <w:r>
                  <w:rPr>
                    <w:noProof/>
                    <w:webHidden/>
                  </w:rPr>
                  <w:instrText xml:space="preserve"> PAGEREF _Toc200108499 \h </w:instrText>
                </w:r>
                <w:r>
                  <w:rPr>
                    <w:noProof/>
                    <w:webHidden/>
                  </w:rPr>
                </w:r>
                <w:r>
                  <w:rPr>
                    <w:noProof/>
                    <w:webHidden/>
                  </w:rPr>
                  <w:fldChar w:fldCharType="separate"/>
                </w:r>
                <w:r>
                  <w:rPr>
                    <w:noProof/>
                    <w:webHidden/>
                  </w:rPr>
                  <w:t>24</w:t>
                </w:r>
                <w:r>
                  <w:rPr>
                    <w:noProof/>
                    <w:webHidden/>
                  </w:rPr>
                  <w:fldChar w:fldCharType="end"/>
                </w:r>
              </w:hyperlink>
            </w:p>
            <w:p w14:paraId="5B3C1D3C" w14:textId="6D1BD7C9" w:rsidR="00B10604" w:rsidRDefault="00B10604">
              <w:pPr>
                <w:pStyle w:val="TOC2"/>
                <w:tabs>
                  <w:tab w:val="left" w:pos="960"/>
                </w:tabs>
                <w:rPr>
                  <w:rFonts w:eastAsiaTheme="minorEastAsia"/>
                  <w:noProof/>
                  <w:kern w:val="2"/>
                  <w:sz w:val="24"/>
                  <w:szCs w:val="24"/>
                  <w14:ligatures w14:val="standardContextual"/>
                </w:rPr>
              </w:pPr>
              <w:hyperlink w:anchor="_Toc200108500" w:history="1">
                <w:r w:rsidRPr="003201B0">
                  <w:rPr>
                    <w:rStyle w:val="Hyperlink"/>
                    <w:b/>
                    <w:bCs/>
                    <w:noProof/>
                  </w:rPr>
                  <w:t>5.1</w:t>
                </w:r>
                <w:r>
                  <w:rPr>
                    <w:rFonts w:eastAsiaTheme="minorEastAsia"/>
                    <w:noProof/>
                    <w:kern w:val="2"/>
                    <w:sz w:val="24"/>
                    <w:szCs w:val="24"/>
                    <w14:ligatures w14:val="standardContextual"/>
                  </w:rPr>
                  <w:tab/>
                </w:r>
                <w:r w:rsidRPr="003201B0">
                  <w:rPr>
                    <w:rStyle w:val="Hyperlink"/>
                    <w:b/>
                    <w:bCs/>
                    <w:noProof/>
                  </w:rPr>
                  <w:t>Technology Stack</w:t>
                </w:r>
                <w:r>
                  <w:rPr>
                    <w:noProof/>
                    <w:webHidden/>
                  </w:rPr>
                  <w:tab/>
                </w:r>
                <w:r>
                  <w:rPr>
                    <w:noProof/>
                    <w:webHidden/>
                  </w:rPr>
                  <w:fldChar w:fldCharType="begin"/>
                </w:r>
                <w:r>
                  <w:rPr>
                    <w:noProof/>
                    <w:webHidden/>
                  </w:rPr>
                  <w:instrText xml:space="preserve"> PAGEREF _Toc200108500 \h </w:instrText>
                </w:r>
                <w:r>
                  <w:rPr>
                    <w:noProof/>
                    <w:webHidden/>
                  </w:rPr>
                </w:r>
                <w:r>
                  <w:rPr>
                    <w:noProof/>
                    <w:webHidden/>
                  </w:rPr>
                  <w:fldChar w:fldCharType="separate"/>
                </w:r>
                <w:r>
                  <w:rPr>
                    <w:noProof/>
                    <w:webHidden/>
                  </w:rPr>
                  <w:t>24</w:t>
                </w:r>
                <w:r>
                  <w:rPr>
                    <w:noProof/>
                    <w:webHidden/>
                  </w:rPr>
                  <w:fldChar w:fldCharType="end"/>
                </w:r>
              </w:hyperlink>
            </w:p>
            <w:p w14:paraId="2C3A7039" w14:textId="023E0B0B" w:rsidR="00B10604" w:rsidRDefault="00B10604">
              <w:pPr>
                <w:pStyle w:val="TOC2"/>
                <w:tabs>
                  <w:tab w:val="left" w:pos="960"/>
                </w:tabs>
                <w:rPr>
                  <w:rFonts w:eastAsiaTheme="minorEastAsia"/>
                  <w:noProof/>
                  <w:kern w:val="2"/>
                  <w:sz w:val="24"/>
                  <w:szCs w:val="24"/>
                  <w14:ligatures w14:val="standardContextual"/>
                </w:rPr>
              </w:pPr>
              <w:hyperlink w:anchor="_Toc200108501" w:history="1">
                <w:r w:rsidRPr="003201B0">
                  <w:rPr>
                    <w:rStyle w:val="Hyperlink"/>
                    <w:b/>
                    <w:bCs/>
                    <w:noProof/>
                  </w:rPr>
                  <w:t>5.2</w:t>
                </w:r>
                <w:r>
                  <w:rPr>
                    <w:rFonts w:eastAsiaTheme="minorEastAsia"/>
                    <w:noProof/>
                    <w:kern w:val="2"/>
                    <w:sz w:val="24"/>
                    <w:szCs w:val="24"/>
                    <w14:ligatures w14:val="standardContextual"/>
                  </w:rPr>
                  <w:tab/>
                </w:r>
                <w:r w:rsidRPr="003201B0">
                  <w:rPr>
                    <w:rStyle w:val="Hyperlink"/>
                    <w:b/>
                    <w:bCs/>
                    <w:noProof/>
                  </w:rPr>
                  <w:t>Licensing and rights</w:t>
                </w:r>
                <w:r>
                  <w:rPr>
                    <w:noProof/>
                    <w:webHidden/>
                  </w:rPr>
                  <w:tab/>
                </w:r>
                <w:r>
                  <w:rPr>
                    <w:noProof/>
                    <w:webHidden/>
                  </w:rPr>
                  <w:fldChar w:fldCharType="begin"/>
                </w:r>
                <w:r>
                  <w:rPr>
                    <w:noProof/>
                    <w:webHidden/>
                  </w:rPr>
                  <w:instrText xml:space="preserve"> PAGEREF _Toc200108501 \h </w:instrText>
                </w:r>
                <w:r>
                  <w:rPr>
                    <w:noProof/>
                    <w:webHidden/>
                  </w:rPr>
                </w:r>
                <w:r>
                  <w:rPr>
                    <w:noProof/>
                    <w:webHidden/>
                  </w:rPr>
                  <w:fldChar w:fldCharType="separate"/>
                </w:r>
                <w:r>
                  <w:rPr>
                    <w:noProof/>
                    <w:webHidden/>
                  </w:rPr>
                  <w:t>24</w:t>
                </w:r>
                <w:r>
                  <w:rPr>
                    <w:noProof/>
                    <w:webHidden/>
                  </w:rPr>
                  <w:fldChar w:fldCharType="end"/>
                </w:r>
              </w:hyperlink>
            </w:p>
            <w:p w14:paraId="58F003FC" w14:textId="53392FF9" w:rsidR="00B10604" w:rsidRDefault="00B10604">
              <w:pPr>
                <w:pStyle w:val="TOC2"/>
                <w:tabs>
                  <w:tab w:val="left" w:pos="960"/>
                </w:tabs>
                <w:rPr>
                  <w:rFonts w:eastAsiaTheme="minorEastAsia"/>
                  <w:noProof/>
                  <w:kern w:val="2"/>
                  <w:sz w:val="24"/>
                  <w:szCs w:val="24"/>
                  <w14:ligatures w14:val="standardContextual"/>
                </w:rPr>
              </w:pPr>
              <w:hyperlink w:anchor="_Toc200108502" w:history="1">
                <w:r w:rsidRPr="003201B0">
                  <w:rPr>
                    <w:rStyle w:val="Hyperlink"/>
                    <w:b/>
                    <w:bCs/>
                    <w:noProof/>
                  </w:rPr>
                  <w:t>5.3</w:t>
                </w:r>
                <w:r>
                  <w:rPr>
                    <w:rFonts w:eastAsiaTheme="minorEastAsia"/>
                    <w:noProof/>
                    <w:kern w:val="2"/>
                    <w:sz w:val="24"/>
                    <w:szCs w:val="24"/>
                    <w14:ligatures w14:val="standardContextual"/>
                  </w:rPr>
                  <w:tab/>
                </w:r>
                <w:r w:rsidRPr="003201B0">
                  <w:rPr>
                    <w:rStyle w:val="Hyperlink"/>
                    <w:b/>
                    <w:bCs/>
                    <w:noProof/>
                  </w:rPr>
                  <w:t>Architecture</w:t>
                </w:r>
                <w:r>
                  <w:rPr>
                    <w:noProof/>
                    <w:webHidden/>
                  </w:rPr>
                  <w:tab/>
                </w:r>
                <w:r>
                  <w:rPr>
                    <w:noProof/>
                    <w:webHidden/>
                  </w:rPr>
                  <w:fldChar w:fldCharType="begin"/>
                </w:r>
                <w:r>
                  <w:rPr>
                    <w:noProof/>
                    <w:webHidden/>
                  </w:rPr>
                  <w:instrText xml:space="preserve"> PAGEREF _Toc200108502 \h </w:instrText>
                </w:r>
                <w:r>
                  <w:rPr>
                    <w:noProof/>
                    <w:webHidden/>
                  </w:rPr>
                </w:r>
                <w:r>
                  <w:rPr>
                    <w:noProof/>
                    <w:webHidden/>
                  </w:rPr>
                  <w:fldChar w:fldCharType="separate"/>
                </w:r>
                <w:r>
                  <w:rPr>
                    <w:noProof/>
                    <w:webHidden/>
                  </w:rPr>
                  <w:t>25</w:t>
                </w:r>
                <w:r>
                  <w:rPr>
                    <w:noProof/>
                    <w:webHidden/>
                  </w:rPr>
                  <w:fldChar w:fldCharType="end"/>
                </w:r>
              </w:hyperlink>
            </w:p>
            <w:p w14:paraId="0AD5CD1E" w14:textId="0DD8ED49" w:rsidR="00B10604" w:rsidRDefault="00B10604">
              <w:pPr>
                <w:pStyle w:val="TOC2"/>
                <w:tabs>
                  <w:tab w:val="left" w:pos="960"/>
                </w:tabs>
                <w:rPr>
                  <w:rFonts w:eastAsiaTheme="minorEastAsia"/>
                  <w:noProof/>
                  <w:kern w:val="2"/>
                  <w:sz w:val="24"/>
                  <w:szCs w:val="24"/>
                  <w14:ligatures w14:val="standardContextual"/>
                </w:rPr>
              </w:pPr>
              <w:hyperlink w:anchor="_Toc200108503" w:history="1">
                <w:r w:rsidRPr="003201B0">
                  <w:rPr>
                    <w:rStyle w:val="Hyperlink"/>
                    <w:b/>
                    <w:bCs/>
                    <w:noProof/>
                  </w:rPr>
                  <w:t>5.4</w:t>
                </w:r>
                <w:r>
                  <w:rPr>
                    <w:rFonts w:eastAsiaTheme="minorEastAsia"/>
                    <w:noProof/>
                    <w:kern w:val="2"/>
                    <w:sz w:val="24"/>
                    <w:szCs w:val="24"/>
                    <w14:ligatures w14:val="standardContextual"/>
                  </w:rPr>
                  <w:tab/>
                </w:r>
                <w:r w:rsidRPr="003201B0">
                  <w:rPr>
                    <w:rStyle w:val="Hyperlink"/>
                    <w:b/>
                    <w:bCs/>
                    <w:noProof/>
                  </w:rPr>
                  <w:t>Integration</w:t>
                </w:r>
                <w:r>
                  <w:rPr>
                    <w:noProof/>
                    <w:webHidden/>
                  </w:rPr>
                  <w:tab/>
                </w:r>
                <w:r>
                  <w:rPr>
                    <w:noProof/>
                    <w:webHidden/>
                  </w:rPr>
                  <w:fldChar w:fldCharType="begin"/>
                </w:r>
                <w:r>
                  <w:rPr>
                    <w:noProof/>
                    <w:webHidden/>
                  </w:rPr>
                  <w:instrText xml:space="preserve"> PAGEREF _Toc200108503 \h </w:instrText>
                </w:r>
                <w:r>
                  <w:rPr>
                    <w:noProof/>
                    <w:webHidden/>
                  </w:rPr>
                </w:r>
                <w:r>
                  <w:rPr>
                    <w:noProof/>
                    <w:webHidden/>
                  </w:rPr>
                  <w:fldChar w:fldCharType="separate"/>
                </w:r>
                <w:r>
                  <w:rPr>
                    <w:noProof/>
                    <w:webHidden/>
                  </w:rPr>
                  <w:t>25</w:t>
                </w:r>
                <w:r>
                  <w:rPr>
                    <w:noProof/>
                    <w:webHidden/>
                  </w:rPr>
                  <w:fldChar w:fldCharType="end"/>
                </w:r>
              </w:hyperlink>
            </w:p>
            <w:p w14:paraId="472AA0F6" w14:textId="50DB7690" w:rsidR="00B10604" w:rsidRDefault="00B10604">
              <w:pPr>
                <w:pStyle w:val="TOC2"/>
                <w:tabs>
                  <w:tab w:val="left" w:pos="960"/>
                </w:tabs>
                <w:rPr>
                  <w:rFonts w:eastAsiaTheme="minorEastAsia"/>
                  <w:noProof/>
                  <w:kern w:val="2"/>
                  <w:sz w:val="24"/>
                  <w:szCs w:val="24"/>
                  <w14:ligatures w14:val="standardContextual"/>
                </w:rPr>
              </w:pPr>
              <w:hyperlink w:anchor="_Toc200108504" w:history="1">
                <w:r w:rsidRPr="003201B0">
                  <w:rPr>
                    <w:rStyle w:val="Hyperlink"/>
                    <w:b/>
                    <w:bCs/>
                    <w:noProof/>
                  </w:rPr>
                  <w:t>5.5</w:t>
                </w:r>
                <w:r>
                  <w:rPr>
                    <w:rFonts w:eastAsiaTheme="minorEastAsia"/>
                    <w:noProof/>
                    <w:kern w:val="2"/>
                    <w:sz w:val="24"/>
                    <w:szCs w:val="24"/>
                    <w14:ligatures w14:val="standardContextual"/>
                  </w:rPr>
                  <w:tab/>
                </w:r>
                <w:r w:rsidRPr="003201B0">
                  <w:rPr>
                    <w:rStyle w:val="Hyperlink"/>
                    <w:b/>
                    <w:bCs/>
                    <w:noProof/>
                  </w:rPr>
                  <w:t>Maintenance</w:t>
                </w:r>
                <w:r>
                  <w:rPr>
                    <w:noProof/>
                    <w:webHidden/>
                  </w:rPr>
                  <w:tab/>
                </w:r>
                <w:r>
                  <w:rPr>
                    <w:noProof/>
                    <w:webHidden/>
                  </w:rPr>
                  <w:fldChar w:fldCharType="begin"/>
                </w:r>
                <w:r>
                  <w:rPr>
                    <w:noProof/>
                    <w:webHidden/>
                  </w:rPr>
                  <w:instrText xml:space="preserve"> PAGEREF _Toc200108504 \h </w:instrText>
                </w:r>
                <w:r>
                  <w:rPr>
                    <w:noProof/>
                    <w:webHidden/>
                  </w:rPr>
                </w:r>
                <w:r>
                  <w:rPr>
                    <w:noProof/>
                    <w:webHidden/>
                  </w:rPr>
                  <w:fldChar w:fldCharType="separate"/>
                </w:r>
                <w:r>
                  <w:rPr>
                    <w:noProof/>
                    <w:webHidden/>
                  </w:rPr>
                  <w:t>25</w:t>
                </w:r>
                <w:r>
                  <w:rPr>
                    <w:noProof/>
                    <w:webHidden/>
                  </w:rPr>
                  <w:fldChar w:fldCharType="end"/>
                </w:r>
              </w:hyperlink>
            </w:p>
            <w:p w14:paraId="496DC586" w14:textId="20F43338" w:rsidR="00B10604" w:rsidRDefault="00B10604">
              <w:pPr>
                <w:pStyle w:val="TOC2"/>
                <w:tabs>
                  <w:tab w:val="left" w:pos="960"/>
                </w:tabs>
                <w:rPr>
                  <w:rFonts w:eastAsiaTheme="minorEastAsia"/>
                  <w:noProof/>
                  <w:kern w:val="2"/>
                  <w:sz w:val="24"/>
                  <w:szCs w:val="24"/>
                  <w14:ligatures w14:val="standardContextual"/>
                </w:rPr>
              </w:pPr>
              <w:hyperlink w:anchor="_Toc200108505" w:history="1">
                <w:r w:rsidRPr="003201B0">
                  <w:rPr>
                    <w:rStyle w:val="Hyperlink"/>
                    <w:b/>
                    <w:bCs/>
                    <w:noProof/>
                  </w:rPr>
                  <w:t>5.6</w:t>
                </w:r>
                <w:r>
                  <w:rPr>
                    <w:rFonts w:eastAsiaTheme="minorEastAsia"/>
                    <w:noProof/>
                    <w:kern w:val="2"/>
                    <w:sz w:val="24"/>
                    <w:szCs w:val="24"/>
                    <w14:ligatures w14:val="standardContextual"/>
                  </w:rPr>
                  <w:tab/>
                </w:r>
                <w:r w:rsidRPr="003201B0">
                  <w:rPr>
                    <w:rStyle w:val="Hyperlink"/>
                    <w:b/>
                    <w:bCs/>
                    <w:noProof/>
                  </w:rPr>
                  <w:t>Performance</w:t>
                </w:r>
                <w:r>
                  <w:rPr>
                    <w:noProof/>
                    <w:webHidden/>
                  </w:rPr>
                  <w:tab/>
                </w:r>
                <w:r>
                  <w:rPr>
                    <w:noProof/>
                    <w:webHidden/>
                  </w:rPr>
                  <w:fldChar w:fldCharType="begin"/>
                </w:r>
                <w:r>
                  <w:rPr>
                    <w:noProof/>
                    <w:webHidden/>
                  </w:rPr>
                  <w:instrText xml:space="preserve"> PAGEREF _Toc200108505 \h </w:instrText>
                </w:r>
                <w:r>
                  <w:rPr>
                    <w:noProof/>
                    <w:webHidden/>
                  </w:rPr>
                </w:r>
                <w:r>
                  <w:rPr>
                    <w:noProof/>
                    <w:webHidden/>
                  </w:rPr>
                  <w:fldChar w:fldCharType="separate"/>
                </w:r>
                <w:r>
                  <w:rPr>
                    <w:noProof/>
                    <w:webHidden/>
                  </w:rPr>
                  <w:t>26</w:t>
                </w:r>
                <w:r>
                  <w:rPr>
                    <w:noProof/>
                    <w:webHidden/>
                  </w:rPr>
                  <w:fldChar w:fldCharType="end"/>
                </w:r>
              </w:hyperlink>
            </w:p>
            <w:p w14:paraId="133F7C73" w14:textId="4C9F4D8F" w:rsidR="00B10604" w:rsidRDefault="00B10604">
              <w:pPr>
                <w:pStyle w:val="TOC2"/>
                <w:tabs>
                  <w:tab w:val="left" w:pos="960"/>
                </w:tabs>
                <w:rPr>
                  <w:rFonts w:eastAsiaTheme="minorEastAsia"/>
                  <w:noProof/>
                  <w:kern w:val="2"/>
                  <w:sz w:val="24"/>
                  <w:szCs w:val="24"/>
                  <w14:ligatures w14:val="standardContextual"/>
                </w:rPr>
              </w:pPr>
              <w:hyperlink w:anchor="_Toc200108506" w:history="1">
                <w:r w:rsidRPr="003201B0">
                  <w:rPr>
                    <w:rStyle w:val="Hyperlink"/>
                    <w:b/>
                    <w:bCs/>
                    <w:noProof/>
                  </w:rPr>
                  <w:t>5.7</w:t>
                </w:r>
                <w:r>
                  <w:rPr>
                    <w:rFonts w:eastAsiaTheme="minorEastAsia"/>
                    <w:noProof/>
                    <w:kern w:val="2"/>
                    <w:sz w:val="24"/>
                    <w:szCs w:val="24"/>
                    <w14:ligatures w14:val="standardContextual"/>
                  </w:rPr>
                  <w:tab/>
                </w:r>
                <w:r w:rsidRPr="003201B0">
                  <w:rPr>
                    <w:rStyle w:val="Hyperlink"/>
                    <w:b/>
                    <w:bCs/>
                    <w:noProof/>
                  </w:rPr>
                  <w:t>User Interface</w:t>
                </w:r>
                <w:r>
                  <w:rPr>
                    <w:noProof/>
                    <w:webHidden/>
                  </w:rPr>
                  <w:tab/>
                </w:r>
                <w:r>
                  <w:rPr>
                    <w:noProof/>
                    <w:webHidden/>
                  </w:rPr>
                  <w:fldChar w:fldCharType="begin"/>
                </w:r>
                <w:r>
                  <w:rPr>
                    <w:noProof/>
                    <w:webHidden/>
                  </w:rPr>
                  <w:instrText xml:space="preserve"> PAGEREF _Toc200108506 \h </w:instrText>
                </w:r>
                <w:r>
                  <w:rPr>
                    <w:noProof/>
                    <w:webHidden/>
                  </w:rPr>
                </w:r>
                <w:r>
                  <w:rPr>
                    <w:noProof/>
                    <w:webHidden/>
                  </w:rPr>
                  <w:fldChar w:fldCharType="separate"/>
                </w:r>
                <w:r>
                  <w:rPr>
                    <w:noProof/>
                    <w:webHidden/>
                  </w:rPr>
                  <w:t>27</w:t>
                </w:r>
                <w:r>
                  <w:rPr>
                    <w:noProof/>
                    <w:webHidden/>
                  </w:rPr>
                  <w:fldChar w:fldCharType="end"/>
                </w:r>
              </w:hyperlink>
            </w:p>
            <w:p w14:paraId="0596084B" w14:textId="4776BBA3" w:rsidR="00B10604" w:rsidRDefault="00B10604">
              <w:pPr>
                <w:pStyle w:val="TOC2"/>
                <w:tabs>
                  <w:tab w:val="left" w:pos="960"/>
                </w:tabs>
                <w:rPr>
                  <w:rFonts w:eastAsiaTheme="minorEastAsia"/>
                  <w:noProof/>
                  <w:kern w:val="2"/>
                  <w:sz w:val="24"/>
                  <w:szCs w:val="24"/>
                  <w14:ligatures w14:val="standardContextual"/>
                </w:rPr>
              </w:pPr>
              <w:hyperlink w:anchor="_Toc200108507" w:history="1">
                <w:r w:rsidRPr="003201B0">
                  <w:rPr>
                    <w:rStyle w:val="Hyperlink"/>
                    <w:b/>
                    <w:bCs/>
                    <w:noProof/>
                  </w:rPr>
                  <w:t>5.8</w:t>
                </w:r>
                <w:r>
                  <w:rPr>
                    <w:rFonts w:eastAsiaTheme="minorEastAsia"/>
                    <w:noProof/>
                    <w:kern w:val="2"/>
                    <w:sz w:val="24"/>
                    <w:szCs w:val="24"/>
                    <w14:ligatures w14:val="standardContextual"/>
                  </w:rPr>
                  <w:tab/>
                </w:r>
                <w:r w:rsidRPr="003201B0">
                  <w:rPr>
                    <w:rStyle w:val="Hyperlink"/>
                    <w:b/>
                    <w:bCs/>
                    <w:noProof/>
                  </w:rPr>
                  <w:t>Security</w:t>
                </w:r>
                <w:r>
                  <w:rPr>
                    <w:noProof/>
                    <w:webHidden/>
                  </w:rPr>
                  <w:tab/>
                </w:r>
                <w:r>
                  <w:rPr>
                    <w:noProof/>
                    <w:webHidden/>
                  </w:rPr>
                  <w:fldChar w:fldCharType="begin"/>
                </w:r>
                <w:r>
                  <w:rPr>
                    <w:noProof/>
                    <w:webHidden/>
                  </w:rPr>
                  <w:instrText xml:space="preserve"> PAGEREF _Toc200108507 \h </w:instrText>
                </w:r>
                <w:r>
                  <w:rPr>
                    <w:noProof/>
                    <w:webHidden/>
                  </w:rPr>
                </w:r>
                <w:r>
                  <w:rPr>
                    <w:noProof/>
                    <w:webHidden/>
                  </w:rPr>
                  <w:fldChar w:fldCharType="separate"/>
                </w:r>
                <w:r>
                  <w:rPr>
                    <w:noProof/>
                    <w:webHidden/>
                  </w:rPr>
                  <w:t>27</w:t>
                </w:r>
                <w:r>
                  <w:rPr>
                    <w:noProof/>
                    <w:webHidden/>
                  </w:rPr>
                  <w:fldChar w:fldCharType="end"/>
                </w:r>
              </w:hyperlink>
            </w:p>
            <w:p w14:paraId="67C8E7C8" w14:textId="4AA7BA88" w:rsidR="00B10604" w:rsidRDefault="00B10604">
              <w:pPr>
                <w:pStyle w:val="TOC2"/>
                <w:tabs>
                  <w:tab w:val="left" w:pos="960"/>
                </w:tabs>
                <w:rPr>
                  <w:rFonts w:eastAsiaTheme="minorEastAsia"/>
                  <w:noProof/>
                  <w:kern w:val="2"/>
                  <w:sz w:val="24"/>
                  <w:szCs w:val="24"/>
                  <w14:ligatures w14:val="standardContextual"/>
                </w:rPr>
              </w:pPr>
              <w:hyperlink w:anchor="_Toc200108508" w:history="1">
                <w:r w:rsidRPr="003201B0">
                  <w:rPr>
                    <w:rStyle w:val="Hyperlink"/>
                    <w:b/>
                    <w:bCs/>
                    <w:noProof/>
                  </w:rPr>
                  <w:t>5.9</w:t>
                </w:r>
                <w:r>
                  <w:rPr>
                    <w:rFonts w:eastAsiaTheme="minorEastAsia"/>
                    <w:noProof/>
                    <w:kern w:val="2"/>
                    <w:sz w:val="24"/>
                    <w:szCs w:val="24"/>
                    <w14:ligatures w14:val="standardContextual"/>
                  </w:rPr>
                  <w:tab/>
                </w:r>
                <w:r w:rsidRPr="003201B0">
                  <w:rPr>
                    <w:rStyle w:val="Hyperlink"/>
                    <w:b/>
                    <w:bCs/>
                    <w:noProof/>
                  </w:rPr>
                  <w:t>Documentation and Training</w:t>
                </w:r>
                <w:r>
                  <w:rPr>
                    <w:noProof/>
                    <w:webHidden/>
                  </w:rPr>
                  <w:tab/>
                </w:r>
                <w:r>
                  <w:rPr>
                    <w:noProof/>
                    <w:webHidden/>
                  </w:rPr>
                  <w:fldChar w:fldCharType="begin"/>
                </w:r>
                <w:r>
                  <w:rPr>
                    <w:noProof/>
                    <w:webHidden/>
                  </w:rPr>
                  <w:instrText xml:space="preserve"> PAGEREF _Toc200108508 \h </w:instrText>
                </w:r>
                <w:r>
                  <w:rPr>
                    <w:noProof/>
                    <w:webHidden/>
                  </w:rPr>
                </w:r>
                <w:r>
                  <w:rPr>
                    <w:noProof/>
                    <w:webHidden/>
                  </w:rPr>
                  <w:fldChar w:fldCharType="separate"/>
                </w:r>
                <w:r>
                  <w:rPr>
                    <w:noProof/>
                    <w:webHidden/>
                  </w:rPr>
                  <w:t>28</w:t>
                </w:r>
                <w:r>
                  <w:rPr>
                    <w:noProof/>
                    <w:webHidden/>
                  </w:rPr>
                  <w:fldChar w:fldCharType="end"/>
                </w:r>
              </w:hyperlink>
            </w:p>
            <w:p w14:paraId="2170C8E3" w14:textId="1DEAB02E" w:rsidR="00B10604" w:rsidRDefault="00B10604">
              <w:pPr>
                <w:pStyle w:val="TOC2"/>
                <w:tabs>
                  <w:tab w:val="left" w:pos="960"/>
                </w:tabs>
                <w:rPr>
                  <w:rFonts w:eastAsiaTheme="minorEastAsia"/>
                  <w:noProof/>
                  <w:kern w:val="2"/>
                  <w:sz w:val="24"/>
                  <w:szCs w:val="24"/>
                  <w14:ligatures w14:val="standardContextual"/>
                </w:rPr>
              </w:pPr>
              <w:hyperlink w:anchor="_Toc200108509" w:history="1">
                <w:r w:rsidRPr="003201B0">
                  <w:rPr>
                    <w:rStyle w:val="Hyperlink"/>
                    <w:b/>
                    <w:bCs/>
                    <w:noProof/>
                  </w:rPr>
                  <w:t>5.10</w:t>
                </w:r>
                <w:r>
                  <w:rPr>
                    <w:rFonts w:eastAsiaTheme="minorEastAsia"/>
                    <w:noProof/>
                    <w:kern w:val="2"/>
                    <w:sz w:val="24"/>
                    <w:szCs w:val="24"/>
                    <w14:ligatures w14:val="standardContextual"/>
                  </w:rPr>
                  <w:tab/>
                </w:r>
                <w:r w:rsidRPr="003201B0">
                  <w:rPr>
                    <w:rStyle w:val="Hyperlink"/>
                    <w:b/>
                    <w:bCs/>
                    <w:noProof/>
                  </w:rPr>
                  <w:t>Warranty and support</w:t>
                </w:r>
                <w:r>
                  <w:rPr>
                    <w:noProof/>
                    <w:webHidden/>
                  </w:rPr>
                  <w:tab/>
                </w:r>
                <w:r>
                  <w:rPr>
                    <w:noProof/>
                    <w:webHidden/>
                  </w:rPr>
                  <w:fldChar w:fldCharType="begin"/>
                </w:r>
                <w:r>
                  <w:rPr>
                    <w:noProof/>
                    <w:webHidden/>
                  </w:rPr>
                  <w:instrText xml:space="preserve"> PAGEREF _Toc200108509 \h </w:instrText>
                </w:r>
                <w:r>
                  <w:rPr>
                    <w:noProof/>
                    <w:webHidden/>
                  </w:rPr>
                </w:r>
                <w:r>
                  <w:rPr>
                    <w:noProof/>
                    <w:webHidden/>
                  </w:rPr>
                  <w:fldChar w:fldCharType="separate"/>
                </w:r>
                <w:r>
                  <w:rPr>
                    <w:noProof/>
                    <w:webHidden/>
                  </w:rPr>
                  <w:t>29</w:t>
                </w:r>
                <w:r>
                  <w:rPr>
                    <w:noProof/>
                    <w:webHidden/>
                  </w:rPr>
                  <w:fldChar w:fldCharType="end"/>
                </w:r>
              </w:hyperlink>
            </w:p>
            <w:p w14:paraId="7ED76F26" w14:textId="6E0A07AC" w:rsidR="00B10604" w:rsidRDefault="00B10604">
              <w:pPr>
                <w:pStyle w:val="TOC1"/>
                <w:rPr>
                  <w:rFonts w:eastAsiaTheme="minorEastAsia"/>
                  <w:noProof/>
                  <w:kern w:val="2"/>
                  <w:sz w:val="24"/>
                  <w:szCs w:val="24"/>
                  <w14:ligatures w14:val="standardContextual"/>
                </w:rPr>
              </w:pPr>
              <w:hyperlink w:anchor="_Toc200108510" w:history="1">
                <w:r w:rsidRPr="003201B0">
                  <w:rPr>
                    <w:rStyle w:val="Hyperlink"/>
                    <w:b/>
                    <w:bCs/>
                    <w:noProof/>
                  </w:rPr>
                  <w:t>6</w:t>
                </w:r>
                <w:r>
                  <w:rPr>
                    <w:rFonts w:eastAsiaTheme="minorEastAsia"/>
                    <w:noProof/>
                    <w:kern w:val="2"/>
                    <w:sz w:val="24"/>
                    <w:szCs w:val="24"/>
                    <w14:ligatures w14:val="standardContextual"/>
                  </w:rPr>
                  <w:tab/>
                </w:r>
                <w:r w:rsidRPr="003201B0">
                  <w:rPr>
                    <w:rStyle w:val="Hyperlink"/>
                    <w:b/>
                    <w:bCs/>
                    <w:noProof/>
                  </w:rPr>
                  <w:t>Annexes</w:t>
                </w:r>
                <w:r>
                  <w:rPr>
                    <w:noProof/>
                    <w:webHidden/>
                  </w:rPr>
                  <w:tab/>
                </w:r>
                <w:r>
                  <w:rPr>
                    <w:noProof/>
                    <w:webHidden/>
                  </w:rPr>
                  <w:fldChar w:fldCharType="begin"/>
                </w:r>
                <w:r>
                  <w:rPr>
                    <w:noProof/>
                    <w:webHidden/>
                  </w:rPr>
                  <w:instrText xml:space="preserve"> PAGEREF _Toc200108510 \h </w:instrText>
                </w:r>
                <w:r>
                  <w:rPr>
                    <w:noProof/>
                    <w:webHidden/>
                  </w:rPr>
                </w:r>
                <w:r>
                  <w:rPr>
                    <w:noProof/>
                    <w:webHidden/>
                  </w:rPr>
                  <w:fldChar w:fldCharType="separate"/>
                </w:r>
                <w:r>
                  <w:rPr>
                    <w:noProof/>
                    <w:webHidden/>
                  </w:rPr>
                  <w:t>30</w:t>
                </w:r>
                <w:r>
                  <w:rPr>
                    <w:noProof/>
                    <w:webHidden/>
                  </w:rPr>
                  <w:fldChar w:fldCharType="end"/>
                </w:r>
              </w:hyperlink>
            </w:p>
            <w:p w14:paraId="29CFF7F9" w14:textId="3D1C3C2C" w:rsidR="00B10604" w:rsidRDefault="00B10604">
              <w:pPr>
                <w:pStyle w:val="TOC2"/>
                <w:tabs>
                  <w:tab w:val="left" w:pos="960"/>
                </w:tabs>
                <w:rPr>
                  <w:rFonts w:eastAsiaTheme="minorEastAsia"/>
                  <w:noProof/>
                  <w:kern w:val="2"/>
                  <w:sz w:val="24"/>
                  <w:szCs w:val="24"/>
                  <w14:ligatures w14:val="standardContextual"/>
                </w:rPr>
              </w:pPr>
              <w:hyperlink w:anchor="_Toc200108511" w:history="1">
                <w:r w:rsidRPr="003201B0">
                  <w:rPr>
                    <w:rStyle w:val="Hyperlink"/>
                    <w:b/>
                    <w:bCs/>
                    <w:noProof/>
                  </w:rPr>
                  <w:t>6.1</w:t>
                </w:r>
                <w:r>
                  <w:rPr>
                    <w:rFonts w:eastAsiaTheme="minorEastAsia"/>
                    <w:noProof/>
                    <w:kern w:val="2"/>
                    <w:sz w:val="24"/>
                    <w:szCs w:val="24"/>
                    <w14:ligatures w14:val="standardContextual"/>
                  </w:rPr>
                  <w:tab/>
                </w:r>
                <w:r w:rsidRPr="003201B0">
                  <w:rPr>
                    <w:rStyle w:val="Hyperlink"/>
                    <w:b/>
                    <w:bCs/>
                    <w:noProof/>
                  </w:rPr>
                  <w:t>Annex 1. References</w:t>
                </w:r>
                <w:r>
                  <w:rPr>
                    <w:noProof/>
                    <w:webHidden/>
                  </w:rPr>
                  <w:tab/>
                </w:r>
                <w:r>
                  <w:rPr>
                    <w:noProof/>
                    <w:webHidden/>
                  </w:rPr>
                  <w:fldChar w:fldCharType="begin"/>
                </w:r>
                <w:r>
                  <w:rPr>
                    <w:noProof/>
                    <w:webHidden/>
                  </w:rPr>
                  <w:instrText xml:space="preserve"> PAGEREF _Toc200108511 \h </w:instrText>
                </w:r>
                <w:r>
                  <w:rPr>
                    <w:noProof/>
                    <w:webHidden/>
                  </w:rPr>
                </w:r>
                <w:r>
                  <w:rPr>
                    <w:noProof/>
                    <w:webHidden/>
                  </w:rPr>
                  <w:fldChar w:fldCharType="separate"/>
                </w:r>
                <w:r>
                  <w:rPr>
                    <w:noProof/>
                    <w:webHidden/>
                  </w:rPr>
                  <w:t>30</w:t>
                </w:r>
                <w:r>
                  <w:rPr>
                    <w:noProof/>
                    <w:webHidden/>
                  </w:rPr>
                  <w:fldChar w:fldCharType="end"/>
                </w:r>
              </w:hyperlink>
            </w:p>
            <w:p w14:paraId="2A68C5FA" w14:textId="69884FB2" w:rsidR="00B10604" w:rsidRDefault="00B10604">
              <w:pPr>
                <w:pStyle w:val="TOC2"/>
                <w:tabs>
                  <w:tab w:val="left" w:pos="960"/>
                </w:tabs>
                <w:rPr>
                  <w:rFonts w:eastAsiaTheme="minorEastAsia"/>
                  <w:noProof/>
                  <w:kern w:val="2"/>
                  <w:sz w:val="24"/>
                  <w:szCs w:val="24"/>
                  <w14:ligatures w14:val="standardContextual"/>
                </w:rPr>
              </w:pPr>
              <w:hyperlink w:anchor="_Toc200108512" w:history="1">
                <w:r w:rsidRPr="003201B0">
                  <w:rPr>
                    <w:rStyle w:val="Hyperlink"/>
                    <w:b/>
                    <w:bCs/>
                    <w:noProof/>
                  </w:rPr>
                  <w:t>6.2</w:t>
                </w:r>
                <w:r>
                  <w:rPr>
                    <w:rFonts w:eastAsiaTheme="minorEastAsia"/>
                    <w:noProof/>
                    <w:kern w:val="2"/>
                    <w:sz w:val="24"/>
                    <w:szCs w:val="24"/>
                    <w14:ligatures w14:val="standardContextual"/>
                  </w:rPr>
                  <w:tab/>
                </w:r>
                <w:r w:rsidRPr="003201B0">
                  <w:rPr>
                    <w:rStyle w:val="Hyperlink"/>
                    <w:b/>
                    <w:bCs/>
                    <w:noProof/>
                  </w:rPr>
                  <w:t>Annex 2. Relevant Legal Framework</w:t>
                </w:r>
                <w:r>
                  <w:rPr>
                    <w:noProof/>
                    <w:webHidden/>
                  </w:rPr>
                  <w:tab/>
                </w:r>
                <w:r>
                  <w:rPr>
                    <w:noProof/>
                    <w:webHidden/>
                  </w:rPr>
                  <w:fldChar w:fldCharType="begin"/>
                </w:r>
                <w:r>
                  <w:rPr>
                    <w:noProof/>
                    <w:webHidden/>
                  </w:rPr>
                  <w:instrText xml:space="preserve"> PAGEREF _Toc200108512 \h </w:instrText>
                </w:r>
                <w:r>
                  <w:rPr>
                    <w:noProof/>
                    <w:webHidden/>
                  </w:rPr>
                </w:r>
                <w:r>
                  <w:rPr>
                    <w:noProof/>
                    <w:webHidden/>
                  </w:rPr>
                  <w:fldChar w:fldCharType="separate"/>
                </w:r>
                <w:r>
                  <w:rPr>
                    <w:noProof/>
                    <w:webHidden/>
                  </w:rPr>
                  <w:t>31</w:t>
                </w:r>
                <w:r>
                  <w:rPr>
                    <w:noProof/>
                    <w:webHidden/>
                  </w:rPr>
                  <w:fldChar w:fldCharType="end"/>
                </w:r>
              </w:hyperlink>
            </w:p>
            <w:p w14:paraId="107FDC58" w14:textId="4905F583" w:rsidR="00B10604" w:rsidRDefault="00B10604">
              <w:pPr>
                <w:pStyle w:val="TOC2"/>
                <w:tabs>
                  <w:tab w:val="left" w:pos="960"/>
                </w:tabs>
                <w:rPr>
                  <w:rFonts w:eastAsiaTheme="minorEastAsia"/>
                  <w:noProof/>
                  <w:kern w:val="2"/>
                  <w:sz w:val="24"/>
                  <w:szCs w:val="24"/>
                  <w14:ligatures w14:val="standardContextual"/>
                </w:rPr>
              </w:pPr>
              <w:hyperlink w:anchor="_Toc200108513" w:history="1">
                <w:r w:rsidRPr="003201B0">
                  <w:rPr>
                    <w:rStyle w:val="Hyperlink"/>
                    <w:b/>
                    <w:bCs/>
                    <w:noProof/>
                  </w:rPr>
                  <w:t>6.3</w:t>
                </w:r>
                <w:r>
                  <w:rPr>
                    <w:rFonts w:eastAsiaTheme="minorEastAsia"/>
                    <w:noProof/>
                    <w:kern w:val="2"/>
                    <w:sz w:val="24"/>
                    <w:szCs w:val="24"/>
                    <w14:ligatures w14:val="standardContextual"/>
                  </w:rPr>
                  <w:tab/>
                </w:r>
                <w:r w:rsidRPr="003201B0">
                  <w:rPr>
                    <w:rStyle w:val="Hyperlink"/>
                    <w:b/>
                    <w:bCs/>
                    <w:noProof/>
                  </w:rPr>
                  <w:t>Annex 3. Digital ecosystem</w:t>
                </w:r>
                <w:r>
                  <w:rPr>
                    <w:noProof/>
                    <w:webHidden/>
                  </w:rPr>
                  <w:tab/>
                </w:r>
                <w:r>
                  <w:rPr>
                    <w:noProof/>
                    <w:webHidden/>
                  </w:rPr>
                  <w:fldChar w:fldCharType="begin"/>
                </w:r>
                <w:r>
                  <w:rPr>
                    <w:noProof/>
                    <w:webHidden/>
                  </w:rPr>
                  <w:instrText xml:space="preserve"> PAGEREF _Toc200108513 \h </w:instrText>
                </w:r>
                <w:r>
                  <w:rPr>
                    <w:noProof/>
                    <w:webHidden/>
                  </w:rPr>
                </w:r>
                <w:r>
                  <w:rPr>
                    <w:noProof/>
                    <w:webHidden/>
                  </w:rPr>
                  <w:fldChar w:fldCharType="separate"/>
                </w:r>
                <w:r>
                  <w:rPr>
                    <w:noProof/>
                    <w:webHidden/>
                  </w:rPr>
                  <w:t>32</w:t>
                </w:r>
                <w:r>
                  <w:rPr>
                    <w:noProof/>
                    <w:webHidden/>
                  </w:rPr>
                  <w:fldChar w:fldCharType="end"/>
                </w:r>
              </w:hyperlink>
            </w:p>
            <w:p w14:paraId="013642B9" w14:textId="1434CB40" w:rsidR="00C63008" w:rsidRPr="00501668" w:rsidRDefault="00C63008" w:rsidP="5432F7FE">
              <w:pPr>
                <w:pStyle w:val="TOC3"/>
                <w:tabs>
                  <w:tab w:val="right" w:leader="dot" w:pos="9360"/>
                </w:tabs>
                <w:rPr>
                  <w:rStyle w:val="Hyperlink"/>
                  <w:noProof/>
                  <w:kern w:val="2"/>
                  <w14:ligatures w14:val="standardContextual"/>
                </w:rPr>
              </w:pPr>
              <w:r w:rsidRPr="00501668">
                <w:fldChar w:fldCharType="end"/>
              </w:r>
            </w:p>
          </w:sdtContent>
        </w:sdt>
        <w:p w14:paraId="4D93B45D" w14:textId="212BE563" w:rsidR="00E27EBA" w:rsidRPr="00501668" w:rsidRDefault="00E27EBA"/>
        <w:p w14:paraId="4F06E7E4" w14:textId="6C3ABBC2" w:rsidR="00E27EBA" w:rsidRPr="00501668" w:rsidRDefault="00E27EBA">
          <w:r w:rsidRPr="00501668">
            <w:br w:type="page"/>
          </w:r>
        </w:p>
        <w:p w14:paraId="5E6F951B" w14:textId="3BDD59F6" w:rsidR="62A17CB9" w:rsidRPr="00FE40E2" w:rsidRDefault="00754F91" w:rsidP="00CB07BE">
          <w:pPr>
            <w:pStyle w:val="Heading1"/>
            <w:rPr>
              <w:b/>
              <w:bCs/>
            </w:rPr>
          </w:pPr>
          <w:bookmarkStart w:id="1" w:name="_Toc200108469"/>
          <w:r w:rsidRPr="00FE40E2">
            <w:rPr>
              <w:b/>
              <w:bCs/>
            </w:rPr>
            <w:lastRenderedPageBreak/>
            <w:t>Introduction</w:t>
          </w:r>
          <w:bookmarkEnd w:id="1"/>
        </w:p>
        <w:p w14:paraId="2F16E5C3" w14:textId="64D655F9" w:rsidR="00E27EBA" w:rsidRPr="00501668" w:rsidRDefault="00E27EBA" w:rsidP="118C93D4">
          <w:r w:rsidRPr="00501668">
            <w:t xml:space="preserve">The </w:t>
          </w:r>
          <w:r w:rsidR="003B304F" w:rsidRPr="00501668">
            <w:t xml:space="preserve">rapid advancement of </w:t>
          </w:r>
          <w:r w:rsidRPr="00501668">
            <w:t xml:space="preserve">digital </w:t>
          </w:r>
          <w:r w:rsidR="003B304F" w:rsidRPr="00501668">
            <w:t xml:space="preserve">technologies </w:t>
          </w:r>
          <w:r w:rsidRPr="00501668">
            <w:t xml:space="preserve">has </w:t>
          </w:r>
          <w:r w:rsidR="003B304F" w:rsidRPr="00501668">
            <w:t xml:space="preserve">fundamentally </w:t>
          </w:r>
          <w:r w:rsidR="0087533E" w:rsidRPr="00501668">
            <w:t xml:space="preserve">transformed interaction between individuals, businesses and public authorities, making </w:t>
          </w:r>
          <w:r w:rsidRPr="00501668">
            <w:t>services and internal processes more efficient, transparent, and accessible to citizens and businesses.</w:t>
          </w:r>
        </w:p>
        <w:p w14:paraId="19266BA6" w14:textId="23F8A3F5" w:rsidR="0096348E" w:rsidRPr="00501668" w:rsidRDefault="00DE5CC4" w:rsidP="118C93D4">
          <w:r w:rsidRPr="00501668">
            <w:t>A critical element of this</w:t>
          </w:r>
          <w:r w:rsidR="00E27EBA" w:rsidRPr="00501668">
            <w:t xml:space="preserve"> digital transformation is digital identity</w:t>
          </w:r>
          <w:r w:rsidRPr="00501668">
            <w:t>, which serve</w:t>
          </w:r>
          <w:r w:rsidR="0096348E" w:rsidRPr="00501668">
            <w:t>s as the foundation for secure online transactions</w:t>
          </w:r>
          <w:r w:rsidR="00E27EBA" w:rsidRPr="00501668">
            <w:t>.</w:t>
          </w:r>
        </w:p>
        <w:p w14:paraId="3167E201" w14:textId="5DC378A9" w:rsidR="00805CD3" w:rsidRPr="00501668" w:rsidRDefault="00161D7D" w:rsidP="118C93D4">
          <w:r>
            <w:t xml:space="preserve">In Moldova, </w:t>
          </w:r>
          <w:r w:rsidR="63D728EC">
            <w:t xml:space="preserve">implementing a national reusable </w:t>
          </w:r>
          <w:r w:rsidR="00BF23D2">
            <w:t>Electronic Know Your Customer (</w:t>
          </w:r>
          <w:r w:rsidR="63D728EC">
            <w:t>eKYC) solution</w:t>
          </w:r>
          <w:r w:rsidR="00A4585A">
            <w:t xml:space="preserve"> as part of Digital Public Infrastructure (DPI)</w:t>
          </w:r>
          <w:r w:rsidR="63D728EC">
            <w:t xml:space="preserve"> </w:t>
          </w:r>
          <w:r w:rsidR="00A762B4">
            <w:t>re</w:t>
          </w:r>
          <w:r w:rsidR="63D728EC">
            <w:t xml:space="preserve">presents a </w:t>
          </w:r>
          <w:r>
            <w:t xml:space="preserve">strategic </w:t>
          </w:r>
          <w:r w:rsidR="63D728EC">
            <w:t xml:space="preserve">opportunity </w:t>
          </w:r>
          <w:r w:rsidR="007357F7">
            <w:t>to streamline identity verification</w:t>
          </w:r>
          <w:r w:rsidR="00CC7105">
            <w:t>,</w:t>
          </w:r>
          <w:r w:rsidR="63D728EC">
            <w:t xml:space="preserve"> </w:t>
          </w:r>
          <w:r w:rsidR="00CC7105">
            <w:t xml:space="preserve">reduce </w:t>
          </w:r>
          <w:r w:rsidR="63D728EC">
            <w:t>cost</w:t>
          </w:r>
          <w:r w:rsidR="00CC7105">
            <w:t>s</w:t>
          </w:r>
          <w:r w:rsidR="63D728EC">
            <w:t xml:space="preserve"> and enhance security. By leveraging access to state registries</w:t>
          </w:r>
          <w:r w:rsidR="00C274F4">
            <w:t xml:space="preserve"> and other</w:t>
          </w:r>
          <w:r w:rsidR="00CC7105">
            <w:t xml:space="preserve"> reliable data</w:t>
          </w:r>
          <w:r w:rsidR="00C274F4">
            <w:t xml:space="preserve"> sources,</w:t>
          </w:r>
          <w:r w:rsidR="63D728EC">
            <w:t xml:space="preserve"> </w:t>
          </w:r>
          <w:r w:rsidR="00D11036">
            <w:t>the cutting-edge technologies</w:t>
          </w:r>
          <w:r w:rsidR="00F43914">
            <w:t xml:space="preserve"> as services</w:t>
          </w:r>
          <w:r w:rsidR="00D11036">
            <w:t xml:space="preserve"> and</w:t>
          </w:r>
          <w:r w:rsidR="00C274F4">
            <w:t xml:space="preserve"> </w:t>
          </w:r>
          <w:r w:rsidR="63D728EC">
            <w:t>the expertise of qualified specialists, a reusable</w:t>
          </w:r>
          <w:r w:rsidR="00DD26D2">
            <w:t xml:space="preserve"> national</w:t>
          </w:r>
          <w:r w:rsidR="63D728EC">
            <w:t xml:space="preserve"> eKYC </w:t>
          </w:r>
          <w:r w:rsidR="0074503D">
            <w:t xml:space="preserve">solution </w:t>
          </w:r>
          <w:r w:rsidR="003C6A3D">
            <w:t xml:space="preserve">can provide </w:t>
          </w:r>
          <w:r w:rsidR="00507768">
            <w:t>robust</w:t>
          </w:r>
          <w:r w:rsidR="63D728EC">
            <w:t xml:space="preserve"> and efficient </w:t>
          </w:r>
          <w:r w:rsidR="003C6A3D">
            <w:t>identification and verification mechanisms for both public and private sectors</w:t>
          </w:r>
          <w:r w:rsidR="63D728EC">
            <w:t>.</w:t>
          </w:r>
        </w:p>
        <w:p w14:paraId="6291D038" w14:textId="1519E8D7" w:rsidR="00395E6A" w:rsidRDefault="00395E6A" w:rsidP="118C93D4">
          <w:r>
            <w:t>The World Bank Group provide</w:t>
          </w:r>
          <w:r w:rsidR="00FD42B5">
            <w:t>s</w:t>
          </w:r>
          <w:r>
            <w:t xml:space="preserve"> </w:t>
          </w:r>
          <w:r w:rsidR="00E833F8">
            <w:t>continuous</w:t>
          </w:r>
          <w:r>
            <w:t xml:space="preserve"> support to the Government of Moldova through consistent financing and technical </w:t>
          </w:r>
          <w:r w:rsidR="00E833F8">
            <w:t>assistance</w:t>
          </w:r>
          <w:r>
            <w:t xml:space="preserve"> for the digitalization of the G2B services and digital </w:t>
          </w:r>
          <w:r w:rsidR="00E833F8">
            <w:t>transformation</w:t>
          </w:r>
          <w:r>
            <w:t xml:space="preserve"> in general. The digitalization</w:t>
          </w:r>
          <w:r w:rsidRPr="009551E9">
            <w:rPr>
              <w:bCs/>
            </w:rPr>
            <w:t xml:space="preserve"> component of the </w:t>
          </w:r>
          <w:r>
            <w:t xml:space="preserve">Medium, Small and Medium Enterprise Competitiveness Project (hereinafter MSME) </w:t>
          </w:r>
          <w:r w:rsidR="00FD42B5">
            <w:t xml:space="preserve">started in 2023 </w:t>
          </w:r>
          <w:r>
            <w:t>focuses</w:t>
          </w:r>
          <w:r w:rsidRPr="00171A4D">
            <w:t xml:space="preserve"> on key activities </w:t>
          </w:r>
          <w:r>
            <w:t>related to expanding the</w:t>
          </w:r>
          <w:r w:rsidRPr="00171A4D">
            <w:t xml:space="preserve"> digitization of Government-to-Business (G2B) services at the national and local levels, </w:t>
          </w:r>
          <w:r>
            <w:t>improving</w:t>
          </w:r>
          <w:r w:rsidRPr="00171A4D">
            <w:t xml:space="preserve"> and digitizing inspection services, improving interoperability and integrated service delivery for </w:t>
          </w:r>
          <w:r>
            <w:t>businesses</w:t>
          </w:r>
          <w:r w:rsidRPr="00171A4D">
            <w:t xml:space="preserve">, </w:t>
          </w:r>
          <w:r>
            <w:t>and</w:t>
          </w:r>
          <w:r w:rsidRPr="00171A4D">
            <w:t xml:space="preserve"> simplifying the regulatory environment to reduce regulatory burden</w:t>
          </w:r>
          <w:r>
            <w:t>.</w:t>
          </w:r>
        </w:p>
        <w:p w14:paraId="2E82DE13" w14:textId="50F85997" w:rsidR="005A512A" w:rsidRPr="00501668" w:rsidRDefault="00287C76" w:rsidP="118C93D4">
          <w:r>
            <w:t xml:space="preserve">Remote identification and onboarding are crucial </w:t>
          </w:r>
          <w:r w:rsidR="00562CD5">
            <w:t>components of digital transformation in Moldova, enabling facilitated access across e-Government solutions, financial and notarial services, healthcare, education</w:t>
          </w:r>
          <w:r w:rsidR="00AA6B88">
            <w:t xml:space="preserve"> and more. However, with rapid evolution of fraud techniques, including</w:t>
          </w:r>
          <w:r w:rsidR="3CE99A5D">
            <w:t xml:space="preserve"> real-time deep fake video generation</w:t>
          </w:r>
          <w:r w:rsidR="008C30AF">
            <w:t xml:space="preserve"> and synthetic identity fraud, there is a pressing need for secure, adaptive</w:t>
          </w:r>
          <w:r w:rsidR="007D5AA6">
            <w:t xml:space="preserve"> and scalable identity verification solutions</w:t>
          </w:r>
          <w:r w:rsidR="3CE99A5D">
            <w:t xml:space="preserve">. </w:t>
          </w:r>
          <w:r w:rsidR="00532457">
            <w:t>The proposed eKYC solution will</w:t>
          </w:r>
          <w:r w:rsidR="00142F5E">
            <w:t>:</w:t>
          </w:r>
          <w:r w:rsidR="00532457">
            <w:t xml:space="preserve"> (i) enable businesses</w:t>
          </w:r>
          <w:r w:rsidR="002142E9">
            <w:t>, investors,</w:t>
          </w:r>
          <w:r w:rsidR="00532457">
            <w:t xml:space="preserve"> and public institutions to perform secure remote identification; (ii) enhance user experience by eliminating redundant identity checks across different services; (iii) reduce operational costs for services providers while ensuring compliance with regulatory requirements; (iv) increase security and fraud detection by integrating AI-powered liveness checks and biometric verification; (v) enable digital economy and new e</w:t>
          </w:r>
          <w:r w:rsidR="00411738">
            <w:t>-</w:t>
          </w:r>
          <w:r w:rsidR="00532457">
            <w:t>Govern</w:t>
          </w:r>
          <w:r w:rsidR="00411738">
            <w:t>ment</w:t>
          </w:r>
          <w:r w:rsidR="00532457">
            <w:t xml:space="preserve"> initiatives forming a new key component of national digital infrastructure.</w:t>
          </w:r>
        </w:p>
        <w:p w14:paraId="76DFF576" w14:textId="1910C134" w:rsidR="00D93DA7" w:rsidRPr="00501668" w:rsidRDefault="00A40072" w:rsidP="118C93D4">
          <w:r w:rsidRPr="00501668">
            <w:t xml:space="preserve">In short, </w:t>
          </w:r>
          <w:r w:rsidR="00404508" w:rsidRPr="00501668">
            <w:t xml:space="preserve">the </w:t>
          </w:r>
          <w:r w:rsidR="005A512A" w:rsidRPr="00501668">
            <w:t xml:space="preserve">proposed eKYC </w:t>
          </w:r>
          <w:r w:rsidR="00404508" w:rsidRPr="00501668">
            <w:t>solution is a</w:t>
          </w:r>
          <w:r w:rsidR="00DD0AF3" w:rsidRPr="00501668">
            <w:t xml:space="preserve"> custom</w:t>
          </w:r>
          <w:r w:rsidR="00404508" w:rsidRPr="00501668">
            <w:t xml:space="preserve"> integration of</w:t>
          </w:r>
          <w:r w:rsidR="00D93DA7" w:rsidRPr="00501668">
            <w:t>:</w:t>
          </w:r>
        </w:p>
        <w:p w14:paraId="2B96BB43" w14:textId="6EF5C6D8" w:rsidR="005344DC" w:rsidRPr="00501668" w:rsidRDefault="00571A2E" w:rsidP="006E4A75">
          <w:pPr>
            <w:pStyle w:val="ListParagraph"/>
            <w:numPr>
              <w:ilvl w:val="0"/>
              <w:numId w:val="35"/>
            </w:numPr>
          </w:pPr>
          <w:r>
            <w:t>actively</w:t>
          </w:r>
          <w:r w:rsidR="00404508">
            <w:t xml:space="preserve"> </w:t>
          </w:r>
          <w:r>
            <w:t>developed an</w:t>
          </w:r>
          <w:r w:rsidR="00404508">
            <w:t xml:space="preserve">d evolving external services for </w:t>
          </w:r>
          <w:r w:rsidR="00FF6584">
            <w:t xml:space="preserve">advanced </w:t>
          </w:r>
          <w:r w:rsidR="00404508">
            <w:t>liveness</w:t>
          </w:r>
          <w:r w:rsidR="00A97AFF">
            <w:t>,</w:t>
          </w:r>
          <w:r w:rsidR="00404508">
            <w:t xml:space="preserve"> document</w:t>
          </w:r>
          <w:r w:rsidR="00A97AFF">
            <w:t xml:space="preserve"> and face match</w:t>
          </w:r>
          <w:r w:rsidR="00404508">
            <w:t xml:space="preserve"> checking</w:t>
          </w:r>
          <w:r w:rsidR="00FF6584">
            <w:t>, adapted to evolving threats</w:t>
          </w:r>
          <w:r w:rsidR="00C70B66">
            <w:t>,</w:t>
          </w:r>
        </w:p>
        <w:p w14:paraId="04F6F0BF" w14:textId="52866F71" w:rsidR="000A72C6" w:rsidRPr="00501668" w:rsidRDefault="009A62CC" w:rsidP="006E4A75">
          <w:pPr>
            <w:pStyle w:val="ListParagraph"/>
            <w:numPr>
              <w:ilvl w:val="0"/>
              <w:numId w:val="35"/>
            </w:numPr>
          </w:pPr>
          <w:r w:rsidRPr="00501668">
            <w:t xml:space="preserve">national </w:t>
          </w:r>
          <w:r w:rsidR="005344DC" w:rsidRPr="00501668">
            <w:t xml:space="preserve">authentic </w:t>
          </w:r>
          <w:r w:rsidR="00D93DA7" w:rsidRPr="00501668">
            <w:t>data sources</w:t>
          </w:r>
          <w:r w:rsidR="005344DC" w:rsidRPr="00501668">
            <w:t xml:space="preserve"> for evidence verification</w:t>
          </w:r>
          <w:r w:rsidR="004E231F" w:rsidRPr="00501668">
            <w:t xml:space="preserve"> (</w:t>
          </w:r>
          <w:r w:rsidR="00D9517B" w:rsidRPr="00501668">
            <w:t>such as State Registry of Population</w:t>
          </w:r>
          <w:r w:rsidR="004E231F" w:rsidRPr="00501668">
            <w:t>, etc.)</w:t>
          </w:r>
          <w:r w:rsidR="00C70B66" w:rsidRPr="00501668">
            <w:t>,</w:t>
          </w:r>
        </w:p>
        <w:p w14:paraId="4830512A" w14:textId="01572529" w:rsidR="005344DC" w:rsidRPr="00501668" w:rsidRDefault="00B470A8" w:rsidP="006E4A75">
          <w:pPr>
            <w:pStyle w:val="ListParagraph"/>
            <w:numPr>
              <w:ilvl w:val="0"/>
              <w:numId w:val="35"/>
            </w:numPr>
          </w:pPr>
          <w:r>
            <w:t xml:space="preserve">other external services that can provide </w:t>
          </w:r>
          <w:r w:rsidR="00B7364F">
            <w:t xml:space="preserve">additional evidence collection and </w:t>
          </w:r>
          <w:r w:rsidR="004E231F">
            <w:t>verification</w:t>
          </w:r>
          <w:r w:rsidR="00C70B66">
            <w:t>,</w:t>
          </w:r>
        </w:p>
        <w:p w14:paraId="5E06A06E" w14:textId="381CBFB3" w:rsidR="004E231F" w:rsidRPr="00501668" w:rsidRDefault="004E231F" w:rsidP="006E4A75">
          <w:pPr>
            <w:pStyle w:val="ListParagraph"/>
            <w:numPr>
              <w:ilvl w:val="0"/>
              <w:numId w:val="35"/>
            </w:numPr>
          </w:pPr>
          <w:r w:rsidRPr="00501668">
            <w:t>a risk-scoring mechanism</w:t>
          </w:r>
          <w:r w:rsidR="00C437D7" w:rsidRPr="00501668">
            <w:t xml:space="preserve"> that can combine the </w:t>
          </w:r>
          <w:r w:rsidR="00C8319C" w:rsidRPr="00501668">
            <w:t>above for an informed decision.</w:t>
          </w:r>
        </w:p>
        <w:p w14:paraId="13F9028B" w14:textId="38AF61B4" w:rsidR="00571A2E" w:rsidRPr="00501668" w:rsidRDefault="00571A2E" w:rsidP="008D5C8E">
          <w:r>
            <w:t xml:space="preserve">As </w:t>
          </w:r>
          <w:r w:rsidR="00E726D6">
            <w:t xml:space="preserve">technology progresses, the owner of the solution shall be able to </w:t>
          </w:r>
          <w:r w:rsidR="00EE54AF">
            <w:t xml:space="preserve">continuously </w:t>
          </w:r>
          <w:r w:rsidR="005B5C66">
            <w:t xml:space="preserve">adapt it by integrating </w:t>
          </w:r>
          <w:r w:rsidR="00EE54AF">
            <w:t xml:space="preserve">more </w:t>
          </w:r>
          <w:r w:rsidR="00C270A2">
            <w:t xml:space="preserve">external services and new </w:t>
          </w:r>
          <w:r w:rsidR="00EE54AF">
            <w:t>data sources</w:t>
          </w:r>
          <w:r w:rsidR="0082269A">
            <w:t>,</w:t>
          </w:r>
          <w:r w:rsidR="00C270A2">
            <w:t xml:space="preserve"> and </w:t>
          </w:r>
          <w:r w:rsidR="00667782">
            <w:t xml:space="preserve">to actively </w:t>
          </w:r>
          <w:r w:rsidR="00C270A2">
            <w:t>maintain those integrations</w:t>
          </w:r>
          <w:r w:rsidR="00204985">
            <w:t>, as detailed in the</w:t>
          </w:r>
          <w:r w:rsidR="00667782">
            <w:t xml:space="preserve"> </w:t>
          </w:r>
          <w:r>
            <w:fldChar w:fldCharType="begin"/>
          </w:r>
          <w:r>
            <w:instrText xml:space="preserve"> REF _Ref192434692 \h </w:instrText>
          </w:r>
          <w:r>
            <w:fldChar w:fldCharType="separate"/>
          </w:r>
          <w:r w:rsidR="00667782">
            <w:t>Strategy</w:t>
          </w:r>
          <w:r>
            <w:fldChar w:fldCharType="end"/>
          </w:r>
          <w:r w:rsidR="00AC0DEC">
            <w:t xml:space="preserve"> </w:t>
          </w:r>
          <w:r w:rsidR="003A5F8A">
            <w:t xml:space="preserve">section </w:t>
          </w:r>
          <w:r w:rsidR="00204985">
            <w:t>of the ToR</w:t>
          </w:r>
          <w:r w:rsidR="00667782">
            <w:t>.</w:t>
          </w:r>
        </w:p>
        <w:p w14:paraId="17FB8085" w14:textId="59A697A3" w:rsidR="008D5C8E" w:rsidRPr="00501668" w:rsidRDefault="00156ABC" w:rsidP="008D5C8E">
          <w:r w:rsidRPr="00501668">
            <w:t xml:space="preserve">The eKYC platform </w:t>
          </w:r>
          <w:r w:rsidR="0082269A" w:rsidRPr="00501668">
            <w:t xml:space="preserve">will be </w:t>
          </w:r>
          <w:r w:rsidRPr="00501668">
            <w:t>designed for scalability and adaptability, focusing initially on financial institutions, public notaries and public agency’s needs</w:t>
          </w:r>
          <w:r w:rsidR="001606BD" w:rsidRPr="00501668">
            <w:t xml:space="preserve"> (i.e., digital public services)</w:t>
          </w:r>
          <w:r w:rsidRPr="00501668">
            <w:t>, but</w:t>
          </w:r>
          <w:r w:rsidR="00CA1303" w:rsidRPr="00501668">
            <w:t xml:space="preserve"> will</w:t>
          </w:r>
          <w:r w:rsidRPr="00501668">
            <w:t xml:space="preserve"> </w:t>
          </w:r>
          <w:r w:rsidR="00B87F61" w:rsidRPr="00501668">
            <w:t xml:space="preserve">also </w:t>
          </w:r>
          <w:r w:rsidR="001606BD" w:rsidRPr="00501668">
            <w:t xml:space="preserve">subsequently </w:t>
          </w:r>
          <w:r w:rsidR="00CA1303" w:rsidRPr="00501668">
            <w:t>support</w:t>
          </w:r>
          <w:r w:rsidR="00B87F61" w:rsidRPr="00501668">
            <w:t xml:space="preserve"> </w:t>
          </w:r>
          <w:r w:rsidRPr="00501668">
            <w:t xml:space="preserve">telecom, healthcare, and other sectors. </w:t>
          </w:r>
          <w:r w:rsidR="008D5C8E" w:rsidRPr="00501668">
            <w:t xml:space="preserve">Relying parties </w:t>
          </w:r>
          <w:r w:rsidR="00B34619" w:rsidRPr="00501668">
            <w:t xml:space="preserve">(i) </w:t>
          </w:r>
          <w:r w:rsidR="00904B07" w:rsidRPr="00501668">
            <w:t xml:space="preserve">will </w:t>
          </w:r>
          <w:r w:rsidR="008D5C8E" w:rsidRPr="00501668">
            <w:t xml:space="preserve">integrate with the solution to trigger the </w:t>
          </w:r>
          <w:r w:rsidR="00176FC7" w:rsidRPr="00501668">
            <w:t xml:space="preserve">remote customer identification process </w:t>
          </w:r>
          <w:r w:rsidR="00CF7451" w:rsidRPr="00501668">
            <w:t>as part of</w:t>
          </w:r>
          <w:r w:rsidR="00176FC7" w:rsidRPr="00501668">
            <w:t xml:space="preserve"> their business processes, </w:t>
          </w:r>
          <w:r w:rsidR="004A242F" w:rsidRPr="00501668">
            <w:t xml:space="preserve">(ii) </w:t>
          </w:r>
          <w:r w:rsidR="00D52FCC" w:rsidRPr="00501668">
            <w:t>customers</w:t>
          </w:r>
          <w:r w:rsidR="00904B07" w:rsidRPr="00501668">
            <w:t xml:space="preserve"> will</w:t>
          </w:r>
          <w:r w:rsidR="00D52FCC" w:rsidRPr="00501668">
            <w:t xml:space="preserve"> </w:t>
          </w:r>
          <w:r w:rsidR="00EF3AB8" w:rsidRPr="00501668">
            <w:t xml:space="preserve">interact with </w:t>
          </w:r>
          <w:r w:rsidR="004071B4" w:rsidRPr="00501668">
            <w:t xml:space="preserve">the eKYC </w:t>
          </w:r>
          <w:r w:rsidR="00EF3AB8" w:rsidRPr="00501668">
            <w:t xml:space="preserve">solution’s web or mobile components integrated into </w:t>
          </w:r>
          <w:r w:rsidR="00005C69" w:rsidRPr="00501668">
            <w:t>relying parties information systems in a wizard-like interface</w:t>
          </w:r>
          <w:r w:rsidR="002A0742" w:rsidRPr="00501668">
            <w:t xml:space="preserve"> to provide evidence about their identity,</w:t>
          </w:r>
          <w:r w:rsidR="004A242F" w:rsidRPr="00501668">
            <w:t xml:space="preserve"> (iii)</w:t>
          </w:r>
          <w:r w:rsidR="002A0742" w:rsidRPr="00501668">
            <w:t xml:space="preserve"> the solution </w:t>
          </w:r>
          <w:r w:rsidR="008A65B5" w:rsidRPr="00501668">
            <w:lastRenderedPageBreak/>
            <w:t>validates and verifies the collected evidence</w:t>
          </w:r>
          <w:r w:rsidR="00E1617D" w:rsidRPr="00501668">
            <w:t xml:space="preserve"> and</w:t>
          </w:r>
          <w:r w:rsidR="008A65B5" w:rsidRPr="00501668">
            <w:t xml:space="preserve"> calculates the </w:t>
          </w:r>
          <w:r w:rsidR="00312561" w:rsidRPr="00501668">
            <w:t>combined score to determine</w:t>
          </w:r>
          <w:r w:rsidR="00A63B6C" w:rsidRPr="00501668">
            <w:t xml:space="preserve"> if identification process passe</w:t>
          </w:r>
          <w:r w:rsidR="000717FD" w:rsidRPr="00501668">
            <w:t>d</w:t>
          </w:r>
          <w:r w:rsidR="00A63B6C" w:rsidRPr="00501668">
            <w:t xml:space="preserve"> the configurable use case threshold</w:t>
          </w:r>
          <w:r w:rsidR="000717FD" w:rsidRPr="00501668">
            <w:t>, ensures proofs are recorded,</w:t>
          </w:r>
          <w:r w:rsidR="0041475D" w:rsidRPr="00501668">
            <w:t xml:space="preserve"> and</w:t>
          </w:r>
          <w:r w:rsidR="000717FD" w:rsidRPr="00501668">
            <w:t xml:space="preserve"> </w:t>
          </w:r>
          <w:r w:rsidR="0041475D" w:rsidRPr="00501668">
            <w:t xml:space="preserve">in the final step </w:t>
          </w:r>
          <w:r w:rsidR="00524A24" w:rsidRPr="00501668">
            <w:t>(iv)</w:t>
          </w:r>
          <w:r w:rsidR="000717FD" w:rsidRPr="00501668">
            <w:t xml:space="preserve"> returns </w:t>
          </w:r>
          <w:r w:rsidR="008E7812" w:rsidRPr="00501668">
            <w:t xml:space="preserve">the identification result to the </w:t>
          </w:r>
          <w:r w:rsidR="00570D31" w:rsidRPr="00501668">
            <w:t>relying party information system</w:t>
          </w:r>
          <w:r w:rsidR="001F3D5E" w:rsidRPr="00501668">
            <w:t>, as described in the</w:t>
          </w:r>
          <w:r w:rsidR="00570D31" w:rsidRPr="00501668">
            <w:t xml:space="preserve"> </w:t>
          </w:r>
          <w:r w:rsidR="00571A2E" w:rsidRPr="00501668">
            <w:fldChar w:fldCharType="begin"/>
          </w:r>
          <w:r w:rsidR="00571A2E" w:rsidRPr="00501668">
            <w:instrText xml:space="preserve"> REF _Ref192434473 \h </w:instrText>
          </w:r>
          <w:r w:rsidR="00571A2E" w:rsidRPr="00501668">
            <w:fldChar w:fldCharType="separate"/>
          </w:r>
          <w:r w:rsidR="00571A2E" w:rsidRPr="00501668">
            <w:t>Process Overview</w:t>
          </w:r>
          <w:r w:rsidR="00571A2E" w:rsidRPr="00501668">
            <w:fldChar w:fldCharType="end"/>
          </w:r>
          <w:r w:rsidR="00AC0DEC" w:rsidRPr="00501668">
            <w:t xml:space="preserve"> </w:t>
          </w:r>
          <w:r w:rsidR="00524A24" w:rsidRPr="00501668">
            <w:t xml:space="preserve">section </w:t>
          </w:r>
          <w:r w:rsidR="001F3D5E" w:rsidRPr="00501668">
            <w:t>of the ToR</w:t>
          </w:r>
          <w:r w:rsidR="00571A2E" w:rsidRPr="00501668">
            <w:t>.</w:t>
          </w:r>
        </w:p>
        <w:p w14:paraId="592EE056" w14:textId="65F6D297" w:rsidR="008001AC" w:rsidRPr="00501668" w:rsidRDefault="3CE99A5D" w:rsidP="118C93D4">
          <w:r w:rsidRPr="00501668">
            <w:t xml:space="preserve">One of the key strengths of </w:t>
          </w:r>
          <w:r w:rsidR="0041475D" w:rsidRPr="00501668">
            <w:t xml:space="preserve">the </w:t>
          </w:r>
          <w:r w:rsidRPr="00501668">
            <w:t xml:space="preserve">eKYC </w:t>
          </w:r>
          <w:r w:rsidR="0074503D" w:rsidRPr="00501668">
            <w:t>solution</w:t>
          </w:r>
          <w:r w:rsidR="00DE7472" w:rsidRPr="00501668">
            <w:t xml:space="preserve"> </w:t>
          </w:r>
          <w:r w:rsidR="00E85635" w:rsidRPr="00501668">
            <w:t xml:space="preserve">that will be </w:t>
          </w:r>
          <w:r w:rsidR="00DE7472" w:rsidRPr="00501668">
            <w:t>used by many stakeholders</w:t>
          </w:r>
          <w:r w:rsidR="0074503D" w:rsidRPr="00501668">
            <w:t xml:space="preserve"> </w:t>
          </w:r>
          <w:r w:rsidRPr="00501668">
            <w:t>is the feedback</w:t>
          </w:r>
          <w:r w:rsidR="00E85635" w:rsidRPr="00501668">
            <w:t xml:space="preserve"> that</w:t>
          </w:r>
          <w:r w:rsidRPr="00501668">
            <w:t xml:space="preserve"> it</w:t>
          </w:r>
          <w:r w:rsidR="00E85635" w:rsidRPr="00501668">
            <w:t xml:space="preserve"> will</w:t>
          </w:r>
          <w:r w:rsidRPr="00501668">
            <w:t xml:space="preserve"> provide to </w:t>
          </w:r>
          <w:r w:rsidR="0055138C" w:rsidRPr="00501668">
            <w:t>all of them</w:t>
          </w:r>
          <w:r w:rsidRPr="00501668">
            <w:t xml:space="preserve">. When </w:t>
          </w:r>
          <w:r w:rsidR="07D619ED" w:rsidRPr="00501668">
            <w:t>an</w:t>
          </w:r>
          <w:r w:rsidRPr="00501668">
            <w:t xml:space="preserve"> </w:t>
          </w:r>
          <w:r w:rsidR="0036660F" w:rsidRPr="00501668">
            <w:t>applicant</w:t>
          </w:r>
          <w:r w:rsidRPr="00501668">
            <w:t xml:space="preserve"> makes their first physical contact with any </w:t>
          </w:r>
          <w:r w:rsidR="00A67945" w:rsidRPr="00501668">
            <w:t xml:space="preserve">stakeholder </w:t>
          </w:r>
          <w:r w:rsidRPr="00501668">
            <w:t xml:space="preserve">within the ecosystem, the outcome - be it positive or negative - can be shared and utilized to further enhance and refine the overall eKYC process. This continuous feedback loop strengthens the security and effectiveness of the </w:t>
          </w:r>
          <w:r w:rsidR="0074503D" w:rsidRPr="00501668">
            <w:t>solution</w:t>
          </w:r>
          <w:r w:rsidRPr="00501668">
            <w:t>, benefiting all stakeholders involved.</w:t>
          </w:r>
        </w:p>
        <w:p w14:paraId="40BB8E39" w14:textId="3756CA69" w:rsidR="00A603E7" w:rsidRPr="00501668" w:rsidRDefault="00A603E7" w:rsidP="118C93D4">
          <w:r>
            <w:t xml:space="preserve">The deployment of the platform will be phased, ensuring flexibility, stakeholders’ engagement, and regulatory alignment. The system </w:t>
          </w:r>
          <w:r w:rsidR="00A964DC">
            <w:t xml:space="preserve">will be </w:t>
          </w:r>
          <w:r>
            <w:t>designed</w:t>
          </w:r>
          <w:r w:rsidR="00A964DC">
            <w:t xml:space="preserve"> to</w:t>
          </w:r>
          <w:r>
            <w:t xml:space="preserve"> seamlessly integrate </w:t>
          </w:r>
          <w:r w:rsidR="00A964DC">
            <w:t xml:space="preserve">into the </w:t>
          </w:r>
          <w:r>
            <w:t xml:space="preserve">Moldova digital ecosystem, and first of all with the Governmental digital infrastructure elements such as </w:t>
          </w:r>
          <w:r w:rsidR="00115254">
            <w:t>MCloud, MC</w:t>
          </w:r>
          <w:r>
            <w:t xml:space="preserve">onnect, </w:t>
          </w:r>
          <w:r w:rsidR="00115254">
            <w:t xml:space="preserve">MLog, MPay, MNotify, MPass, </w:t>
          </w:r>
          <w:r>
            <w:t>MSign and EVOSign.</w:t>
          </w:r>
        </w:p>
        <w:p w14:paraId="5190BAED" w14:textId="4F3E0545" w:rsidR="00A75435" w:rsidRPr="00501668" w:rsidRDefault="00A75435" w:rsidP="118C93D4">
          <w:r w:rsidRPr="00501668">
            <w:t xml:space="preserve">The scope of this document is to describe the technical </w:t>
          </w:r>
          <w:r w:rsidR="009C7197" w:rsidRPr="00501668">
            <w:t>reasoning and requirements behind such a reusable national eKYC solution.</w:t>
          </w:r>
        </w:p>
        <w:p w14:paraId="06FC868B" w14:textId="70109CCF" w:rsidR="004B1F89" w:rsidRPr="00FE40E2" w:rsidRDefault="00E27EBA" w:rsidP="007F1065">
          <w:pPr>
            <w:pStyle w:val="Heading2"/>
            <w:rPr>
              <w:b/>
              <w:bCs/>
            </w:rPr>
          </w:pPr>
          <w:bookmarkStart w:id="2" w:name="_Toc200108470"/>
          <w:r w:rsidRPr="00FE40E2">
            <w:rPr>
              <w:b/>
              <w:bCs/>
            </w:rPr>
            <w:t>Acronyms</w:t>
          </w:r>
          <w:r w:rsidR="004B1F89" w:rsidRPr="00FE40E2">
            <w:rPr>
              <w:b/>
              <w:bCs/>
            </w:rPr>
            <w:t xml:space="preserve"> and Definitions</w:t>
          </w:r>
          <w:bookmarkEnd w:id="2"/>
        </w:p>
        <w:p w14:paraId="67F84927" w14:textId="225BB013" w:rsidR="00E27EBA" w:rsidRPr="00501668" w:rsidRDefault="004B1F89" w:rsidP="004B1F89">
          <w:r w:rsidRPr="00501668">
            <w:t xml:space="preserve">The following </w:t>
          </w:r>
          <w:r w:rsidR="00E27EBA" w:rsidRPr="00501668">
            <w:t>acronyms are used in this document:</w:t>
          </w:r>
        </w:p>
        <w:tbl>
          <w:tblPr>
            <w:tblStyle w:val="TableGrid"/>
            <w:tblW w:w="0" w:type="auto"/>
            <w:tblLook w:val="04A0" w:firstRow="1" w:lastRow="0" w:firstColumn="1" w:lastColumn="0" w:noHBand="0" w:noVBand="1"/>
          </w:tblPr>
          <w:tblGrid>
            <w:gridCol w:w="3254"/>
            <w:gridCol w:w="6090"/>
          </w:tblGrid>
          <w:tr w:rsidR="00E27EBA" w:rsidRPr="00501668" w14:paraId="15E0CC89" w14:textId="77777777" w:rsidTr="00CB07BE">
            <w:trPr>
              <w:tblHeader/>
            </w:trPr>
            <w:tc>
              <w:tcPr>
                <w:tcW w:w="3256" w:type="dxa"/>
              </w:tcPr>
              <w:p w14:paraId="485CB36D" w14:textId="2CC14E5A" w:rsidR="00E27EBA" w:rsidRPr="00501668" w:rsidRDefault="00E27EBA" w:rsidP="003770AA">
                <w:pPr>
                  <w:rPr>
                    <w:b/>
                    <w:bCs/>
                  </w:rPr>
                </w:pPr>
                <w:r w:rsidRPr="00501668">
                  <w:rPr>
                    <w:b/>
                    <w:bCs/>
                  </w:rPr>
                  <w:t>Acronym</w:t>
                </w:r>
              </w:p>
            </w:tc>
            <w:tc>
              <w:tcPr>
                <w:tcW w:w="6094" w:type="dxa"/>
              </w:tcPr>
              <w:p w14:paraId="275C2AC0" w14:textId="77777777" w:rsidR="00E27EBA" w:rsidRPr="00501668" w:rsidRDefault="00E27EBA" w:rsidP="003770AA">
                <w:pPr>
                  <w:rPr>
                    <w:b/>
                    <w:bCs/>
                  </w:rPr>
                </w:pPr>
                <w:r w:rsidRPr="00501668">
                  <w:rPr>
                    <w:b/>
                    <w:bCs/>
                  </w:rPr>
                  <w:t>Definition</w:t>
                </w:r>
              </w:p>
            </w:tc>
          </w:tr>
          <w:tr w:rsidR="5432F7FE" w:rsidRPr="00501668" w14:paraId="3DABBCC8" w14:textId="77777777" w:rsidTr="5432F7FE">
            <w:trPr>
              <w:trHeight w:val="300"/>
            </w:trPr>
            <w:tc>
              <w:tcPr>
                <w:tcW w:w="3256" w:type="dxa"/>
              </w:tcPr>
              <w:p w14:paraId="5372E160" w14:textId="6231E76B" w:rsidR="29F0ED2F" w:rsidRPr="00501668" w:rsidRDefault="29F0ED2F" w:rsidP="5432F7FE">
                <w:r w:rsidRPr="00501668">
                  <w:t>API</w:t>
                </w:r>
              </w:p>
            </w:tc>
            <w:tc>
              <w:tcPr>
                <w:tcW w:w="6094" w:type="dxa"/>
              </w:tcPr>
              <w:p w14:paraId="319F67AD" w14:textId="6F55658C" w:rsidR="29F0ED2F" w:rsidRPr="00501668" w:rsidRDefault="29F0ED2F" w:rsidP="5432F7FE">
                <w:r w:rsidRPr="00501668">
                  <w:t>Application Programming Interface</w:t>
                </w:r>
              </w:p>
            </w:tc>
          </w:tr>
          <w:tr w:rsidR="5432F7FE" w:rsidRPr="00501668" w14:paraId="6F0A0B6F" w14:textId="77777777" w:rsidTr="5432F7FE">
            <w:tc>
              <w:tcPr>
                <w:tcW w:w="3256" w:type="dxa"/>
              </w:tcPr>
              <w:p w14:paraId="4693CF79" w14:textId="77777777" w:rsidR="00E27EBA" w:rsidRPr="00501668" w:rsidRDefault="00E27EBA">
                <w:r w:rsidRPr="00501668">
                  <w:t>EGA</w:t>
                </w:r>
              </w:p>
            </w:tc>
            <w:tc>
              <w:tcPr>
                <w:tcW w:w="6094" w:type="dxa"/>
              </w:tcPr>
              <w:p w14:paraId="5679CE5E" w14:textId="77777777" w:rsidR="00E27EBA" w:rsidRPr="00501668" w:rsidRDefault="00E27EBA">
                <w:r w:rsidRPr="00501668">
                  <w:t>E-Governance Agency / organization</w:t>
                </w:r>
              </w:p>
            </w:tc>
          </w:tr>
          <w:tr w:rsidR="00E27EBA" w:rsidRPr="00501668" w14:paraId="58809292" w14:textId="77777777" w:rsidTr="003770AA">
            <w:tc>
              <w:tcPr>
                <w:tcW w:w="3256" w:type="dxa"/>
              </w:tcPr>
              <w:p w14:paraId="6C1373DE" w14:textId="77777777" w:rsidR="00E27EBA" w:rsidRPr="00501668" w:rsidRDefault="00E27EBA" w:rsidP="003770AA">
                <w:r w:rsidRPr="00501668">
                  <w:t>eKYC</w:t>
                </w:r>
              </w:p>
            </w:tc>
            <w:tc>
              <w:tcPr>
                <w:tcW w:w="6094" w:type="dxa"/>
              </w:tcPr>
              <w:p w14:paraId="4150EC28" w14:textId="77777777" w:rsidR="00E27EBA" w:rsidRPr="00501668" w:rsidRDefault="00E27EBA" w:rsidP="003770AA">
                <w:r w:rsidRPr="00501668">
                  <w:t>Electronic Know Your Customer</w:t>
                </w:r>
              </w:p>
            </w:tc>
          </w:tr>
          <w:tr w:rsidR="003328A5" w:rsidRPr="00501668" w14:paraId="79C3DFF3" w14:textId="77777777" w:rsidTr="003770AA">
            <w:tc>
              <w:tcPr>
                <w:tcW w:w="3256" w:type="dxa"/>
              </w:tcPr>
              <w:p w14:paraId="0D754092" w14:textId="68C8DE9A" w:rsidR="003328A5" w:rsidRPr="00501668" w:rsidRDefault="003328A5" w:rsidP="003770AA">
                <w:r w:rsidRPr="00501668">
                  <w:t>HA</w:t>
                </w:r>
              </w:p>
            </w:tc>
            <w:tc>
              <w:tcPr>
                <w:tcW w:w="6094" w:type="dxa"/>
              </w:tcPr>
              <w:p w14:paraId="663AD32A" w14:textId="3AF13CEC" w:rsidR="003328A5" w:rsidRPr="00501668" w:rsidRDefault="003328A5" w:rsidP="003770AA">
                <w:r w:rsidRPr="00501668">
                  <w:t>High Availability</w:t>
                </w:r>
              </w:p>
            </w:tc>
          </w:tr>
          <w:tr w:rsidR="5432F7FE" w:rsidRPr="00501668" w14:paraId="506375FE" w14:textId="77777777" w:rsidTr="5432F7FE">
            <w:trPr>
              <w:trHeight w:val="300"/>
            </w:trPr>
            <w:tc>
              <w:tcPr>
                <w:tcW w:w="3256" w:type="dxa"/>
              </w:tcPr>
              <w:p w14:paraId="735D38C3" w14:textId="0B03E5DA" w:rsidR="6750B911" w:rsidRPr="00501668" w:rsidRDefault="6750B911" w:rsidP="5432F7FE">
                <w:r w:rsidRPr="00501668">
                  <w:t>HTTPS</w:t>
                </w:r>
              </w:p>
            </w:tc>
            <w:tc>
              <w:tcPr>
                <w:tcW w:w="6094" w:type="dxa"/>
              </w:tcPr>
              <w:p w14:paraId="5C5E89B3" w14:textId="4504AA7E" w:rsidR="6750B911" w:rsidRPr="00501668" w:rsidRDefault="6750B911" w:rsidP="5432F7FE">
                <w:r w:rsidRPr="00501668">
                  <w:t>HyperText Transfer Protocol Secured</w:t>
                </w:r>
              </w:p>
            </w:tc>
          </w:tr>
          <w:tr w:rsidR="00E27EBA" w:rsidRPr="00501668" w14:paraId="73BFD496" w14:textId="77777777" w:rsidTr="003770AA">
            <w:tc>
              <w:tcPr>
                <w:tcW w:w="3256" w:type="dxa"/>
              </w:tcPr>
              <w:p w14:paraId="5783D549" w14:textId="77777777" w:rsidR="00E27EBA" w:rsidRPr="00501668" w:rsidRDefault="00E27EBA" w:rsidP="003770AA">
                <w:r w:rsidRPr="00501668">
                  <w:t>IAL</w:t>
                </w:r>
              </w:p>
            </w:tc>
            <w:tc>
              <w:tcPr>
                <w:tcW w:w="6094" w:type="dxa"/>
              </w:tcPr>
              <w:p w14:paraId="779A4116" w14:textId="77777777" w:rsidR="00E27EBA" w:rsidRPr="00501668" w:rsidRDefault="00E27EBA" w:rsidP="003770AA">
                <w:r w:rsidRPr="00501668">
                  <w:t>Identity Assurance Level</w:t>
                </w:r>
              </w:p>
            </w:tc>
          </w:tr>
          <w:tr w:rsidR="5432F7FE" w:rsidRPr="00501668" w14:paraId="61F5D996" w14:textId="77777777" w:rsidTr="5432F7FE">
            <w:tc>
              <w:tcPr>
                <w:tcW w:w="3256" w:type="dxa"/>
              </w:tcPr>
              <w:p w14:paraId="2977C7E9" w14:textId="77777777" w:rsidR="00E27EBA" w:rsidRPr="00501668" w:rsidRDefault="00E27EBA">
                <w:r w:rsidRPr="00501668">
                  <w:t>ITSEC</w:t>
                </w:r>
              </w:p>
            </w:tc>
            <w:tc>
              <w:tcPr>
                <w:tcW w:w="6094" w:type="dxa"/>
              </w:tcPr>
              <w:p w14:paraId="147F810B" w14:textId="77777777" w:rsidR="00E27EBA" w:rsidRPr="00501668" w:rsidRDefault="00E27EBA">
                <w:r w:rsidRPr="00501668">
                  <w:t>Information Technology and Cyber Security Service / organization</w:t>
                </w:r>
              </w:p>
            </w:tc>
          </w:tr>
          <w:tr w:rsidR="5432F7FE" w:rsidRPr="00501668" w14:paraId="4C6F7926" w14:textId="77777777" w:rsidTr="5432F7FE">
            <w:trPr>
              <w:trHeight w:val="300"/>
            </w:trPr>
            <w:tc>
              <w:tcPr>
                <w:tcW w:w="3256" w:type="dxa"/>
              </w:tcPr>
              <w:p w14:paraId="01FD983F" w14:textId="69208BFA" w:rsidR="33C7E38F" w:rsidRPr="00501668" w:rsidRDefault="33C7E38F" w:rsidP="5432F7FE">
                <w:r w:rsidRPr="00501668">
                  <w:t>JSON</w:t>
                </w:r>
              </w:p>
            </w:tc>
            <w:tc>
              <w:tcPr>
                <w:tcW w:w="6094" w:type="dxa"/>
              </w:tcPr>
              <w:p w14:paraId="46ECCCD6" w14:textId="7B05100F" w:rsidR="33C7E38F" w:rsidRPr="00501668" w:rsidRDefault="33C7E38F" w:rsidP="5432F7FE">
                <w:r w:rsidRPr="00501668">
                  <w:t>JavaScript Object Notation</w:t>
                </w:r>
              </w:p>
            </w:tc>
          </w:tr>
          <w:tr w:rsidR="00912509" w:rsidRPr="00501668" w14:paraId="321F5DC1" w14:textId="77777777" w:rsidTr="5432F7FE">
            <w:trPr>
              <w:trHeight w:val="300"/>
            </w:trPr>
            <w:tc>
              <w:tcPr>
                <w:tcW w:w="3256" w:type="dxa"/>
              </w:tcPr>
              <w:p w14:paraId="03550070" w14:textId="5F292E6E" w:rsidR="00912509" w:rsidRPr="00501668" w:rsidRDefault="00912509" w:rsidP="5432F7FE">
                <w:r w:rsidRPr="00501668">
                  <w:t>MVP</w:t>
                </w:r>
              </w:p>
            </w:tc>
            <w:tc>
              <w:tcPr>
                <w:tcW w:w="6094" w:type="dxa"/>
              </w:tcPr>
              <w:p w14:paraId="6EFE7019" w14:textId="3591DD17" w:rsidR="00912509" w:rsidRPr="00501668" w:rsidRDefault="00912509" w:rsidP="5432F7FE">
                <w:r w:rsidRPr="00501668">
                  <w:t>Minimum Viable Product</w:t>
                </w:r>
              </w:p>
            </w:tc>
          </w:tr>
          <w:tr w:rsidR="5432F7FE" w:rsidRPr="00501668" w14:paraId="233E1EFC" w14:textId="77777777" w:rsidTr="5432F7FE">
            <w:trPr>
              <w:trHeight w:val="300"/>
            </w:trPr>
            <w:tc>
              <w:tcPr>
                <w:tcW w:w="3256" w:type="dxa"/>
              </w:tcPr>
              <w:p w14:paraId="2C37674D" w14:textId="1BFDE2D2" w:rsidR="7522FE5D" w:rsidRPr="00501668" w:rsidRDefault="7522FE5D" w:rsidP="5432F7FE">
                <w:r w:rsidRPr="00501668">
                  <w:t>NFR</w:t>
                </w:r>
              </w:p>
            </w:tc>
            <w:tc>
              <w:tcPr>
                <w:tcW w:w="6094" w:type="dxa"/>
              </w:tcPr>
              <w:p w14:paraId="0606BF46" w14:textId="4A6E7FD8" w:rsidR="7522FE5D" w:rsidRPr="00501668" w:rsidRDefault="7522FE5D" w:rsidP="5432F7FE">
                <w:r w:rsidRPr="00501668">
                  <w:t>Technical or Non-Functional Requirement</w:t>
                </w:r>
              </w:p>
            </w:tc>
          </w:tr>
          <w:tr w:rsidR="00E27EBA" w:rsidRPr="00501668" w14:paraId="085A91B1" w14:textId="77777777" w:rsidTr="003770AA">
            <w:tc>
              <w:tcPr>
                <w:tcW w:w="3256" w:type="dxa"/>
              </w:tcPr>
              <w:p w14:paraId="214B7867" w14:textId="77777777" w:rsidR="00E27EBA" w:rsidRPr="00501668" w:rsidRDefault="00E27EBA" w:rsidP="003770AA">
                <w:r w:rsidRPr="00501668">
                  <w:t>RIDP</w:t>
                </w:r>
              </w:p>
            </w:tc>
            <w:tc>
              <w:tcPr>
                <w:tcW w:w="6094" w:type="dxa"/>
              </w:tcPr>
              <w:p w14:paraId="6756CF46" w14:textId="77777777" w:rsidR="00E27EBA" w:rsidRPr="00501668" w:rsidRDefault="00E27EBA" w:rsidP="003770AA">
                <w:r w:rsidRPr="00501668">
                  <w:t>Remote Identity Proofing Provider</w:t>
                </w:r>
              </w:p>
            </w:tc>
          </w:tr>
          <w:tr w:rsidR="00E27EBA" w:rsidRPr="00501668" w14:paraId="3559DB06" w14:textId="77777777" w:rsidTr="003770AA">
            <w:tc>
              <w:tcPr>
                <w:tcW w:w="3256" w:type="dxa"/>
              </w:tcPr>
              <w:p w14:paraId="1593DDF0" w14:textId="77777777" w:rsidR="00E27EBA" w:rsidRPr="00501668" w:rsidRDefault="00E27EBA" w:rsidP="003770AA">
                <w:r w:rsidRPr="00501668">
                  <w:t>RP/SP</w:t>
                </w:r>
              </w:p>
            </w:tc>
            <w:tc>
              <w:tcPr>
                <w:tcW w:w="6094" w:type="dxa"/>
              </w:tcPr>
              <w:p w14:paraId="64B60139" w14:textId="77777777" w:rsidR="00E27EBA" w:rsidRPr="00501668" w:rsidRDefault="00E27EBA" w:rsidP="003770AA">
                <w:r w:rsidRPr="00501668">
                  <w:t>Relying Party or Service Provider – the party that requests for remote identity proofing</w:t>
                </w:r>
              </w:p>
            </w:tc>
          </w:tr>
          <w:tr w:rsidR="00E27EBA" w:rsidRPr="00501668" w14:paraId="544D9384" w14:textId="77777777" w:rsidTr="003770AA">
            <w:tc>
              <w:tcPr>
                <w:tcW w:w="3256" w:type="dxa"/>
              </w:tcPr>
              <w:p w14:paraId="52093E16" w14:textId="77777777" w:rsidR="00E27EBA" w:rsidRPr="00501668" w:rsidRDefault="00E27EBA" w:rsidP="003770AA">
                <w:r w:rsidRPr="00501668">
                  <w:t>OIDC</w:t>
                </w:r>
              </w:p>
            </w:tc>
            <w:tc>
              <w:tcPr>
                <w:tcW w:w="6094" w:type="dxa"/>
              </w:tcPr>
              <w:p w14:paraId="479FB0C7" w14:textId="77777777" w:rsidR="00E27EBA" w:rsidRPr="00501668" w:rsidRDefault="00E27EBA" w:rsidP="003770AA">
                <w:r w:rsidRPr="00501668">
                  <w:t>OpenID Connect</w:t>
                </w:r>
              </w:p>
            </w:tc>
          </w:tr>
          <w:tr w:rsidR="5432F7FE" w:rsidRPr="00501668" w14:paraId="4F6267B7" w14:textId="77777777" w:rsidTr="5432F7FE">
            <w:trPr>
              <w:trHeight w:val="300"/>
            </w:trPr>
            <w:tc>
              <w:tcPr>
                <w:tcW w:w="3256" w:type="dxa"/>
              </w:tcPr>
              <w:p w14:paraId="61AB27E0" w14:textId="7EFE5F2A" w:rsidR="3E557FF0" w:rsidRPr="00501668" w:rsidRDefault="3E557FF0" w:rsidP="5432F7FE">
                <w:r w:rsidRPr="00501668">
                  <w:t>OS</w:t>
                </w:r>
              </w:p>
            </w:tc>
            <w:tc>
              <w:tcPr>
                <w:tcW w:w="6094" w:type="dxa"/>
              </w:tcPr>
              <w:p w14:paraId="3448020F" w14:textId="532E1CAC" w:rsidR="3E557FF0" w:rsidRPr="00501668" w:rsidRDefault="3E557FF0" w:rsidP="5432F7FE">
                <w:r w:rsidRPr="00501668">
                  <w:t>Operating System</w:t>
                </w:r>
              </w:p>
            </w:tc>
          </w:tr>
          <w:tr w:rsidR="5432F7FE" w:rsidRPr="00501668" w14:paraId="7A3D3524" w14:textId="77777777" w:rsidTr="5432F7FE">
            <w:trPr>
              <w:trHeight w:val="300"/>
            </w:trPr>
            <w:tc>
              <w:tcPr>
                <w:tcW w:w="3256" w:type="dxa"/>
              </w:tcPr>
              <w:p w14:paraId="3843E579" w14:textId="6CB3C4F5" w:rsidR="603A397A" w:rsidRPr="00501668" w:rsidRDefault="603A397A" w:rsidP="5432F7FE">
                <w:r w:rsidRPr="00501668">
                  <w:t>REQ</w:t>
                </w:r>
              </w:p>
            </w:tc>
            <w:tc>
              <w:tcPr>
                <w:tcW w:w="6094" w:type="dxa"/>
              </w:tcPr>
              <w:p w14:paraId="3E2A9581" w14:textId="6CC771D4" w:rsidR="603A397A" w:rsidRPr="00501668" w:rsidRDefault="603A397A" w:rsidP="5432F7FE">
                <w:r w:rsidRPr="00501668">
                  <w:t>Business Requirement</w:t>
                </w:r>
              </w:p>
            </w:tc>
          </w:tr>
          <w:tr w:rsidR="5432F7FE" w:rsidRPr="00501668" w14:paraId="258EA72E" w14:textId="77777777" w:rsidTr="5432F7FE">
            <w:trPr>
              <w:trHeight w:val="300"/>
            </w:trPr>
            <w:tc>
              <w:tcPr>
                <w:tcW w:w="3256" w:type="dxa"/>
              </w:tcPr>
              <w:p w14:paraId="28B3A39F" w14:textId="2CA7671B" w:rsidR="7B97133E" w:rsidRPr="00501668" w:rsidRDefault="7B97133E" w:rsidP="5432F7FE">
                <w:r w:rsidRPr="00501668">
                  <w:t>REST</w:t>
                </w:r>
              </w:p>
            </w:tc>
            <w:tc>
              <w:tcPr>
                <w:tcW w:w="6094" w:type="dxa"/>
              </w:tcPr>
              <w:p w14:paraId="10E5B03E" w14:textId="433DF785" w:rsidR="7B97133E" w:rsidRPr="00501668" w:rsidRDefault="7B97133E" w:rsidP="5432F7FE">
                <w:r w:rsidRPr="00501668">
                  <w:t>Representational State Transfer</w:t>
                </w:r>
              </w:p>
            </w:tc>
          </w:tr>
          <w:tr w:rsidR="5432F7FE" w:rsidRPr="00501668" w14:paraId="496AF10F" w14:textId="77777777" w:rsidTr="5432F7FE">
            <w:trPr>
              <w:trHeight w:val="300"/>
            </w:trPr>
            <w:tc>
              <w:tcPr>
                <w:tcW w:w="3256" w:type="dxa"/>
              </w:tcPr>
              <w:p w14:paraId="1DE2D7A4" w14:textId="444C90D7" w:rsidR="5D0E0AD5" w:rsidRPr="00501668" w:rsidRDefault="5D0E0AD5" w:rsidP="5432F7FE">
                <w:r w:rsidRPr="00501668">
                  <w:t>SAML</w:t>
                </w:r>
              </w:p>
            </w:tc>
            <w:tc>
              <w:tcPr>
                <w:tcW w:w="6094" w:type="dxa"/>
              </w:tcPr>
              <w:p w14:paraId="3A812D2A" w14:textId="12AA5843" w:rsidR="5D0E0AD5" w:rsidRPr="00501668" w:rsidRDefault="5D0E0AD5" w:rsidP="5432F7FE">
                <w:r w:rsidRPr="00501668">
                  <w:t>Security Assertions Markup Language</w:t>
                </w:r>
              </w:p>
            </w:tc>
          </w:tr>
          <w:tr w:rsidR="00904A8F" w:rsidRPr="00501668" w14:paraId="5E998DEB" w14:textId="77777777" w:rsidTr="5432F7FE">
            <w:trPr>
              <w:trHeight w:val="300"/>
            </w:trPr>
            <w:tc>
              <w:tcPr>
                <w:tcW w:w="3256" w:type="dxa"/>
              </w:tcPr>
              <w:p w14:paraId="1C4D92B8" w14:textId="45C7171B" w:rsidR="00904A8F" w:rsidRPr="00501668" w:rsidRDefault="00904A8F" w:rsidP="5432F7FE">
                <w:r w:rsidRPr="00501668">
                  <w:t>SDD</w:t>
                </w:r>
              </w:p>
            </w:tc>
            <w:tc>
              <w:tcPr>
                <w:tcW w:w="6094" w:type="dxa"/>
              </w:tcPr>
              <w:p w14:paraId="67024EE5" w14:textId="60249F39" w:rsidR="00904A8F" w:rsidRPr="00501668" w:rsidRDefault="00904A8F" w:rsidP="5432F7FE">
                <w:r w:rsidRPr="00501668">
                  <w:t>Software Design Document</w:t>
                </w:r>
              </w:p>
            </w:tc>
          </w:tr>
          <w:tr w:rsidR="5432F7FE" w:rsidRPr="00501668" w14:paraId="279D1075" w14:textId="77777777" w:rsidTr="5432F7FE">
            <w:trPr>
              <w:trHeight w:val="300"/>
            </w:trPr>
            <w:tc>
              <w:tcPr>
                <w:tcW w:w="3256" w:type="dxa"/>
              </w:tcPr>
              <w:p w14:paraId="34F4BC25" w14:textId="39140F3E" w:rsidR="5D0E0AD5" w:rsidRPr="00501668" w:rsidRDefault="5D0E0AD5" w:rsidP="5432F7FE">
                <w:r w:rsidRPr="00501668">
                  <w:t>SOAP</w:t>
                </w:r>
              </w:p>
            </w:tc>
            <w:tc>
              <w:tcPr>
                <w:tcW w:w="6094" w:type="dxa"/>
              </w:tcPr>
              <w:p w14:paraId="1E798CE1" w14:textId="417F406D" w:rsidR="5D0E0AD5" w:rsidRPr="00501668" w:rsidRDefault="5D0E0AD5" w:rsidP="5432F7FE">
                <w:r w:rsidRPr="00501668">
                  <w:t>Simple Object Access Protocol</w:t>
                </w:r>
              </w:p>
            </w:tc>
          </w:tr>
          <w:tr w:rsidR="5432F7FE" w:rsidRPr="00501668" w14:paraId="75CD94C9" w14:textId="77777777" w:rsidTr="5432F7FE">
            <w:trPr>
              <w:trHeight w:val="300"/>
            </w:trPr>
            <w:tc>
              <w:tcPr>
                <w:tcW w:w="3256" w:type="dxa"/>
              </w:tcPr>
              <w:p w14:paraId="2494049C" w14:textId="0CCBFF45" w:rsidR="0E47A7BC" w:rsidRPr="00501668" w:rsidRDefault="0E47A7BC" w:rsidP="5432F7FE">
                <w:r w:rsidRPr="00501668">
                  <w:t>TLS</w:t>
                </w:r>
              </w:p>
            </w:tc>
            <w:tc>
              <w:tcPr>
                <w:tcW w:w="6094" w:type="dxa"/>
              </w:tcPr>
              <w:p w14:paraId="2A28A12E" w14:textId="4AA3528E" w:rsidR="0E47A7BC" w:rsidRPr="00501668" w:rsidRDefault="0E47A7BC" w:rsidP="5432F7FE">
                <w:r w:rsidRPr="00501668">
                  <w:t>Transport Layer Security</w:t>
                </w:r>
              </w:p>
            </w:tc>
          </w:tr>
          <w:tr w:rsidR="00033084" w:rsidRPr="00501668" w14:paraId="237CA80C" w14:textId="77777777" w:rsidTr="5432F7FE">
            <w:trPr>
              <w:trHeight w:val="300"/>
            </w:trPr>
            <w:tc>
              <w:tcPr>
                <w:tcW w:w="3256" w:type="dxa"/>
              </w:tcPr>
              <w:p w14:paraId="0EFA6BD8" w14:textId="1986C593" w:rsidR="00033084" w:rsidRPr="00501668" w:rsidRDefault="00033084" w:rsidP="5432F7FE">
                <w:r w:rsidRPr="00501668">
                  <w:t>ToR</w:t>
                </w:r>
              </w:p>
            </w:tc>
            <w:tc>
              <w:tcPr>
                <w:tcW w:w="6094" w:type="dxa"/>
              </w:tcPr>
              <w:p w14:paraId="3807EF86" w14:textId="70209E46" w:rsidR="00033084" w:rsidRPr="00501668" w:rsidRDefault="00033084" w:rsidP="5432F7FE">
                <w:r w:rsidRPr="00501668">
                  <w:t>Terms of Reference</w:t>
                </w:r>
              </w:p>
            </w:tc>
          </w:tr>
          <w:tr w:rsidR="5432F7FE" w:rsidRPr="00501668" w14:paraId="6861C052" w14:textId="77777777" w:rsidTr="5432F7FE">
            <w:trPr>
              <w:trHeight w:val="300"/>
            </w:trPr>
            <w:tc>
              <w:tcPr>
                <w:tcW w:w="3256" w:type="dxa"/>
              </w:tcPr>
              <w:p w14:paraId="3F8772B6" w14:textId="3D30E8A9" w:rsidR="7DF4B99E" w:rsidRPr="00501668" w:rsidRDefault="7DF4B99E" w:rsidP="5432F7FE">
                <w:r w:rsidRPr="00501668">
                  <w:t>WS</w:t>
                </w:r>
              </w:p>
            </w:tc>
            <w:tc>
              <w:tcPr>
                <w:tcW w:w="6094" w:type="dxa"/>
              </w:tcPr>
              <w:p w14:paraId="224F0A13" w14:textId="19779CD8" w:rsidR="7DF4B99E" w:rsidRPr="00501668" w:rsidRDefault="7DF4B99E" w:rsidP="5432F7FE">
                <w:r w:rsidRPr="00501668">
                  <w:t>Web Services</w:t>
                </w:r>
              </w:p>
            </w:tc>
          </w:tr>
          <w:tr w:rsidR="5432F7FE" w:rsidRPr="00501668" w14:paraId="765C37E3" w14:textId="77777777" w:rsidTr="5432F7FE">
            <w:trPr>
              <w:trHeight w:val="300"/>
            </w:trPr>
            <w:tc>
              <w:tcPr>
                <w:tcW w:w="3256" w:type="dxa"/>
              </w:tcPr>
              <w:p w14:paraId="4958BCB7" w14:textId="7DF07F41" w:rsidR="453C0AC2" w:rsidRPr="00501668" w:rsidRDefault="453C0AC2" w:rsidP="5432F7FE">
                <w:r w:rsidRPr="00501668">
                  <w:t>WSDL</w:t>
                </w:r>
              </w:p>
            </w:tc>
            <w:tc>
              <w:tcPr>
                <w:tcW w:w="6094" w:type="dxa"/>
              </w:tcPr>
              <w:p w14:paraId="081ABC4E" w14:textId="215F96DD" w:rsidR="453C0AC2" w:rsidRPr="00501668" w:rsidRDefault="453C0AC2" w:rsidP="5432F7FE">
                <w:r w:rsidRPr="00501668">
                  <w:t>Web Services Description Language</w:t>
                </w:r>
              </w:p>
            </w:tc>
          </w:tr>
          <w:tr w:rsidR="5432F7FE" w:rsidRPr="00501668" w14:paraId="14DC2B1E" w14:textId="77777777" w:rsidTr="5432F7FE">
            <w:trPr>
              <w:trHeight w:val="300"/>
            </w:trPr>
            <w:tc>
              <w:tcPr>
                <w:tcW w:w="3256" w:type="dxa"/>
              </w:tcPr>
              <w:p w14:paraId="4BAA3776" w14:textId="7E94417E" w:rsidR="2D614D2B" w:rsidRPr="00501668" w:rsidRDefault="2D614D2B" w:rsidP="5432F7FE">
                <w:r w:rsidRPr="00501668">
                  <w:t>XML</w:t>
                </w:r>
              </w:p>
            </w:tc>
            <w:tc>
              <w:tcPr>
                <w:tcW w:w="6094" w:type="dxa"/>
              </w:tcPr>
              <w:p w14:paraId="658A731D" w14:textId="3D2729C2" w:rsidR="2D614D2B" w:rsidRPr="00501668" w:rsidRDefault="2D614D2B" w:rsidP="5432F7FE">
                <w:r w:rsidRPr="00501668">
                  <w:t>Extensible Markup Language</w:t>
                </w:r>
              </w:p>
            </w:tc>
          </w:tr>
        </w:tbl>
      </w:sdtContent>
    </w:sdt>
    <w:p w14:paraId="6BF9DC93" w14:textId="77777777" w:rsidR="00E27EBA" w:rsidRPr="00501668" w:rsidRDefault="00E27EBA" w:rsidP="004B1F89"/>
    <w:p w14:paraId="00E75100" w14:textId="77777777" w:rsidR="0078743F" w:rsidRDefault="0078743F" w:rsidP="004B1F89"/>
    <w:p w14:paraId="4A5B2723" w14:textId="6F39365C" w:rsidR="004B1F89" w:rsidRPr="00501668" w:rsidRDefault="004B1F89" w:rsidP="004B1F89">
      <w:r w:rsidRPr="00501668">
        <w:lastRenderedPageBreak/>
        <w:t>The following definitions are use</w:t>
      </w:r>
      <w:r w:rsidR="0036660F" w:rsidRPr="00501668">
        <w:t>d</w:t>
      </w:r>
      <w:r w:rsidRPr="00501668">
        <w:t xml:space="preserve"> throughout this document:</w:t>
      </w:r>
    </w:p>
    <w:tbl>
      <w:tblPr>
        <w:tblStyle w:val="TableGrid"/>
        <w:tblW w:w="0" w:type="auto"/>
        <w:tblLook w:val="04A0" w:firstRow="1" w:lastRow="0" w:firstColumn="1" w:lastColumn="0" w:noHBand="0" w:noVBand="1"/>
      </w:tblPr>
      <w:tblGrid>
        <w:gridCol w:w="3255"/>
        <w:gridCol w:w="6089"/>
      </w:tblGrid>
      <w:tr w:rsidR="00844A57" w:rsidRPr="00501668" w14:paraId="0D8A5631" w14:textId="77777777" w:rsidTr="001279C8">
        <w:trPr>
          <w:tblHeader/>
        </w:trPr>
        <w:tc>
          <w:tcPr>
            <w:tcW w:w="3255" w:type="dxa"/>
          </w:tcPr>
          <w:p w14:paraId="70849272" w14:textId="104F2B12" w:rsidR="00844A57" w:rsidRPr="00501668" w:rsidRDefault="00844A57" w:rsidP="004B1F89">
            <w:pPr>
              <w:rPr>
                <w:b/>
                <w:bCs/>
              </w:rPr>
            </w:pPr>
            <w:r w:rsidRPr="00501668">
              <w:rPr>
                <w:b/>
                <w:bCs/>
              </w:rPr>
              <w:t>Definition</w:t>
            </w:r>
          </w:p>
        </w:tc>
        <w:tc>
          <w:tcPr>
            <w:tcW w:w="6089" w:type="dxa"/>
          </w:tcPr>
          <w:p w14:paraId="28F3016C" w14:textId="6C457C69" w:rsidR="00844A57" w:rsidRPr="00501668" w:rsidRDefault="00844A57" w:rsidP="004B1F89">
            <w:pPr>
              <w:rPr>
                <w:b/>
                <w:bCs/>
              </w:rPr>
            </w:pPr>
            <w:r w:rsidRPr="00501668">
              <w:rPr>
                <w:b/>
                <w:bCs/>
              </w:rPr>
              <w:t>Description</w:t>
            </w:r>
          </w:p>
        </w:tc>
      </w:tr>
      <w:tr w:rsidR="00C1414A" w:rsidRPr="00501668" w14:paraId="7EB5C1C4" w14:textId="77777777" w:rsidTr="001279C8">
        <w:tc>
          <w:tcPr>
            <w:tcW w:w="3255" w:type="dxa"/>
          </w:tcPr>
          <w:p w14:paraId="1468ED3C" w14:textId="5D00DCF8" w:rsidR="00C1414A" w:rsidRPr="00501668" w:rsidRDefault="00C1414A" w:rsidP="004B1F89">
            <w:r w:rsidRPr="00501668">
              <w:t>Applicant</w:t>
            </w:r>
          </w:p>
        </w:tc>
        <w:tc>
          <w:tcPr>
            <w:tcW w:w="6089" w:type="dxa"/>
          </w:tcPr>
          <w:p w14:paraId="1861E5B3" w14:textId="741AAE1A" w:rsidR="00C1414A" w:rsidRPr="00501668" w:rsidRDefault="00C1414A" w:rsidP="004B1F89">
            <w:r w:rsidRPr="00501668">
              <w:t>Person</w:t>
            </w:r>
            <w:r w:rsidR="00AF2D82" w:rsidRPr="00501668">
              <w:t xml:space="preserve"> whose identity is to be proven</w:t>
            </w:r>
          </w:p>
        </w:tc>
      </w:tr>
      <w:tr w:rsidR="00215729" w:rsidRPr="00501668" w14:paraId="1F9AD348" w14:textId="77777777" w:rsidTr="001279C8">
        <w:tc>
          <w:tcPr>
            <w:tcW w:w="3255" w:type="dxa"/>
          </w:tcPr>
          <w:p w14:paraId="55CC072F" w14:textId="3CF6CDD1" w:rsidR="00215729" w:rsidRPr="00501668" w:rsidRDefault="00215729" w:rsidP="004B1F89">
            <w:r w:rsidRPr="00501668">
              <w:t>Attribute</w:t>
            </w:r>
          </w:p>
        </w:tc>
        <w:tc>
          <w:tcPr>
            <w:tcW w:w="6089" w:type="dxa"/>
          </w:tcPr>
          <w:p w14:paraId="0F3C83D9" w14:textId="0500ABE0" w:rsidR="00215729" w:rsidRPr="00501668" w:rsidRDefault="00215729" w:rsidP="004B1F89">
            <w:r w:rsidRPr="00501668">
              <w:t>Quality or</w:t>
            </w:r>
            <w:r w:rsidR="00C1414A" w:rsidRPr="00501668">
              <w:t xml:space="preserve"> characteristic ascribed to a person</w:t>
            </w:r>
          </w:p>
        </w:tc>
      </w:tr>
      <w:tr w:rsidR="00046A2B" w:rsidRPr="00501668" w14:paraId="24BB96FB" w14:textId="77777777" w:rsidTr="001279C8">
        <w:tc>
          <w:tcPr>
            <w:tcW w:w="3255" w:type="dxa"/>
          </w:tcPr>
          <w:p w14:paraId="156D5326" w14:textId="44F19E3A" w:rsidR="00046A2B" w:rsidRPr="00501668" w:rsidRDefault="00046A2B" w:rsidP="004B1F89">
            <w:r w:rsidRPr="00501668">
              <w:t>Auditor</w:t>
            </w:r>
          </w:p>
        </w:tc>
        <w:tc>
          <w:tcPr>
            <w:tcW w:w="6089" w:type="dxa"/>
          </w:tcPr>
          <w:p w14:paraId="1E1B9F51" w14:textId="4683A063" w:rsidR="00046A2B" w:rsidRPr="00501668" w:rsidRDefault="00046A2B" w:rsidP="004B1F89">
            <w:r w:rsidRPr="00501668">
              <w:t>Authorized user of the system that can access data for auditing purposes.</w:t>
            </w:r>
          </w:p>
        </w:tc>
      </w:tr>
      <w:tr w:rsidR="008B7C3E" w:rsidRPr="00501668" w14:paraId="1A486911" w14:textId="77777777" w:rsidTr="001279C8">
        <w:tc>
          <w:tcPr>
            <w:tcW w:w="3255" w:type="dxa"/>
          </w:tcPr>
          <w:p w14:paraId="34C8F708" w14:textId="331D592F" w:rsidR="008B7C3E" w:rsidRPr="00501668" w:rsidRDefault="008B7C3E" w:rsidP="004B1F89">
            <w:r>
              <w:t>Beneficiary</w:t>
            </w:r>
            <w:r w:rsidR="4E42F05A">
              <w:t>/Owner</w:t>
            </w:r>
          </w:p>
        </w:tc>
        <w:tc>
          <w:tcPr>
            <w:tcW w:w="6089" w:type="dxa"/>
          </w:tcPr>
          <w:p w14:paraId="1CB9ADAC" w14:textId="1184626C" w:rsidR="008B7C3E" w:rsidRPr="00501668" w:rsidRDefault="2D0B94B1" w:rsidP="004B1F89">
            <w:r>
              <w:t>In context of this document the Beneficiary</w:t>
            </w:r>
            <w:r w:rsidR="4E42F05A">
              <w:t>/Owner</w:t>
            </w:r>
            <w:r>
              <w:t xml:space="preserve"> is EGA.</w:t>
            </w:r>
          </w:p>
        </w:tc>
      </w:tr>
      <w:tr w:rsidR="00046A2B" w:rsidRPr="00501668" w14:paraId="47A690E2" w14:textId="77777777" w:rsidTr="001279C8">
        <w:tc>
          <w:tcPr>
            <w:tcW w:w="3255" w:type="dxa"/>
          </w:tcPr>
          <w:p w14:paraId="04A9042E" w14:textId="77777777" w:rsidR="00046A2B" w:rsidRPr="00501668" w:rsidRDefault="00046A2B" w:rsidP="004B1F89">
            <w:r w:rsidRPr="00501668">
              <w:t>Claim</w:t>
            </w:r>
          </w:p>
        </w:tc>
        <w:tc>
          <w:tcPr>
            <w:tcW w:w="6089" w:type="dxa"/>
          </w:tcPr>
          <w:p w14:paraId="6312146D" w14:textId="45A6AF1B" w:rsidR="00046A2B" w:rsidRPr="00501668" w:rsidRDefault="00046A2B" w:rsidP="004B1F89">
            <w:r w:rsidRPr="00501668">
              <w:t>A particular information about natural person</w:t>
            </w:r>
            <w:r w:rsidR="00BC4F0B">
              <w:t>.</w:t>
            </w:r>
          </w:p>
        </w:tc>
      </w:tr>
      <w:tr w:rsidR="00BC4F0B" w:rsidRPr="00501668" w14:paraId="43D7D03D" w14:textId="77777777" w:rsidTr="001279C8">
        <w:trPr>
          <w:trHeight w:val="300"/>
        </w:trPr>
        <w:tc>
          <w:tcPr>
            <w:tcW w:w="3255" w:type="dxa"/>
          </w:tcPr>
          <w:p w14:paraId="04CFC350" w14:textId="345D260A" w:rsidR="00BC4F0B" w:rsidRPr="00501668" w:rsidRDefault="1860449C" w:rsidP="004B1F89">
            <w:r>
              <w:t>Client</w:t>
            </w:r>
          </w:p>
        </w:tc>
        <w:tc>
          <w:tcPr>
            <w:tcW w:w="6089" w:type="dxa"/>
          </w:tcPr>
          <w:p w14:paraId="31848464" w14:textId="26CC61FD" w:rsidR="00BC4F0B" w:rsidRPr="00501668" w:rsidRDefault="00C7022C" w:rsidP="004B1F89">
            <w:r>
              <w:t>World Bank’s Project Implementation Unit - t</w:t>
            </w:r>
            <w:r w:rsidR="1860449C">
              <w:t xml:space="preserve">he organization </w:t>
            </w:r>
            <w:r w:rsidR="5105D824">
              <w:t>managing the c</w:t>
            </w:r>
            <w:r w:rsidR="48835A22">
              <w:t>ontract</w:t>
            </w:r>
            <w:r w:rsidR="5105D824">
              <w:t>ing</w:t>
            </w:r>
            <w:r w:rsidR="48835A22">
              <w:t xml:space="preserve"> and financ</w:t>
            </w:r>
            <w:r w:rsidR="5105D824">
              <w:t>es for th</w:t>
            </w:r>
            <w:r w:rsidR="1C064D86">
              <w:t>is acquisition</w:t>
            </w:r>
            <w:r>
              <w:t>.</w:t>
            </w:r>
          </w:p>
        </w:tc>
      </w:tr>
      <w:tr w:rsidR="00886CC2" w:rsidRPr="00501668" w14:paraId="4B4DE067" w14:textId="77777777" w:rsidTr="001279C8">
        <w:tc>
          <w:tcPr>
            <w:tcW w:w="3255" w:type="dxa"/>
          </w:tcPr>
          <w:p w14:paraId="59006DAF" w14:textId="6A3332F1" w:rsidR="00886CC2" w:rsidRPr="00501668" w:rsidRDefault="00886CC2" w:rsidP="004B1F89">
            <w:r w:rsidRPr="00501668">
              <w:t>Consultant</w:t>
            </w:r>
          </w:p>
        </w:tc>
        <w:tc>
          <w:tcPr>
            <w:tcW w:w="6089" w:type="dxa"/>
          </w:tcPr>
          <w:p w14:paraId="007CB58F" w14:textId="2EDA44BF" w:rsidR="00886CC2" w:rsidRPr="00501668" w:rsidRDefault="00886CC2" w:rsidP="004B1F89">
            <w:r w:rsidRPr="00501668">
              <w:t>The company that will provide this solution.</w:t>
            </w:r>
          </w:p>
        </w:tc>
      </w:tr>
      <w:tr w:rsidR="007A21AF" w:rsidRPr="00501668" w14:paraId="6BC6F0D6" w14:textId="77777777" w:rsidTr="001279C8">
        <w:tc>
          <w:tcPr>
            <w:tcW w:w="3255" w:type="dxa"/>
          </w:tcPr>
          <w:p w14:paraId="3EEB5F71" w14:textId="30C8F890" w:rsidR="007A21AF" w:rsidRPr="00501668" w:rsidRDefault="007A21AF" w:rsidP="004B1F89">
            <w:r w:rsidRPr="00501668">
              <w:t>Evidence</w:t>
            </w:r>
          </w:p>
        </w:tc>
        <w:tc>
          <w:tcPr>
            <w:tcW w:w="6089" w:type="dxa"/>
          </w:tcPr>
          <w:p w14:paraId="66B93F86" w14:textId="5E83DD4B" w:rsidR="007A21AF" w:rsidRPr="00501668" w:rsidRDefault="008846F0" w:rsidP="004B1F89">
            <w:r w:rsidRPr="00501668">
              <w:t>Information or documentation provided by the applicant or obtained from other sources, trusted to prove that claimed identity attributes are correct</w:t>
            </w:r>
            <w:r w:rsidR="00BC4F0B">
              <w:t>.</w:t>
            </w:r>
          </w:p>
        </w:tc>
      </w:tr>
      <w:tr w:rsidR="00046A2B" w:rsidRPr="00501668" w14:paraId="7A57C9EC" w14:textId="77777777" w:rsidTr="001279C8">
        <w:tc>
          <w:tcPr>
            <w:tcW w:w="3255" w:type="dxa"/>
          </w:tcPr>
          <w:p w14:paraId="3C141C7A" w14:textId="3275B5D3" w:rsidR="00046A2B" w:rsidRPr="00501668" w:rsidRDefault="00046A2B" w:rsidP="004B1F89">
            <w:r w:rsidRPr="00501668">
              <w:t>Operator</w:t>
            </w:r>
          </w:p>
        </w:tc>
        <w:tc>
          <w:tcPr>
            <w:tcW w:w="6089" w:type="dxa"/>
          </w:tcPr>
          <w:p w14:paraId="6A953D26" w14:textId="13C90D35" w:rsidR="00046A2B" w:rsidRPr="00501668" w:rsidRDefault="00046A2B" w:rsidP="004B1F89">
            <w:r w:rsidRPr="00501668">
              <w:t>Authorized user of the system that has the responsibility to verify data in scenarios requiring that.</w:t>
            </w:r>
          </w:p>
        </w:tc>
      </w:tr>
      <w:tr w:rsidR="001279C8" w:rsidRPr="00501668" w14:paraId="388969FB" w14:textId="77777777" w:rsidTr="001279C8">
        <w:tc>
          <w:tcPr>
            <w:tcW w:w="3255" w:type="dxa"/>
          </w:tcPr>
          <w:p w14:paraId="57373E53" w14:textId="6F6CE63F" w:rsidR="001279C8" w:rsidRPr="00501668" w:rsidRDefault="001279C8" w:rsidP="004B1F89">
            <w:r>
              <w:t>Permissive documents</w:t>
            </w:r>
          </w:p>
        </w:tc>
        <w:tc>
          <w:tcPr>
            <w:tcW w:w="6089" w:type="dxa"/>
          </w:tcPr>
          <w:p w14:paraId="7D5ECA72" w14:textId="7B33AA68" w:rsidR="001279C8" w:rsidRPr="001279C8" w:rsidRDefault="001279C8" w:rsidP="004B1F89">
            <w:r>
              <w:t>M</w:t>
            </w:r>
            <w:r w:rsidRPr="001279C8">
              <w:t>eans permits, licenses, approvals and authorizations</w:t>
            </w:r>
          </w:p>
        </w:tc>
      </w:tr>
      <w:tr w:rsidR="0059009E" w:rsidRPr="00501668" w14:paraId="57C89798" w14:textId="77777777" w:rsidTr="001279C8">
        <w:tc>
          <w:tcPr>
            <w:tcW w:w="3255" w:type="dxa"/>
          </w:tcPr>
          <w:p w14:paraId="20F789D0" w14:textId="6DE6A2C6" w:rsidR="0059009E" w:rsidRPr="00501668" w:rsidRDefault="0059009E" w:rsidP="004B1F89">
            <w:r w:rsidRPr="00501668">
              <w:t>Verified Claim</w:t>
            </w:r>
          </w:p>
        </w:tc>
        <w:tc>
          <w:tcPr>
            <w:tcW w:w="6089" w:type="dxa"/>
          </w:tcPr>
          <w:p w14:paraId="536EABFB" w14:textId="24B6E843" w:rsidR="0059009E" w:rsidRPr="00501668" w:rsidRDefault="0059009E" w:rsidP="004B1F89">
            <w:r w:rsidRPr="00501668">
              <w:t>A</w:t>
            </w:r>
            <w:r w:rsidR="000D6EAB" w:rsidRPr="00501668">
              <w:t xml:space="preserve">n attribute </w:t>
            </w:r>
            <w:r w:rsidR="00A325D8" w:rsidRPr="00501668">
              <w:t>who’s</w:t>
            </w:r>
            <w:r w:rsidRPr="00501668">
              <w:t xml:space="preserve"> binding to a particular </w:t>
            </w:r>
            <w:r w:rsidR="00B22141" w:rsidRPr="00501668">
              <w:t>person’s</w:t>
            </w:r>
            <w:r w:rsidRPr="00501668">
              <w:t xml:space="preserve"> identity was verified </w:t>
            </w:r>
            <w:r w:rsidR="00A325D8" w:rsidRPr="00501668">
              <w:t>during</w:t>
            </w:r>
            <w:r w:rsidRPr="00501668">
              <w:t xml:space="preserve"> an identity verification process</w:t>
            </w:r>
          </w:p>
        </w:tc>
      </w:tr>
    </w:tbl>
    <w:p w14:paraId="7E844E1E" w14:textId="030EACDC" w:rsidR="00D06E0A" w:rsidRPr="00501668" w:rsidRDefault="00D06E0A"/>
    <w:p w14:paraId="1AE6B019" w14:textId="4243E757" w:rsidR="002D38EB" w:rsidRPr="00FE40E2" w:rsidRDefault="00F535CA" w:rsidP="00C82927">
      <w:pPr>
        <w:pStyle w:val="Heading2"/>
        <w:rPr>
          <w:b/>
          <w:bCs/>
        </w:rPr>
      </w:pPr>
      <w:bookmarkStart w:id="3" w:name="_Toc200108471"/>
      <w:r w:rsidRPr="00FE40E2">
        <w:rPr>
          <w:b/>
          <w:bCs/>
        </w:rPr>
        <w:t>G</w:t>
      </w:r>
      <w:r w:rsidR="002D38EB" w:rsidRPr="00FE40E2">
        <w:rPr>
          <w:b/>
          <w:bCs/>
        </w:rPr>
        <w:t>oal</w:t>
      </w:r>
      <w:bookmarkEnd w:id="3"/>
    </w:p>
    <w:p w14:paraId="15F609E7" w14:textId="3D97C52B" w:rsidR="002D38EB" w:rsidRDefault="002D38EB" w:rsidP="1080957E">
      <w:r>
        <w:t xml:space="preserve">The main goal of the envisioned </w:t>
      </w:r>
      <w:r w:rsidR="00C7153B">
        <w:t xml:space="preserve">national </w:t>
      </w:r>
      <w:r>
        <w:t>eKYC solution is to deliver a reusable</w:t>
      </w:r>
      <w:r w:rsidR="001F0388">
        <w:t>,</w:t>
      </w:r>
      <w:r>
        <w:t xml:space="preserve"> secure</w:t>
      </w:r>
      <w:r w:rsidR="001F0388">
        <w:t xml:space="preserve"> and user-friendly</w:t>
      </w:r>
      <w:r>
        <w:t xml:space="preserve"> identity verification process for various use cases and requested level of assurance.</w:t>
      </w:r>
    </w:p>
    <w:p w14:paraId="4D49D62A" w14:textId="63D73E28" w:rsidR="00470393" w:rsidRPr="00501668" w:rsidRDefault="00470393" w:rsidP="1080957E">
      <w:r>
        <w:t>The goal of this ToR is to describe the requirements for the implementation of the eKYC solution as an integration of external liveness, document and face match check services with platform services and other data verification sources.</w:t>
      </w:r>
    </w:p>
    <w:p w14:paraId="2E8AA7BF" w14:textId="496463A9" w:rsidR="00DC0728" w:rsidRPr="00501668" w:rsidRDefault="000034C1" w:rsidP="1080957E">
      <w:r w:rsidRPr="00501668">
        <w:t>The eKYC solution is a service</w:t>
      </w:r>
      <w:r w:rsidR="00666A41" w:rsidRPr="00501668">
        <w:t xml:space="preserve"> run by E-Governance Agency</w:t>
      </w:r>
      <w:r w:rsidR="006A6149">
        <w:t xml:space="preserve"> (EGA)</w:t>
      </w:r>
      <w:r w:rsidR="00666A41" w:rsidRPr="00501668">
        <w:t xml:space="preserve"> </w:t>
      </w:r>
      <w:r w:rsidR="003548FF" w:rsidRPr="00501668">
        <w:t>that enable</w:t>
      </w:r>
      <w:r w:rsidR="00533D4D">
        <w:t>s</w:t>
      </w:r>
      <w:r w:rsidR="003548FF" w:rsidRPr="00501668">
        <w:t xml:space="preserve"> relying parties to perform remote customer identification</w:t>
      </w:r>
      <w:r w:rsidR="00554B90" w:rsidRPr="00501668">
        <w:t xml:space="preserve"> as part of their business processes</w:t>
      </w:r>
      <w:r w:rsidR="007A3809" w:rsidRPr="00501668">
        <w:t xml:space="preserve">. </w:t>
      </w:r>
      <w:r w:rsidR="00A70E19" w:rsidRPr="00501668">
        <w:t xml:space="preserve">In technical terms, </w:t>
      </w:r>
      <w:r w:rsidR="00A410AC" w:rsidRPr="00501668">
        <w:t xml:space="preserve">relying parties’ information systems will integrate the identification </w:t>
      </w:r>
      <w:r w:rsidR="00554B90" w:rsidRPr="00501668">
        <w:t>sub</w:t>
      </w:r>
      <w:r w:rsidR="00A410AC" w:rsidRPr="00501668">
        <w:t xml:space="preserve">process </w:t>
      </w:r>
      <w:r w:rsidR="00100461" w:rsidRPr="00501668">
        <w:t xml:space="preserve">through </w:t>
      </w:r>
      <w:r w:rsidR="00FB4EF2" w:rsidRPr="00501668">
        <w:t xml:space="preserve">solution’s APIs, </w:t>
      </w:r>
      <w:r w:rsidR="00100461" w:rsidRPr="00501668">
        <w:t xml:space="preserve">web redirection to solution’s web </w:t>
      </w:r>
      <w:r w:rsidR="00620F2B" w:rsidRPr="00501668">
        <w:t xml:space="preserve">interface </w:t>
      </w:r>
      <w:r w:rsidR="006E7F75" w:rsidRPr="00501668">
        <w:t>and by incorporating solution’s mobile components into their mobile apps.</w:t>
      </w:r>
      <w:r w:rsidR="00D91BE0" w:rsidRPr="00501668">
        <w:t xml:space="preserve"> After proper identification, the solution will persist the collected evidence</w:t>
      </w:r>
      <w:r w:rsidR="007B0120" w:rsidRPr="00501668">
        <w:t xml:space="preserve"> in an auditable manner and </w:t>
      </w:r>
      <w:r w:rsidR="00157BA7" w:rsidRPr="00501668">
        <w:t>securely return the results to the relying party.</w:t>
      </w:r>
    </w:p>
    <w:p w14:paraId="243D1C57" w14:textId="77777777" w:rsidR="00B9019C" w:rsidRPr="00FE40E2" w:rsidRDefault="2D0B94B1" w:rsidP="00C82927">
      <w:pPr>
        <w:pStyle w:val="Heading2"/>
        <w:rPr>
          <w:b/>
          <w:bCs/>
        </w:rPr>
      </w:pPr>
      <w:bookmarkStart w:id="4" w:name="_Toc200108472"/>
      <w:r w:rsidRPr="00FE40E2">
        <w:rPr>
          <w:b/>
          <w:bCs/>
        </w:rPr>
        <w:t>Concept</w:t>
      </w:r>
      <w:bookmarkEnd w:id="4"/>
    </w:p>
    <w:p w14:paraId="42871C21" w14:textId="3E5928D3" w:rsidR="00450E5F" w:rsidRPr="00501668" w:rsidRDefault="00450E5F" w:rsidP="006E14AB">
      <w:r>
        <w:t>Electronic Know Your Customer (eKYC)</w:t>
      </w:r>
      <w:r w:rsidR="001C5404">
        <w:t xml:space="preserve"> </w:t>
      </w:r>
      <w:r>
        <w:t>is a digital identity verification process that enables organizations to authenticate the identity of their customers in a secure, efficient, and user-friendly manner.</w:t>
      </w:r>
    </w:p>
    <w:p w14:paraId="419E9CA2" w14:textId="4E0F8D5C" w:rsidR="00B9019C" w:rsidRPr="00501668" w:rsidRDefault="2D0B94B1" w:rsidP="00B9019C">
      <w:r w:rsidRPr="00501668">
        <w:t xml:space="preserve">By leveraging advanced technologies, a national eKYC solution </w:t>
      </w:r>
      <w:r w:rsidR="00FD4F72" w:rsidRPr="00501668">
        <w:t xml:space="preserve">will </w:t>
      </w:r>
      <w:r w:rsidRPr="00501668">
        <w:t>streamlin</w:t>
      </w:r>
      <w:r w:rsidR="00FD4F72" w:rsidRPr="00501668">
        <w:t>e the</w:t>
      </w:r>
      <w:r w:rsidRPr="00501668">
        <w:t xml:space="preserve"> identity verification for customer onboarding process and help governments and businesses </w:t>
      </w:r>
      <w:r w:rsidR="00FC4D13" w:rsidRPr="00501668">
        <w:t xml:space="preserve">address </w:t>
      </w:r>
      <w:r w:rsidRPr="00501668">
        <w:t>security concerns and meet regulatory compliance requirements in a cost-efficient manner.</w:t>
      </w:r>
    </w:p>
    <w:p w14:paraId="7CEBCA84" w14:textId="26922B39" w:rsidR="00B9019C" w:rsidRPr="00501668" w:rsidRDefault="2D0B94B1" w:rsidP="00B9019C">
      <w:r w:rsidRPr="00501668">
        <w:t>The reusability aspect of a national eKYC solution is a key</w:t>
      </w:r>
      <w:r w:rsidR="00FC4D13" w:rsidRPr="00501668">
        <w:t xml:space="preserve"> success</w:t>
      </w:r>
      <w:r w:rsidRPr="00501668">
        <w:t xml:space="preserve"> factor, providing numerous benefits for both users and stakeholders. By creating a </w:t>
      </w:r>
      <w:r w:rsidR="00C06D9E" w:rsidRPr="00501668">
        <w:t xml:space="preserve">solution </w:t>
      </w:r>
      <w:r w:rsidRPr="00501668">
        <w:t xml:space="preserve">that </w:t>
      </w:r>
      <w:r w:rsidR="00CB2AD8" w:rsidRPr="00501668">
        <w:t>enables</w:t>
      </w:r>
      <w:r w:rsidRPr="00501668">
        <w:t xml:space="preserve"> secure sharing and </w:t>
      </w:r>
      <w:r w:rsidR="00FE40E2" w:rsidRPr="00501668">
        <w:t>reusing</w:t>
      </w:r>
      <w:r w:rsidRPr="00501668">
        <w:t xml:space="preserve"> verified identity data, efficiency and trust in digital transactions </w:t>
      </w:r>
      <w:r w:rsidR="00CB2AD8" w:rsidRPr="00501668">
        <w:t xml:space="preserve">will be </w:t>
      </w:r>
      <w:r w:rsidRPr="00501668">
        <w:t>significantly improved:</w:t>
      </w:r>
    </w:p>
    <w:p w14:paraId="6D306322" w14:textId="2A05198E" w:rsidR="00CC1F60" w:rsidRPr="00501668" w:rsidRDefault="2D0B94B1" w:rsidP="006E4A75">
      <w:pPr>
        <w:pStyle w:val="ListParagraph"/>
        <w:numPr>
          <w:ilvl w:val="0"/>
          <w:numId w:val="32"/>
        </w:numPr>
      </w:pPr>
      <w:r w:rsidRPr="00501668">
        <w:rPr>
          <w:b/>
          <w:bCs/>
        </w:rPr>
        <w:t>Streamlined Processes:</w:t>
      </w:r>
      <w:r w:rsidRPr="00501668">
        <w:t xml:space="preserve"> Once an applicant's identity is verified through the eKYC solution, their information can be securely shared with other participating entities </w:t>
      </w:r>
      <w:r w:rsidR="004C6DCF" w:rsidRPr="00501668">
        <w:t xml:space="preserve">in </w:t>
      </w:r>
      <w:r w:rsidRPr="00501668">
        <w:t>the ecosystem. This eliminates the need for applicants to repeatedly submit their personal data and undergo multiple verification processes, saving time and resources for both applicants and service providers.</w:t>
      </w:r>
    </w:p>
    <w:p w14:paraId="71C7CF5A" w14:textId="48DEDC82" w:rsidR="00CC1F60" w:rsidRPr="00501668" w:rsidRDefault="2D0B94B1" w:rsidP="006E4A75">
      <w:pPr>
        <w:pStyle w:val="ListParagraph"/>
        <w:numPr>
          <w:ilvl w:val="0"/>
          <w:numId w:val="32"/>
        </w:numPr>
      </w:pPr>
      <w:r w:rsidRPr="00501668">
        <w:rPr>
          <w:b/>
          <w:bCs/>
        </w:rPr>
        <w:lastRenderedPageBreak/>
        <w:t>Enhanced User Experience:</w:t>
      </w:r>
      <w:r w:rsidRPr="00501668">
        <w:t xml:space="preserve"> Reusability of eKYC </w:t>
      </w:r>
      <w:r w:rsidR="0057585C" w:rsidRPr="00501668">
        <w:t xml:space="preserve">output </w:t>
      </w:r>
      <w:r w:rsidRPr="00501668">
        <w:t>ensures a smoother and more convenient applicant experience. With their identity data readily available, applicants can access diverse services quickly and effortlessly, without having to undergo redundant verification procedures.</w:t>
      </w:r>
    </w:p>
    <w:p w14:paraId="2FB97B5A" w14:textId="6B6D0979" w:rsidR="00CC1F60" w:rsidRPr="00501668" w:rsidRDefault="00CC1F60" w:rsidP="006E4A75">
      <w:pPr>
        <w:pStyle w:val="ListParagraph"/>
        <w:numPr>
          <w:ilvl w:val="0"/>
          <w:numId w:val="32"/>
        </w:numPr>
      </w:pPr>
      <w:r w:rsidRPr="00501668">
        <w:rPr>
          <w:b/>
          <w:bCs/>
        </w:rPr>
        <w:t>Reduced Operational Costs:</w:t>
      </w:r>
      <w:r w:rsidRPr="00501668">
        <w:t xml:space="preserve"> By eliminating the need for repetitive identity verification processes, businesses and service providers </w:t>
      </w:r>
      <w:r w:rsidR="000F29E8" w:rsidRPr="00501668">
        <w:t xml:space="preserve">will </w:t>
      </w:r>
      <w:r w:rsidRPr="00501668">
        <w:t>significantly reduce their operational costs. The reusable eKYC solution allows organizations to focus on providing their core services, rather than investing in time-consuming and costly identity verification procedures.</w:t>
      </w:r>
    </w:p>
    <w:p w14:paraId="0738295B" w14:textId="19E667FF" w:rsidR="00CC1F60" w:rsidRPr="00501668" w:rsidRDefault="2D0B94B1" w:rsidP="006E4A75">
      <w:pPr>
        <w:pStyle w:val="ListParagraph"/>
        <w:numPr>
          <w:ilvl w:val="0"/>
          <w:numId w:val="32"/>
        </w:numPr>
      </w:pPr>
      <w:r w:rsidRPr="00501668">
        <w:rPr>
          <w:b/>
          <w:bCs/>
        </w:rPr>
        <w:t>Improved Security:</w:t>
      </w:r>
      <w:r w:rsidRPr="00501668">
        <w:t xml:space="preserve"> A reusable eKYC </w:t>
      </w:r>
      <w:r w:rsidR="00C06D9E" w:rsidRPr="00501668">
        <w:t xml:space="preserve">solution </w:t>
      </w:r>
      <w:r w:rsidRPr="00501668">
        <w:t xml:space="preserve">promotes a higher level of security and data protection. By consolidating identity verification in a centralized </w:t>
      </w:r>
      <w:r w:rsidR="00C06D9E" w:rsidRPr="00501668">
        <w:t>solution</w:t>
      </w:r>
      <w:r w:rsidRPr="00501668">
        <w:t xml:space="preserve">, the risk of data breaches and identity theft is reduced. Furthermore, the </w:t>
      </w:r>
      <w:r w:rsidR="0020540A" w:rsidRPr="00501668">
        <w:t xml:space="preserve">solution </w:t>
      </w:r>
      <w:r w:rsidR="000E547D" w:rsidRPr="00501668">
        <w:t xml:space="preserve">will </w:t>
      </w:r>
      <w:r w:rsidRPr="00501668">
        <w:t>be consistently updated with advanced security measures to ensure the utmost protection of applicant information.</w:t>
      </w:r>
    </w:p>
    <w:p w14:paraId="16498A67" w14:textId="3012A014" w:rsidR="00CC1F60" w:rsidRPr="00501668" w:rsidRDefault="00CC1F60" w:rsidP="006E4A75">
      <w:pPr>
        <w:pStyle w:val="ListParagraph"/>
        <w:numPr>
          <w:ilvl w:val="0"/>
          <w:numId w:val="32"/>
        </w:numPr>
      </w:pPr>
      <w:r w:rsidRPr="0A9499F2">
        <w:rPr>
          <w:b/>
          <w:bCs/>
        </w:rPr>
        <w:t>Regulatory Compliance:</w:t>
      </w:r>
      <w:r>
        <w:t xml:space="preserve"> Implementing a national eKYC solution enables businesses and service providers to comply with evolving regulatory requirements more easily. As the eKYC </w:t>
      </w:r>
      <w:r w:rsidR="0020540A">
        <w:t xml:space="preserve">solution </w:t>
      </w:r>
      <w:r>
        <w:t>adheres to stringent identity verification standards, participating entities can be confident in their compliance with relevant regulations and guidelines.</w:t>
      </w:r>
      <w:r w:rsidR="2FCE8A49">
        <w:t xml:space="preserve"> At the same time, the eKYC solution implemented by </w:t>
      </w:r>
      <w:r w:rsidR="00376501">
        <w:t>EGA</w:t>
      </w:r>
      <w:r w:rsidR="006A76CF">
        <w:t xml:space="preserve"> through this assignment</w:t>
      </w:r>
      <w:r w:rsidR="2FCE8A49">
        <w:t xml:space="preserve"> </w:t>
      </w:r>
      <w:r w:rsidR="00B9019C">
        <w:t>does not exclude</w:t>
      </w:r>
      <w:r w:rsidR="2FCE8A49">
        <w:t xml:space="preserve"> similar solutions developed by the alternative providers of similar tools, if they intend to make their own investment.</w:t>
      </w:r>
    </w:p>
    <w:p w14:paraId="69CF8C69" w14:textId="60DAE119" w:rsidR="00133BE7" w:rsidRPr="00501668" w:rsidRDefault="00133BE7" w:rsidP="006E4A75">
      <w:pPr>
        <w:pStyle w:val="ListParagraph"/>
        <w:numPr>
          <w:ilvl w:val="0"/>
          <w:numId w:val="32"/>
        </w:numPr>
      </w:pPr>
      <w:r w:rsidRPr="00501668">
        <w:rPr>
          <w:b/>
          <w:bCs/>
        </w:rPr>
        <w:t>Interoperability:</w:t>
      </w:r>
      <w:r w:rsidRPr="00501668">
        <w:t xml:space="preserve"> The reusable eKYC solution fosters interoperability between different service providers and sectors. By creating a standardized and centralized platform for identity verification, seamless data sharing between various organizations and industries becomes possible, paving the way for the development of new partnerships and collaborative efforts.</w:t>
      </w:r>
    </w:p>
    <w:p w14:paraId="4E619B05" w14:textId="647FBAED" w:rsidR="007C25DE" w:rsidRPr="00501668" w:rsidRDefault="00CC1F60" w:rsidP="00CC1F60">
      <w:r w:rsidRPr="00501668">
        <w:t>By focusing on the reusability aspect of the eKYC solution, stakeholders can harness these benefits to create a more efficient, secure, and user-friendly digital ecosystem. This approach not only enhances the overall experience for users but also fosters collaboration and innovation among participating entities.</w:t>
      </w:r>
    </w:p>
    <w:p w14:paraId="4C7D43CF" w14:textId="6D2A3802" w:rsidR="00C7153B" w:rsidRPr="00FE40E2" w:rsidRDefault="00C7153B" w:rsidP="00C82927">
      <w:pPr>
        <w:pStyle w:val="Heading2"/>
        <w:rPr>
          <w:b/>
          <w:bCs/>
        </w:rPr>
      </w:pPr>
      <w:bookmarkStart w:id="5" w:name="_Ref192434692"/>
      <w:bookmarkStart w:id="6" w:name="_Toc200108473"/>
      <w:r w:rsidRPr="00FE40E2">
        <w:rPr>
          <w:b/>
          <w:bCs/>
        </w:rPr>
        <w:t>Strategy</w:t>
      </w:r>
      <w:bookmarkEnd w:id="5"/>
      <w:bookmarkEnd w:id="6"/>
    </w:p>
    <w:p w14:paraId="39735E1B" w14:textId="16983725" w:rsidR="00272EEA" w:rsidRPr="00501668" w:rsidRDefault="00C7153B" w:rsidP="00C7153B">
      <w:r w:rsidRPr="00501668">
        <w:t>As technolog</w:t>
      </w:r>
      <w:r w:rsidR="009B2903" w:rsidRPr="00501668">
        <w:t xml:space="preserve">ies advance at an accelerated pace and new </w:t>
      </w:r>
      <w:r w:rsidR="00437E02" w:rsidRPr="00501668">
        <w:t xml:space="preserve">national and international </w:t>
      </w:r>
      <w:r w:rsidR="009B2903" w:rsidRPr="00501668">
        <w:t>data sources</w:t>
      </w:r>
      <w:r w:rsidR="00437E02" w:rsidRPr="00501668">
        <w:t xml:space="preserve"> become available for validation, the s</w:t>
      </w:r>
      <w:r w:rsidR="00B23EC4" w:rsidRPr="00501668">
        <w:t xml:space="preserve">olution shall </w:t>
      </w:r>
      <w:r w:rsidR="00B23EC4" w:rsidRPr="00501668">
        <w:rPr>
          <w:b/>
          <w:bCs/>
        </w:rPr>
        <w:t>continuously evolve and be actively developed by its owner</w:t>
      </w:r>
      <w:r w:rsidR="00512C5A" w:rsidRPr="00501668">
        <w:rPr>
          <w:b/>
          <w:bCs/>
        </w:rPr>
        <w:t xml:space="preserve">, </w:t>
      </w:r>
      <w:r w:rsidR="00512C5A" w:rsidRPr="00501668">
        <w:t xml:space="preserve">in this case the </w:t>
      </w:r>
      <w:r w:rsidR="000C7EED">
        <w:t>E</w:t>
      </w:r>
      <w:r w:rsidR="00512C5A" w:rsidRPr="00501668">
        <w:t>GA</w:t>
      </w:r>
      <w:r w:rsidR="00B92C1A" w:rsidRPr="00501668">
        <w:t>.</w:t>
      </w:r>
    </w:p>
    <w:p w14:paraId="5DA900CF" w14:textId="3CDF85E8" w:rsidR="00272EEA" w:rsidRPr="00501668" w:rsidRDefault="2D0B94B1" w:rsidP="00C7153B">
      <w:r w:rsidRPr="00501668">
        <w:t>This means that various identity validation and verification modules would evolve and change their risk factor depending on evidence availability and validation credibility.</w:t>
      </w:r>
    </w:p>
    <w:p w14:paraId="1D375707" w14:textId="5B6495EC" w:rsidR="00F17BCA" w:rsidRPr="00501668" w:rsidRDefault="2D0B94B1" w:rsidP="00C7153B">
      <w:r>
        <w:t xml:space="preserve">This also means the owner shall not </w:t>
      </w:r>
      <w:r w:rsidR="00040912">
        <w:t xml:space="preserve">be </w:t>
      </w:r>
      <w:r w:rsidR="00F80D63">
        <w:t>locked into</w:t>
      </w:r>
      <w:r>
        <w:t xml:space="preserve"> any service provider and shall always have the possibility to adapt</w:t>
      </w:r>
      <w:r w:rsidR="00B663BC">
        <w:t xml:space="preserve">/further </w:t>
      </w:r>
      <w:r w:rsidR="00C94A5D">
        <w:t>develop</w:t>
      </w:r>
      <w:r>
        <w:t xml:space="preserve"> </w:t>
      </w:r>
      <w:r w:rsidR="00C94A5D">
        <w:t xml:space="preserve">the solution </w:t>
      </w:r>
      <w:r w:rsidR="00BD7BD1">
        <w:t xml:space="preserve">by itself or </w:t>
      </w:r>
      <w:r w:rsidR="00C94A5D">
        <w:t xml:space="preserve">with </w:t>
      </w:r>
      <w:r w:rsidR="00C349EA">
        <w:t>any external</w:t>
      </w:r>
      <w:r w:rsidR="00297CD1">
        <w:t>/</w:t>
      </w:r>
      <w:r w:rsidR="00C349EA">
        <w:t>integration service provider</w:t>
      </w:r>
      <w:r>
        <w:t>. As the owner has relevant experience and credibility in developing and maintaining solutions using a particular technology stack</w:t>
      </w:r>
      <w:r w:rsidR="00083DCC">
        <w:t>,</w:t>
      </w:r>
      <w:r w:rsidR="00083DCC" w:rsidRPr="0A9499F2">
        <w:rPr>
          <w:rFonts w:ascii="Segoe UI" w:hAnsi="Segoe UI" w:cs="Segoe UI"/>
          <w:sz w:val="18"/>
          <w:szCs w:val="18"/>
        </w:rPr>
        <w:t xml:space="preserve"> </w:t>
      </w:r>
      <w:r w:rsidR="00083DCC">
        <w:t>that can be leveraged as an opportunity to achieve the vendor neutral approach mitigating the risks of vendor lock-in that is requested as one of the key success factors of this assignment</w:t>
      </w:r>
      <w:r>
        <w:t>.</w:t>
      </w:r>
      <w:r w:rsidR="004B28D5">
        <w:t xml:space="preserve"> That basically means that the solution is </w:t>
      </w:r>
      <w:r w:rsidR="00DF6EAC">
        <w:t xml:space="preserve">a </w:t>
      </w:r>
      <w:r w:rsidR="00E833F8">
        <w:t>custom-developed</w:t>
      </w:r>
      <w:r w:rsidR="00566547">
        <w:t xml:space="preserve"> information system </w:t>
      </w:r>
      <w:r w:rsidR="004E3DD0">
        <w:t xml:space="preserve">that integrates </w:t>
      </w:r>
      <w:r w:rsidR="005F0AF9">
        <w:t xml:space="preserve">evolving </w:t>
      </w:r>
      <w:r w:rsidR="004E3DD0">
        <w:t xml:space="preserve">external services </w:t>
      </w:r>
      <w:r w:rsidR="005F0AF9">
        <w:t>and data sources</w:t>
      </w:r>
      <w:r w:rsidR="00566547">
        <w:t>.</w:t>
      </w:r>
    </w:p>
    <w:p w14:paraId="22E6E83D" w14:textId="517EEDB8" w:rsidR="00DD3FDE" w:rsidRPr="00501668" w:rsidRDefault="006F3E10" w:rsidP="00C7153B">
      <w:r>
        <w:t>Reviewing several eKYC</w:t>
      </w:r>
      <w:r w:rsidR="003F64BB">
        <w:t>, remote identification and identity assurance implementation</w:t>
      </w:r>
      <w:r w:rsidR="00984F9C">
        <w:t>s</w:t>
      </w:r>
      <w:r w:rsidR="003F64BB">
        <w:t xml:space="preserve">, </w:t>
      </w:r>
      <w:r w:rsidR="006375B3">
        <w:t>as well as ENISA Attacks &amp; Countermeasures study</w:t>
      </w:r>
      <w:r w:rsidR="003F64BB">
        <w:t xml:space="preserve">, it appears that the most </w:t>
      </w:r>
      <w:r w:rsidR="00984F9C">
        <w:t xml:space="preserve">technology heavy and, at the same time, </w:t>
      </w:r>
      <w:r w:rsidR="00CA180E">
        <w:t>one of the</w:t>
      </w:r>
      <w:r w:rsidR="00984F9C">
        <w:t xml:space="preserve"> </w:t>
      </w:r>
      <w:r w:rsidR="00CA180E">
        <w:t>core</w:t>
      </w:r>
      <w:r w:rsidR="00984F9C">
        <w:t xml:space="preserve"> secure differentiator</w:t>
      </w:r>
      <w:r w:rsidR="00466AB1">
        <w:t>s</w:t>
      </w:r>
      <w:r w:rsidR="00984F9C">
        <w:t xml:space="preserve"> </w:t>
      </w:r>
      <w:r w:rsidR="00420C59">
        <w:t xml:space="preserve">of such solutions </w:t>
      </w:r>
      <w:r w:rsidR="00AA6207">
        <w:t>are</w:t>
      </w:r>
      <w:r w:rsidR="00420C59">
        <w:t xml:space="preserve"> the liveness</w:t>
      </w:r>
      <w:r w:rsidR="00A97AFF">
        <w:t>,</w:t>
      </w:r>
      <w:r w:rsidR="00AA6207">
        <w:t xml:space="preserve"> document</w:t>
      </w:r>
      <w:r w:rsidR="00420C59">
        <w:t xml:space="preserve"> </w:t>
      </w:r>
      <w:r w:rsidR="00A97AFF">
        <w:t xml:space="preserve">and face match </w:t>
      </w:r>
      <w:r w:rsidR="00420C59">
        <w:t>check</w:t>
      </w:r>
      <w:r w:rsidR="00AA6207">
        <w:t>s</w:t>
      </w:r>
      <w:r w:rsidR="00420C59">
        <w:t>.</w:t>
      </w:r>
      <w:r w:rsidR="00CA180E">
        <w:t xml:space="preserve"> As </w:t>
      </w:r>
      <w:r w:rsidR="00AA6207">
        <w:t>these checks are</w:t>
      </w:r>
      <w:r w:rsidR="00466AB1">
        <w:t xml:space="preserve"> often provided as-a-service and each implementation </w:t>
      </w:r>
      <w:r w:rsidR="008C3918">
        <w:t>might be using</w:t>
      </w:r>
      <w:r w:rsidR="00466AB1">
        <w:t xml:space="preserve"> a different technology stack, it is envisioned that the eKYC solution will </w:t>
      </w:r>
      <w:r w:rsidR="00331979">
        <w:t xml:space="preserve">technically </w:t>
      </w:r>
      <w:r w:rsidR="00466AB1">
        <w:t xml:space="preserve">integrate </w:t>
      </w:r>
      <w:r w:rsidR="00583568">
        <w:t xml:space="preserve">the liveliness and document check </w:t>
      </w:r>
      <w:r w:rsidR="00331979">
        <w:t>functionali</w:t>
      </w:r>
      <w:r w:rsidR="004C3702">
        <w:t>ties</w:t>
      </w:r>
      <w:r w:rsidR="00331979">
        <w:t xml:space="preserve"> as external servic</w:t>
      </w:r>
      <w:r w:rsidR="00BC6A1B">
        <w:t>e</w:t>
      </w:r>
      <w:r w:rsidR="00FD12D9">
        <w:t>s</w:t>
      </w:r>
      <w:r w:rsidR="00331979">
        <w:t xml:space="preserve">. </w:t>
      </w:r>
    </w:p>
    <w:p w14:paraId="6D759C04" w14:textId="7432764D" w:rsidR="00FC3442" w:rsidRPr="00501668" w:rsidRDefault="00645D59" w:rsidP="00C7153B">
      <w:r w:rsidRPr="00501668">
        <w:t>This</w:t>
      </w:r>
      <w:r w:rsidR="007B26B6" w:rsidRPr="00501668">
        <w:t xml:space="preserve"> approach</w:t>
      </w:r>
      <w:r w:rsidR="0031724D" w:rsidRPr="00501668">
        <w:t xml:space="preserve"> would enable the best </w:t>
      </w:r>
      <w:r w:rsidR="0056294E" w:rsidRPr="00501668">
        <w:t xml:space="preserve">out of two worlds, the custom </w:t>
      </w:r>
      <w:r w:rsidR="00654CC9" w:rsidRPr="00501668">
        <w:t>developed</w:t>
      </w:r>
      <w:r w:rsidR="0056294E" w:rsidRPr="00501668">
        <w:t xml:space="preserve"> eKYC module added to the DPI</w:t>
      </w:r>
      <w:r w:rsidR="00654CC9" w:rsidRPr="00501668">
        <w:t xml:space="preserve"> that will ensure data protection,</w:t>
      </w:r>
      <w:r w:rsidR="00382AF3" w:rsidRPr="00501668">
        <w:t xml:space="preserve"> and the use of external service</w:t>
      </w:r>
      <w:r w:rsidR="00FD12D9" w:rsidRPr="00501668">
        <w:t>s</w:t>
      </w:r>
      <w:r w:rsidR="005374BE" w:rsidRPr="00501668">
        <w:t xml:space="preserve"> for liveliness and document checks allowing the portability</w:t>
      </w:r>
      <w:r w:rsidR="00B11CDF" w:rsidRPr="00501668">
        <w:t>.</w:t>
      </w:r>
      <w:r w:rsidR="00FC3442" w:rsidRPr="00501668">
        <w:t xml:space="preserve"> Keeping the </w:t>
      </w:r>
      <w:r w:rsidR="006216CD" w:rsidRPr="00501668">
        <w:t>internal developed custom solution for the eKYC</w:t>
      </w:r>
      <w:r w:rsidR="00FC3442" w:rsidRPr="00501668">
        <w:t xml:space="preserve"> solution under the </w:t>
      </w:r>
      <w:r w:rsidR="00FC3442" w:rsidRPr="00501668">
        <w:lastRenderedPageBreak/>
        <w:t xml:space="preserve">control of </w:t>
      </w:r>
      <w:r w:rsidR="00513C66">
        <w:t>E</w:t>
      </w:r>
      <w:r w:rsidR="006216CD" w:rsidRPr="00501668">
        <w:t>GA as an owner</w:t>
      </w:r>
      <w:r w:rsidR="00FC3442" w:rsidRPr="00501668">
        <w:t xml:space="preserve"> </w:t>
      </w:r>
      <w:r w:rsidR="00CD0FA9" w:rsidRPr="00501668">
        <w:t xml:space="preserve">will retain </w:t>
      </w:r>
      <w:r w:rsidR="007F6E87" w:rsidRPr="00501668">
        <w:t>the owner’s</w:t>
      </w:r>
      <w:r w:rsidR="00CD0FA9" w:rsidRPr="00501668">
        <w:t xml:space="preserve"> capability for </w:t>
      </w:r>
      <w:r w:rsidR="006555E0" w:rsidRPr="00501668">
        <w:t>adaptation</w:t>
      </w:r>
      <w:r w:rsidR="006216CD" w:rsidRPr="00501668">
        <w:t xml:space="preserve"> and </w:t>
      </w:r>
      <w:r w:rsidR="00DD3FDE" w:rsidRPr="00501668">
        <w:t>engaging necessary external services allowing the private sector innovations</w:t>
      </w:r>
      <w:r w:rsidR="006555E0" w:rsidRPr="00501668">
        <w:t>.</w:t>
      </w:r>
    </w:p>
    <w:p w14:paraId="3B1D9DD7" w14:textId="55A0304C" w:rsidR="00A57FF4" w:rsidRDefault="000A7B17" w:rsidP="00BA4F4B">
      <w:r>
        <w:t xml:space="preserve">The </w:t>
      </w:r>
      <w:r w:rsidR="000376F7">
        <w:t>implementation will integrate with</w:t>
      </w:r>
      <w:r>
        <w:t xml:space="preserve"> </w:t>
      </w:r>
      <w:r w:rsidR="00E833F8">
        <w:t>existing</w:t>
      </w:r>
      <w:r>
        <w:t xml:space="preserve"> </w:t>
      </w:r>
      <w:r w:rsidR="00343C1F">
        <w:t xml:space="preserve">external </w:t>
      </w:r>
      <w:r>
        <w:t>liveness</w:t>
      </w:r>
      <w:r w:rsidR="008B725C">
        <w:t>,</w:t>
      </w:r>
      <w:r>
        <w:t xml:space="preserve"> </w:t>
      </w:r>
      <w:r w:rsidR="00084912">
        <w:t xml:space="preserve">document </w:t>
      </w:r>
      <w:r w:rsidR="008B725C">
        <w:t xml:space="preserve">and face match </w:t>
      </w:r>
      <w:r w:rsidR="00084912">
        <w:t>check</w:t>
      </w:r>
      <w:r>
        <w:t xml:space="preserve"> </w:t>
      </w:r>
      <w:r w:rsidR="00CD6FED">
        <w:t>service</w:t>
      </w:r>
      <w:r w:rsidR="003A1676">
        <w:t>s</w:t>
      </w:r>
      <w:r w:rsidR="00FD1BE7">
        <w:t>, identifie</w:t>
      </w:r>
      <w:r w:rsidR="00797B6D">
        <w:t xml:space="preserve">d by </w:t>
      </w:r>
      <w:r w:rsidR="006A6149">
        <w:t>EGA</w:t>
      </w:r>
      <w:r w:rsidR="00797B6D">
        <w:t xml:space="preserve"> as a result of a </w:t>
      </w:r>
      <w:r w:rsidR="00163F4B">
        <w:t xml:space="preserve">market research </w:t>
      </w:r>
      <w:r w:rsidR="00E833F8">
        <w:t>under</w:t>
      </w:r>
      <w:r w:rsidR="00163F4B">
        <w:t xml:space="preserve"> a </w:t>
      </w:r>
      <w:r w:rsidR="00797B6D">
        <w:t>separate public procurement exercise</w:t>
      </w:r>
      <w:r>
        <w:t>.</w:t>
      </w:r>
      <w:r w:rsidR="0050641F">
        <w:t xml:space="preserve"> Such services might include </w:t>
      </w:r>
      <w:r w:rsidR="00BA4F4B">
        <w:t>additional checks (such as VPN</w:t>
      </w:r>
      <w:r w:rsidR="0050641F">
        <w:t xml:space="preserve"> use</w:t>
      </w:r>
      <w:r w:rsidR="00BA4F4B">
        <w:t xml:space="preserve"> checking) that might be leveraged by the implementation. The integration will comprise server-side service integration and client-side user interface components integration. For auditability, the </w:t>
      </w:r>
      <w:r w:rsidR="00682840">
        <w:t>services provided</w:t>
      </w:r>
      <w:r w:rsidR="00A57FF4">
        <w:t xml:space="preserve"> </w:t>
      </w:r>
      <w:r w:rsidR="00FE40E2">
        <w:t>should</w:t>
      </w:r>
      <w:r w:rsidR="00BA4F4B">
        <w:t xml:space="preserve"> collect evidence and/or proof of external services interaction.</w:t>
      </w:r>
    </w:p>
    <w:p w14:paraId="21CA0B37" w14:textId="17301576" w:rsidR="00BA4F4B" w:rsidRPr="00501668" w:rsidRDefault="00BA4F4B" w:rsidP="00BA4F4B">
      <w:r>
        <w:t xml:space="preserve">The Consultant shall be ready to integrate with external services proposed by the Beneficiary. The subscription to external services will be ensured by the </w:t>
      </w:r>
      <w:r w:rsidR="009F1B4D">
        <w:t>Client</w:t>
      </w:r>
      <w:r>
        <w:t>.</w:t>
      </w:r>
    </w:p>
    <w:p w14:paraId="6A117287" w14:textId="13353BB1" w:rsidR="002D38EB" w:rsidRPr="00FE40E2" w:rsidRDefault="00046A2B" w:rsidP="00C82927">
      <w:pPr>
        <w:pStyle w:val="Heading2"/>
        <w:rPr>
          <w:b/>
          <w:bCs/>
        </w:rPr>
      </w:pPr>
      <w:bookmarkStart w:id="7" w:name="_Toc200108474"/>
      <w:r w:rsidRPr="00FE40E2">
        <w:rPr>
          <w:b/>
          <w:bCs/>
        </w:rPr>
        <w:t xml:space="preserve">Key </w:t>
      </w:r>
      <w:r w:rsidR="256C0849" w:rsidRPr="00FE40E2">
        <w:rPr>
          <w:b/>
          <w:bCs/>
        </w:rPr>
        <w:t>Stakeholders</w:t>
      </w:r>
      <w:bookmarkEnd w:id="7"/>
    </w:p>
    <w:p w14:paraId="32BEBA82" w14:textId="61267251" w:rsidR="00046A2B" w:rsidRPr="00501668" w:rsidRDefault="00046A2B" w:rsidP="00046A2B">
      <w:r>
        <w:t xml:space="preserve">In line with the </w:t>
      </w:r>
      <w:r w:rsidR="003D0FCD">
        <w:t>above-described</w:t>
      </w:r>
      <w:r w:rsidR="00E6214A">
        <w:t xml:space="preserve"> </w:t>
      </w:r>
      <w:r>
        <w:t xml:space="preserve">goal and </w:t>
      </w:r>
      <w:r w:rsidR="00E6214A">
        <w:t xml:space="preserve">implementation </w:t>
      </w:r>
      <w:r>
        <w:t xml:space="preserve">strategy </w:t>
      </w:r>
      <w:r w:rsidR="00E6214A">
        <w:t xml:space="preserve">for </w:t>
      </w:r>
      <w:r>
        <w:t>the eKYC solution, the following is the list of key stakeholders</w:t>
      </w:r>
      <w:r w:rsidR="00CC44D3">
        <w:t xml:space="preserve"> that shall be involved </w:t>
      </w:r>
      <w:r w:rsidR="003338F4">
        <w:t xml:space="preserve">in </w:t>
      </w:r>
      <w:r w:rsidR="00CC44D3">
        <w:t>the development and implementation</w:t>
      </w:r>
      <w:r>
        <w:t>:</w:t>
      </w:r>
    </w:p>
    <w:p w14:paraId="445109A7" w14:textId="7636E749" w:rsidR="00B70CED" w:rsidRPr="00501668" w:rsidRDefault="003A356C" w:rsidP="006E4A75">
      <w:pPr>
        <w:pStyle w:val="ListParagraph"/>
        <w:numPr>
          <w:ilvl w:val="0"/>
          <w:numId w:val="7"/>
        </w:numPr>
      </w:pPr>
      <w:r w:rsidRPr="0A9499F2">
        <w:rPr>
          <w:b/>
          <w:bCs/>
        </w:rPr>
        <w:t>E-Governance Agency</w:t>
      </w:r>
      <w:r>
        <w:t xml:space="preserve"> – product owner and main stakeholder</w:t>
      </w:r>
      <w:r w:rsidR="003C2CDF">
        <w:t xml:space="preserve">, owner of </w:t>
      </w:r>
      <w:r w:rsidR="00F87A79">
        <w:t xml:space="preserve">EVOSign </w:t>
      </w:r>
      <w:r w:rsidR="007547BC">
        <w:t>(</w:t>
      </w:r>
      <w:r w:rsidR="003C2CDF">
        <w:t>which is the first</w:t>
      </w:r>
      <w:r w:rsidR="007547BC">
        <w:t xml:space="preserve"> and </w:t>
      </w:r>
      <w:r w:rsidR="007E76A7">
        <w:t>primary</w:t>
      </w:r>
      <w:r w:rsidR="003C2CDF">
        <w:t xml:space="preserve"> consumer of </w:t>
      </w:r>
      <w:r w:rsidR="007547BC">
        <w:t xml:space="preserve">the </w:t>
      </w:r>
      <w:r w:rsidR="003C2CDF">
        <w:t>solution</w:t>
      </w:r>
      <w:r w:rsidR="007547BC">
        <w:t>)</w:t>
      </w:r>
      <w:r w:rsidR="004C76C7">
        <w:t>, MPass (authentication and access control service</w:t>
      </w:r>
      <w:r w:rsidR="007547BC">
        <w:t>)</w:t>
      </w:r>
      <w:r w:rsidR="003C2CDF">
        <w:t xml:space="preserve"> and MConnect</w:t>
      </w:r>
      <w:r w:rsidR="007547BC">
        <w:t xml:space="preserve"> (</w:t>
      </w:r>
      <w:r w:rsidR="00CF7C47">
        <w:t>data exchange solution providing important data for the process).</w:t>
      </w:r>
    </w:p>
    <w:p w14:paraId="645FCECE" w14:textId="54EA8975" w:rsidR="00B70CED" w:rsidRPr="00501668" w:rsidRDefault="4CBF60F5" w:rsidP="006E4A75">
      <w:pPr>
        <w:pStyle w:val="ListParagraph"/>
        <w:numPr>
          <w:ilvl w:val="0"/>
          <w:numId w:val="7"/>
        </w:numPr>
      </w:pPr>
      <w:r w:rsidRPr="0A9499F2">
        <w:rPr>
          <w:b/>
          <w:bCs/>
        </w:rPr>
        <w:t>ITSEC</w:t>
      </w:r>
      <w:r w:rsidR="00997B89">
        <w:t xml:space="preserve"> – main infrastructure provider for the solution and call center</w:t>
      </w:r>
      <w:r w:rsidR="008D482F">
        <w:t xml:space="preserve"> provider</w:t>
      </w:r>
      <w:r w:rsidR="00997B89">
        <w:t xml:space="preserve"> for operators</w:t>
      </w:r>
      <w:r w:rsidR="003F33EF">
        <w:t>, owner of MCloud</w:t>
      </w:r>
      <w:r w:rsidR="00046A2B">
        <w:t>.</w:t>
      </w:r>
    </w:p>
    <w:p w14:paraId="329D3C5D" w14:textId="1170E689" w:rsidR="00B70CED" w:rsidRPr="00501668" w:rsidRDefault="00B70CED" w:rsidP="006E4A75">
      <w:pPr>
        <w:pStyle w:val="ListParagraph"/>
        <w:numPr>
          <w:ilvl w:val="0"/>
          <w:numId w:val="7"/>
        </w:numPr>
      </w:pPr>
      <w:r w:rsidRPr="00501668">
        <w:rPr>
          <w:b/>
          <w:bCs/>
        </w:rPr>
        <w:t>National Bank</w:t>
      </w:r>
      <w:r w:rsidR="007C5ED8" w:rsidRPr="00501668">
        <w:rPr>
          <w:b/>
          <w:bCs/>
        </w:rPr>
        <w:t xml:space="preserve"> of Moldova</w:t>
      </w:r>
      <w:r w:rsidR="007C5ED8" w:rsidRPr="00501668">
        <w:t xml:space="preserve"> </w:t>
      </w:r>
      <w:r w:rsidR="000A7B17" w:rsidRPr="00501668">
        <w:t>–</w:t>
      </w:r>
      <w:r w:rsidR="007C5ED8" w:rsidRPr="00501668">
        <w:t xml:space="preserve"> </w:t>
      </w:r>
      <w:r w:rsidR="00997B89" w:rsidRPr="00501668">
        <w:t>the</w:t>
      </w:r>
      <w:r w:rsidR="007C5ED8" w:rsidRPr="00501668">
        <w:t xml:space="preserve"> central banking authority </w:t>
      </w:r>
      <w:r w:rsidR="1988FA3D" w:rsidRPr="00501668">
        <w:t xml:space="preserve">which </w:t>
      </w:r>
      <w:r w:rsidR="007C5ED8" w:rsidRPr="00501668">
        <w:t>plays a crucial role in the financial sector</w:t>
      </w:r>
      <w:r w:rsidR="08BFF970" w:rsidRPr="00501668">
        <w:t xml:space="preserve"> development and openness to technological innovation</w:t>
      </w:r>
      <w:r w:rsidR="44947A42" w:rsidRPr="00501668">
        <w:t>.</w:t>
      </w:r>
      <w:r w:rsidR="007C5ED8" w:rsidRPr="00501668">
        <w:t xml:space="preserve"> In the context of a reusable eKYC solution, the National Bank acts as a regulatory body, providing guidance and oversight to ensure </w:t>
      </w:r>
      <w:r w:rsidR="00B06C37" w:rsidRPr="00501668">
        <w:t>its applicability by financial institutions according to international and national AML (Anti-Money Laundering)</w:t>
      </w:r>
      <w:r w:rsidR="00444883" w:rsidRPr="00501668">
        <w:t xml:space="preserve"> regulations</w:t>
      </w:r>
      <w:r w:rsidR="007C5ED8" w:rsidRPr="00501668">
        <w:t>.</w:t>
      </w:r>
    </w:p>
    <w:p w14:paraId="2D5B8BDC" w14:textId="33CC26A2" w:rsidR="004C76C7" w:rsidRPr="00501668" w:rsidRDefault="2D0B94B1" w:rsidP="006E4A75">
      <w:pPr>
        <w:pStyle w:val="ListParagraph"/>
        <w:numPr>
          <w:ilvl w:val="0"/>
          <w:numId w:val="7"/>
        </w:numPr>
      </w:pPr>
      <w:r w:rsidRPr="00501668">
        <w:rPr>
          <w:b/>
          <w:bCs/>
        </w:rPr>
        <w:t>Public Services Agency</w:t>
      </w:r>
      <w:r w:rsidRPr="00501668">
        <w:t xml:space="preserve"> – as one of the main source</w:t>
      </w:r>
      <w:r w:rsidR="004F4C8E">
        <w:t>s</w:t>
      </w:r>
      <w:r w:rsidRPr="00501668">
        <w:t xml:space="preserve"> of data for evidence verification, such as basic person information, history of photos and documents.</w:t>
      </w:r>
    </w:p>
    <w:p w14:paraId="620803A3" w14:textId="425BD60F" w:rsidR="00B70CED" w:rsidRPr="00501668" w:rsidRDefault="00B70CED" w:rsidP="006E4A75">
      <w:pPr>
        <w:pStyle w:val="ListParagraph"/>
        <w:numPr>
          <w:ilvl w:val="0"/>
          <w:numId w:val="7"/>
        </w:numPr>
      </w:pPr>
      <w:r w:rsidRPr="00501668">
        <w:rPr>
          <w:b/>
          <w:bCs/>
        </w:rPr>
        <w:t>Public Service Providers</w:t>
      </w:r>
      <w:r w:rsidR="00AE635A" w:rsidRPr="00501668">
        <w:t xml:space="preserve"> </w:t>
      </w:r>
      <w:r w:rsidR="00F84926" w:rsidRPr="00501668">
        <w:t>–</w:t>
      </w:r>
      <w:r w:rsidR="00AE635A" w:rsidRPr="00501668">
        <w:t xml:space="preserve"> </w:t>
      </w:r>
      <w:r w:rsidR="00F84926" w:rsidRPr="00501668">
        <w:t>various public institutions that provide non-electronic and electronic service</w:t>
      </w:r>
      <w:r w:rsidR="00D63AA9" w:rsidRPr="00501668">
        <w:t>s</w:t>
      </w:r>
      <w:r w:rsidR="005C709A" w:rsidRPr="00501668">
        <w:t xml:space="preserve"> requiring proof</w:t>
      </w:r>
      <w:r w:rsidR="00685058" w:rsidRPr="00501668">
        <w:t xml:space="preserve"> of identity</w:t>
      </w:r>
      <w:r w:rsidR="00D63AA9" w:rsidRPr="00501668">
        <w:t>. A reusable eKYC solution will help them provide their</w:t>
      </w:r>
      <w:r w:rsidR="00C34EBF" w:rsidRPr="00501668">
        <w:t xml:space="preserve"> </w:t>
      </w:r>
      <w:r w:rsidR="00D63AA9" w:rsidRPr="00501668">
        <w:t xml:space="preserve">services remotely for </w:t>
      </w:r>
      <w:r w:rsidR="00D27D2B" w:rsidRPr="00501668">
        <w:t xml:space="preserve">users </w:t>
      </w:r>
      <w:r w:rsidR="00D63AA9" w:rsidRPr="00501668">
        <w:t>that</w:t>
      </w:r>
      <w:r w:rsidR="009C0B87" w:rsidRPr="00501668">
        <w:t xml:space="preserve"> </w:t>
      </w:r>
      <w:r w:rsidR="00D63AA9" w:rsidRPr="00501668">
        <w:t>do</w:t>
      </w:r>
      <w:r w:rsidR="002469FF" w:rsidRPr="00501668">
        <w:t xml:space="preserve"> not</w:t>
      </w:r>
      <w:r w:rsidR="00D63AA9" w:rsidRPr="00501668">
        <w:t xml:space="preserve"> </w:t>
      </w:r>
      <w:r w:rsidR="002469FF" w:rsidRPr="00501668">
        <w:t>possess</w:t>
      </w:r>
      <w:r w:rsidR="00D63AA9" w:rsidRPr="00501668">
        <w:t xml:space="preserve"> an electronic identit</w:t>
      </w:r>
      <w:r w:rsidR="009C0B87" w:rsidRPr="00501668">
        <w:t>y</w:t>
      </w:r>
      <w:r w:rsidR="002469FF" w:rsidRPr="00501668">
        <w:t xml:space="preserve"> </w:t>
      </w:r>
      <w:r w:rsidR="009C0B87" w:rsidRPr="00501668">
        <w:t xml:space="preserve">or other means to </w:t>
      </w:r>
      <w:r w:rsidR="4B0B2E8F" w:rsidRPr="00501668">
        <w:t>prove</w:t>
      </w:r>
      <w:r w:rsidR="009C0B87" w:rsidRPr="00501668">
        <w:t xml:space="preserve"> their identity.</w:t>
      </w:r>
    </w:p>
    <w:p w14:paraId="07208687" w14:textId="57618989" w:rsidR="00B70CED" w:rsidRPr="00501668" w:rsidRDefault="00B70CED" w:rsidP="006E4A75">
      <w:pPr>
        <w:pStyle w:val="ListParagraph"/>
        <w:numPr>
          <w:ilvl w:val="0"/>
          <w:numId w:val="7"/>
        </w:numPr>
      </w:pPr>
      <w:r w:rsidRPr="00501668">
        <w:rPr>
          <w:b/>
          <w:bCs/>
        </w:rPr>
        <w:t>Private Service Providers</w:t>
      </w:r>
      <w:r w:rsidRPr="00501668">
        <w:t xml:space="preserve"> (</w:t>
      </w:r>
      <w:r w:rsidR="005E611F" w:rsidRPr="00501668">
        <w:t>f</w:t>
      </w:r>
      <w:r w:rsidR="003C6011" w:rsidRPr="00501668">
        <w:t>inancial institutions</w:t>
      </w:r>
      <w:r w:rsidRPr="00501668">
        <w:t xml:space="preserve">, </w:t>
      </w:r>
      <w:r w:rsidR="005E611F" w:rsidRPr="00501668">
        <w:t>t</w:t>
      </w:r>
      <w:r w:rsidRPr="00501668">
        <w:t>elecom operators, etc</w:t>
      </w:r>
      <w:r w:rsidR="663124CF" w:rsidRPr="00501668">
        <w:t>.</w:t>
      </w:r>
      <w:r w:rsidR="1B54E6A2" w:rsidRPr="00501668">
        <w:t>)</w:t>
      </w:r>
      <w:r w:rsidR="005C709A" w:rsidRPr="00501668">
        <w:t xml:space="preserve"> – various private entities that provide services requiring identity proof. </w:t>
      </w:r>
      <w:r w:rsidR="00EB75EF" w:rsidRPr="00501668">
        <w:t>A reusable eKYC solution will help them with customer o</w:t>
      </w:r>
      <w:r w:rsidR="00C10516" w:rsidRPr="00501668">
        <w:t>n</w:t>
      </w:r>
      <w:r w:rsidR="00EB75EF" w:rsidRPr="00501668">
        <w:t>boarding</w:t>
      </w:r>
      <w:r w:rsidR="00C10516" w:rsidRPr="00501668">
        <w:t xml:space="preserve"> in </w:t>
      </w:r>
      <w:r w:rsidR="005020E8" w:rsidRPr="00501668">
        <w:t>a</w:t>
      </w:r>
      <w:r w:rsidR="00C10516" w:rsidRPr="00501668">
        <w:t xml:space="preserve"> cost-efficient and secure manner.</w:t>
      </w:r>
    </w:p>
    <w:p w14:paraId="1DD3914B" w14:textId="258DD28A" w:rsidR="00825887" w:rsidRPr="00501668" w:rsidRDefault="5E05EBEB" w:rsidP="006E4A75">
      <w:pPr>
        <w:pStyle w:val="ListParagraph"/>
        <w:numPr>
          <w:ilvl w:val="0"/>
          <w:numId w:val="7"/>
        </w:numPr>
      </w:pPr>
      <w:r w:rsidRPr="00501668">
        <w:rPr>
          <w:b/>
          <w:bCs/>
        </w:rPr>
        <w:t xml:space="preserve">Public </w:t>
      </w:r>
      <w:r w:rsidR="00825887" w:rsidRPr="00501668">
        <w:rPr>
          <w:b/>
          <w:bCs/>
        </w:rPr>
        <w:t>Notaries</w:t>
      </w:r>
      <w:r w:rsidR="008B31AF" w:rsidRPr="00501668">
        <w:t xml:space="preserve"> </w:t>
      </w:r>
      <w:r w:rsidR="00084EB7" w:rsidRPr="00501668">
        <w:t>–</w:t>
      </w:r>
      <w:r w:rsidR="008B31AF" w:rsidRPr="00501668">
        <w:t xml:space="preserve"> </w:t>
      </w:r>
      <w:r w:rsidR="00084EB7" w:rsidRPr="00501668">
        <w:t xml:space="preserve">legal professionals who provide authentication and certification services, such as witnessing and verifying signatures on documents, administering oaths, and certifying the authenticity of copies of original documents. In the context of a reusable eKYC solution, notaries will use the system to verify the identity of individuals involved in various transactions, thereby enabling remote </w:t>
      </w:r>
      <w:r w:rsidR="00AE635A" w:rsidRPr="00501668">
        <w:t>delivery of their services.</w:t>
      </w:r>
    </w:p>
    <w:p w14:paraId="3A567D57" w14:textId="152A4F82" w:rsidR="00485711" w:rsidRPr="00365CF6" w:rsidRDefault="053DE2D7" w:rsidP="00B97450">
      <w:pPr>
        <w:pStyle w:val="Heading2"/>
        <w:rPr>
          <w:b/>
          <w:bCs/>
        </w:rPr>
      </w:pPr>
      <w:bookmarkStart w:id="8" w:name="_Ref192434473"/>
      <w:bookmarkStart w:id="9" w:name="_Toc200108475"/>
      <w:r w:rsidRPr="00365CF6">
        <w:rPr>
          <w:b/>
          <w:bCs/>
        </w:rPr>
        <w:lastRenderedPageBreak/>
        <w:t>Process Overview</w:t>
      </w:r>
      <w:bookmarkEnd w:id="8"/>
      <w:bookmarkEnd w:id="9"/>
    </w:p>
    <w:p w14:paraId="1D0E2B60" w14:textId="4E169BAB" w:rsidR="008B7C3E" w:rsidRPr="00501668" w:rsidRDefault="005B5764" w:rsidP="002D38EB">
      <w:r w:rsidRPr="00501668">
        <w:rPr>
          <w:noProof/>
        </w:rPr>
        <w:object w:dxaOrig="8611" w:dyaOrig="4681" w14:anchorId="47E7C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1.4pt;height:234.05pt;mso-width-percent:0;mso-height-percent:0;mso-width-percent:0;mso-height-percent:0" o:ole="">
            <v:imagedata r:id="rId13" o:title=""/>
          </v:shape>
          <o:OLEObject Type="Embed" ProgID="Visio.Drawing.15" ShapeID="_x0000_i1025" DrawAspect="Content" ObjectID="_1810725397" r:id="rId14"/>
        </w:object>
      </w:r>
    </w:p>
    <w:p w14:paraId="7FD1079E" w14:textId="194C3EB3" w:rsidR="00F04039" w:rsidRPr="00501668" w:rsidRDefault="00F04039" w:rsidP="002D38EB">
      <w:r w:rsidRPr="00501668">
        <w:t>The eKYC process is comprised of the following steps:</w:t>
      </w:r>
    </w:p>
    <w:p w14:paraId="349321F0" w14:textId="0A776775" w:rsidR="00D15B39" w:rsidRPr="00501668" w:rsidRDefault="008B7C3E" w:rsidP="006E4A75">
      <w:pPr>
        <w:pStyle w:val="ListParagraph"/>
        <w:numPr>
          <w:ilvl w:val="0"/>
          <w:numId w:val="19"/>
        </w:numPr>
      </w:pPr>
      <w:r w:rsidRPr="0A9499F2">
        <w:rPr>
          <w:b/>
          <w:bCs/>
        </w:rPr>
        <w:t xml:space="preserve">(1)-(2) </w:t>
      </w:r>
      <w:r w:rsidR="0099242A" w:rsidRPr="0A9499F2">
        <w:rPr>
          <w:b/>
          <w:bCs/>
        </w:rPr>
        <w:t>Initiation</w:t>
      </w:r>
      <w:r w:rsidR="00D75691">
        <w:t xml:space="preserve"> </w:t>
      </w:r>
      <w:r w:rsidR="00827EC1">
        <w:t xml:space="preserve">is the </w:t>
      </w:r>
      <w:r w:rsidR="00616D8A">
        <w:t>process of a</w:t>
      </w:r>
      <w:r w:rsidR="00145DB3">
        <w:t xml:space="preserve"> </w:t>
      </w:r>
      <w:r w:rsidR="4D70989F">
        <w:t>R</w:t>
      </w:r>
      <w:r w:rsidR="5445E44F">
        <w:t>elying Party (</w:t>
      </w:r>
      <w:r w:rsidR="00827EC1">
        <w:t>R</w:t>
      </w:r>
      <w:r w:rsidR="00145DB3">
        <w:t>P</w:t>
      </w:r>
      <w:r w:rsidR="5445E44F">
        <w:t>)</w:t>
      </w:r>
      <w:r w:rsidR="003C3BB8">
        <w:t xml:space="preserve"> </w:t>
      </w:r>
      <w:r w:rsidR="00616D8A">
        <w:t>requesting for a remote identity proofing</w:t>
      </w:r>
      <w:r w:rsidR="00323245">
        <w:t xml:space="preserve"> process</w:t>
      </w:r>
      <w:r w:rsidR="000A4E1F">
        <w:t xml:space="preserve"> because of the applicant requesting </w:t>
      </w:r>
      <w:r w:rsidR="003F07B2">
        <w:t xml:space="preserve">a </w:t>
      </w:r>
      <w:r w:rsidR="000A4E1F">
        <w:t>service</w:t>
      </w:r>
      <w:r w:rsidR="00616D8A">
        <w:t xml:space="preserve">. The request shall include </w:t>
      </w:r>
      <w:r w:rsidR="34C58DC6">
        <w:t>necessary</w:t>
      </w:r>
      <w:r w:rsidR="00616D8A">
        <w:t xml:space="preserve"> information </w:t>
      </w:r>
      <w:r w:rsidR="00D75691">
        <w:t xml:space="preserve">for tailoring </w:t>
      </w:r>
      <w:r w:rsidR="00D15B39">
        <w:t xml:space="preserve">to </w:t>
      </w:r>
      <w:r>
        <w:t xml:space="preserve">a </w:t>
      </w:r>
      <w:r w:rsidR="00D15B39">
        <w:t xml:space="preserve">particular </w:t>
      </w:r>
      <w:r w:rsidR="00DF6DB5">
        <w:t xml:space="preserve">service </w:t>
      </w:r>
      <w:r w:rsidR="00D15B39">
        <w:t>use case</w:t>
      </w:r>
      <w:r w:rsidR="00145DB3">
        <w:t xml:space="preserve"> and identity assurance level</w:t>
      </w:r>
      <w:r w:rsidR="00323245">
        <w:t>. It shall be clear what evidence</w:t>
      </w:r>
      <w:r w:rsidR="00F859F6">
        <w:t xml:space="preserve"> is mandatory to be collected, what can be skipped</w:t>
      </w:r>
      <w:r w:rsidR="00DE4954">
        <w:t xml:space="preserve"> or if there are alternatives </w:t>
      </w:r>
      <w:r w:rsidR="4E6FA255">
        <w:t>in</w:t>
      </w:r>
      <w:r w:rsidR="00DE4954">
        <w:t xml:space="preserve"> the </w:t>
      </w:r>
      <w:r w:rsidR="007A6C1B">
        <w:t xml:space="preserve">case </w:t>
      </w:r>
      <w:r w:rsidR="4B1FC406">
        <w:t>where</w:t>
      </w:r>
      <w:r w:rsidR="37C8784D">
        <w:t xml:space="preserve"> </w:t>
      </w:r>
      <w:r w:rsidR="007A6C1B">
        <w:t xml:space="preserve">the </w:t>
      </w:r>
      <w:r w:rsidR="000A4E1F">
        <w:t>applicant</w:t>
      </w:r>
      <w:r w:rsidR="007A6C1B">
        <w:t xml:space="preserve"> </w:t>
      </w:r>
      <w:r w:rsidR="2518A257">
        <w:t>does not</w:t>
      </w:r>
      <w:r w:rsidR="007A6C1B">
        <w:t xml:space="preserve"> have </w:t>
      </w:r>
      <w:r w:rsidR="007F096F">
        <w:t xml:space="preserve">certain </w:t>
      </w:r>
      <w:r w:rsidR="007A6C1B">
        <w:t>evidence available.</w:t>
      </w:r>
    </w:p>
    <w:p w14:paraId="5B76A420" w14:textId="74336C12" w:rsidR="0039009A" w:rsidRPr="00501668" w:rsidRDefault="008B7C3E" w:rsidP="006E4A75">
      <w:pPr>
        <w:pStyle w:val="ListParagraph"/>
        <w:numPr>
          <w:ilvl w:val="0"/>
          <w:numId w:val="19"/>
        </w:numPr>
      </w:pPr>
      <w:r w:rsidRPr="00501668">
        <w:rPr>
          <w:b/>
          <w:bCs/>
        </w:rPr>
        <w:t xml:space="preserve">(3)-(4) </w:t>
      </w:r>
      <w:r w:rsidR="006F7FAF" w:rsidRPr="00501668">
        <w:rPr>
          <w:b/>
          <w:bCs/>
        </w:rPr>
        <w:t>Attribute and e</w:t>
      </w:r>
      <w:r w:rsidR="003C3BB8" w:rsidRPr="00501668">
        <w:rPr>
          <w:b/>
          <w:bCs/>
        </w:rPr>
        <w:t>vidence collection</w:t>
      </w:r>
      <w:r w:rsidR="007A6C1B" w:rsidRPr="00501668">
        <w:t xml:space="preserve"> is the process of </w:t>
      </w:r>
      <w:r w:rsidR="000A4E1F" w:rsidRPr="00501668">
        <w:t xml:space="preserve">applicant interaction </w:t>
      </w:r>
      <w:r w:rsidR="00D42210" w:rsidRPr="00501668">
        <w:t xml:space="preserve">with a front-end, which is a mobile app </w:t>
      </w:r>
      <w:r w:rsidR="00560FBF" w:rsidRPr="00501668">
        <w:t xml:space="preserve">installed on their smartphone </w:t>
      </w:r>
      <w:r w:rsidR="00D42210" w:rsidRPr="00501668">
        <w:t>or web application</w:t>
      </w:r>
      <w:r w:rsidR="00560FBF" w:rsidRPr="00501668">
        <w:t xml:space="preserve"> accessed through a web browser, to enter (fill in a form, </w:t>
      </w:r>
      <w:r w:rsidR="002054DD" w:rsidRPr="00501668">
        <w:t xml:space="preserve">scan, sign, </w:t>
      </w:r>
      <w:r w:rsidR="00560FBF" w:rsidRPr="00501668">
        <w:t>picture, or video record, etc.) the</w:t>
      </w:r>
      <w:r w:rsidR="0034500D" w:rsidRPr="00501668">
        <w:t xml:space="preserve"> attributes and</w:t>
      </w:r>
      <w:r w:rsidR="00560FBF" w:rsidRPr="00501668">
        <w:t xml:space="preserve"> evidence.</w:t>
      </w:r>
    </w:p>
    <w:p w14:paraId="2D37680E" w14:textId="1A8F5BDF" w:rsidR="00560FBF" w:rsidRPr="00501668" w:rsidRDefault="008B7C3E" w:rsidP="006E4A75">
      <w:pPr>
        <w:pStyle w:val="ListParagraph"/>
        <w:numPr>
          <w:ilvl w:val="0"/>
          <w:numId w:val="19"/>
        </w:numPr>
      </w:pPr>
      <w:r w:rsidRPr="00501668">
        <w:rPr>
          <w:b/>
          <w:bCs/>
        </w:rPr>
        <w:t xml:space="preserve">(5) </w:t>
      </w:r>
      <w:r w:rsidR="006F7FAF" w:rsidRPr="00501668">
        <w:rPr>
          <w:b/>
          <w:bCs/>
        </w:rPr>
        <w:t>Attribute and e</w:t>
      </w:r>
      <w:r w:rsidR="00560FBF" w:rsidRPr="00501668">
        <w:rPr>
          <w:b/>
          <w:bCs/>
        </w:rPr>
        <w:t>vidence validation</w:t>
      </w:r>
      <w:r w:rsidR="00560FBF" w:rsidRPr="00501668">
        <w:t xml:space="preserve"> is the process</w:t>
      </w:r>
      <w:r w:rsidR="000629F5" w:rsidRPr="00501668">
        <w:t xml:space="preserve"> of validating the collected </w:t>
      </w:r>
      <w:r w:rsidR="00A838CB" w:rsidRPr="00501668">
        <w:t xml:space="preserve">attributes against the provided </w:t>
      </w:r>
      <w:r w:rsidR="000629F5" w:rsidRPr="00501668">
        <w:t>evidence</w:t>
      </w:r>
      <w:r w:rsidR="00CF3106" w:rsidRPr="00501668">
        <w:t xml:space="preserve"> </w:t>
      </w:r>
      <w:r w:rsidR="004726B6" w:rsidRPr="00501668">
        <w:t>and ensuring the evidence</w:t>
      </w:r>
      <w:r w:rsidR="00873243" w:rsidRPr="00501668">
        <w:t xml:space="preserve"> is genuine and valid.</w:t>
      </w:r>
      <w:r w:rsidR="001C0320" w:rsidRPr="00501668">
        <w:t xml:space="preserve"> This includes data checking </w:t>
      </w:r>
      <w:r w:rsidR="00457797" w:rsidRPr="00501668">
        <w:t xml:space="preserve">and advanced analysis </w:t>
      </w:r>
      <w:r w:rsidR="001C0320" w:rsidRPr="00501668">
        <w:t xml:space="preserve">using available data sources </w:t>
      </w:r>
      <w:r w:rsidR="00AD404F" w:rsidRPr="00501668">
        <w:t>and external services</w:t>
      </w:r>
      <w:r w:rsidR="00457797" w:rsidRPr="00501668">
        <w:t>.</w:t>
      </w:r>
    </w:p>
    <w:p w14:paraId="0E4AE8F1" w14:textId="2119D011" w:rsidR="00CF3106" w:rsidRPr="00501668" w:rsidRDefault="008B7C3E" w:rsidP="006E4A75">
      <w:pPr>
        <w:pStyle w:val="ListParagraph"/>
        <w:numPr>
          <w:ilvl w:val="0"/>
          <w:numId w:val="19"/>
        </w:numPr>
      </w:pPr>
      <w:r w:rsidRPr="00501668">
        <w:rPr>
          <w:b/>
          <w:bCs/>
        </w:rPr>
        <w:t xml:space="preserve">(6)-(7) </w:t>
      </w:r>
      <w:r w:rsidR="00B8091A" w:rsidRPr="00501668">
        <w:rPr>
          <w:b/>
          <w:bCs/>
        </w:rPr>
        <w:t>B</w:t>
      </w:r>
      <w:r w:rsidR="002250E7" w:rsidRPr="00501668">
        <w:rPr>
          <w:b/>
          <w:bCs/>
        </w:rPr>
        <w:t>inding and verification</w:t>
      </w:r>
      <w:r w:rsidR="00873243" w:rsidRPr="00501668">
        <w:t xml:space="preserve"> is the process of ensuring that the </w:t>
      </w:r>
      <w:r w:rsidR="00525583" w:rsidRPr="00501668">
        <w:t>applicant presenting the evidence really is the person</w:t>
      </w:r>
      <w:r w:rsidR="00EF4BC4" w:rsidRPr="00501668">
        <w:t xml:space="preserve"> identified by the evidence.</w:t>
      </w:r>
    </w:p>
    <w:p w14:paraId="1170A8BC" w14:textId="17D9EC92" w:rsidR="002250E7" w:rsidRPr="00501668" w:rsidRDefault="008B7C3E" w:rsidP="006E4A75">
      <w:pPr>
        <w:pStyle w:val="ListParagraph"/>
        <w:numPr>
          <w:ilvl w:val="0"/>
          <w:numId w:val="19"/>
        </w:numPr>
      </w:pPr>
      <w:r w:rsidRPr="00501668">
        <w:rPr>
          <w:b/>
          <w:bCs/>
        </w:rPr>
        <w:t xml:space="preserve">(8) </w:t>
      </w:r>
      <w:r w:rsidR="00B8091A" w:rsidRPr="00501668">
        <w:rPr>
          <w:b/>
          <w:bCs/>
        </w:rPr>
        <w:t>Issuing of proof</w:t>
      </w:r>
      <w:r w:rsidR="0062231E" w:rsidRPr="00501668">
        <w:t xml:space="preserve"> is the process of </w:t>
      </w:r>
      <w:r w:rsidR="008E2D9B" w:rsidRPr="00501668">
        <w:t xml:space="preserve">creating </w:t>
      </w:r>
      <w:r w:rsidR="001D129C" w:rsidRPr="00501668">
        <w:t xml:space="preserve">reliable </w:t>
      </w:r>
      <w:r w:rsidR="008E2D9B" w:rsidRPr="00501668">
        <w:t>evidence of the identity proofing process</w:t>
      </w:r>
      <w:r w:rsidR="001D129C" w:rsidRPr="00501668">
        <w:t xml:space="preserve"> to be able to prove in retrospect why the identity proofing process yielded the given identity proofing result.</w:t>
      </w:r>
      <w:r w:rsidRPr="00501668">
        <w:t xml:space="preserve"> The </w:t>
      </w:r>
      <w:r w:rsidR="005B012D" w:rsidRPr="00501668">
        <w:t xml:space="preserve">proofs </w:t>
      </w:r>
      <w:r w:rsidRPr="00501668">
        <w:t>are sent to RP for evaluation and further service offering.</w:t>
      </w:r>
    </w:p>
    <w:p w14:paraId="10733B1D" w14:textId="778944B1" w:rsidR="007C3061" w:rsidRPr="00501668" w:rsidRDefault="00B54AF7" w:rsidP="00B54AF7">
      <w:r w:rsidRPr="00501668">
        <w:t xml:space="preserve">Depending on the use case and evidence collection, validation or verification </w:t>
      </w:r>
      <w:r w:rsidR="00F72A75" w:rsidRPr="00501668">
        <w:t xml:space="preserve">process, the process might be repeated in several iterations for steps (3) </w:t>
      </w:r>
      <w:r w:rsidR="00E216E9" w:rsidRPr="00501668">
        <w:t>–</w:t>
      </w:r>
      <w:r w:rsidR="00F72A75" w:rsidRPr="00501668">
        <w:t xml:space="preserve"> </w:t>
      </w:r>
      <w:r w:rsidR="00E216E9" w:rsidRPr="00501668">
        <w:t>(7).</w:t>
      </w:r>
      <w:r w:rsidRPr="00501668">
        <w:t xml:space="preserve"> </w:t>
      </w:r>
    </w:p>
    <w:p w14:paraId="05EC1ED7" w14:textId="77777777" w:rsidR="00B9019C" w:rsidRPr="00FE40E2" w:rsidRDefault="2D0B94B1" w:rsidP="00B9019C">
      <w:pPr>
        <w:pStyle w:val="Heading2"/>
        <w:rPr>
          <w:b/>
          <w:bCs/>
        </w:rPr>
      </w:pPr>
      <w:bookmarkStart w:id="10" w:name="_Toc200108476"/>
      <w:r w:rsidRPr="00FE40E2">
        <w:rPr>
          <w:b/>
          <w:bCs/>
        </w:rPr>
        <w:t>Principles</w:t>
      </w:r>
      <w:bookmarkEnd w:id="10"/>
    </w:p>
    <w:p w14:paraId="7DDC3874" w14:textId="0DB035E7" w:rsidR="00491E7D" w:rsidRPr="00501668" w:rsidRDefault="00491E7D" w:rsidP="00491E7D">
      <w:r w:rsidRPr="00501668">
        <w:t>Solution implementation will be based on the following principles:</w:t>
      </w:r>
    </w:p>
    <w:p w14:paraId="71D1851E" w14:textId="03FEC535" w:rsidR="00B37056" w:rsidRPr="00501668" w:rsidRDefault="00B37056" w:rsidP="006E4A75">
      <w:pPr>
        <w:pStyle w:val="ListParagraph"/>
        <w:numPr>
          <w:ilvl w:val="0"/>
          <w:numId w:val="33"/>
        </w:numPr>
      </w:pPr>
      <w:r w:rsidRPr="00501668">
        <w:rPr>
          <w:b/>
          <w:bCs/>
        </w:rPr>
        <w:t>Flexibilit</w:t>
      </w:r>
      <w:r w:rsidR="00D50D39" w:rsidRPr="00501668">
        <w:rPr>
          <w:b/>
          <w:bCs/>
        </w:rPr>
        <w:t>y</w:t>
      </w:r>
      <w:r w:rsidRPr="00501668">
        <w:t xml:space="preserve"> – based on </w:t>
      </w:r>
      <w:r w:rsidR="00D15B39" w:rsidRPr="00501668">
        <w:t>the use cases</w:t>
      </w:r>
      <w:r w:rsidR="00B23DBF" w:rsidRPr="00501668">
        <w:t xml:space="preserve">, </w:t>
      </w:r>
      <w:r w:rsidR="00067C55" w:rsidRPr="00501668">
        <w:t xml:space="preserve">the </w:t>
      </w:r>
      <w:r w:rsidRPr="00501668">
        <w:t xml:space="preserve">level of </w:t>
      </w:r>
      <w:r w:rsidR="00B23DBF" w:rsidRPr="00501668">
        <w:t xml:space="preserve">required </w:t>
      </w:r>
      <w:r w:rsidRPr="00501668">
        <w:t>assurance</w:t>
      </w:r>
      <w:r w:rsidR="001C27F9" w:rsidRPr="00501668">
        <w:t xml:space="preserve"> and </w:t>
      </w:r>
      <w:r w:rsidR="0084640B" w:rsidRPr="00501668">
        <w:t>applicant</w:t>
      </w:r>
      <w:r w:rsidR="001C27F9" w:rsidRPr="00501668">
        <w:t xml:space="preserve"> </w:t>
      </w:r>
      <w:r w:rsidR="00087748" w:rsidRPr="00501668">
        <w:t xml:space="preserve">ability </w:t>
      </w:r>
      <w:r w:rsidR="000E40A4" w:rsidRPr="00501668">
        <w:t xml:space="preserve">to </w:t>
      </w:r>
      <w:r w:rsidR="00067C55" w:rsidRPr="00501668">
        <w:t>prove claims</w:t>
      </w:r>
      <w:r w:rsidR="00491E7D" w:rsidRPr="00501668">
        <w:t xml:space="preserve">, the solution </w:t>
      </w:r>
      <w:r w:rsidR="00D27C43" w:rsidRPr="00501668">
        <w:t>dynamically define</w:t>
      </w:r>
      <w:r w:rsidR="008615F3" w:rsidRPr="00501668">
        <w:t>s</w:t>
      </w:r>
      <w:r w:rsidR="00D27C43" w:rsidRPr="00501668">
        <w:t xml:space="preserve"> the process of identity verification.</w:t>
      </w:r>
    </w:p>
    <w:p w14:paraId="3DDD01C7" w14:textId="6F59FC65" w:rsidR="00D50D39" w:rsidRPr="00501668" w:rsidRDefault="00225C4F" w:rsidP="006E4A75">
      <w:pPr>
        <w:pStyle w:val="ListParagraph"/>
        <w:numPr>
          <w:ilvl w:val="0"/>
          <w:numId w:val="33"/>
        </w:numPr>
      </w:pPr>
      <w:r w:rsidRPr="00501668">
        <w:rPr>
          <w:b/>
          <w:bCs/>
        </w:rPr>
        <w:t>Continuous Improvement</w:t>
      </w:r>
      <w:r w:rsidR="00D50D39" w:rsidRPr="00501668">
        <w:t xml:space="preserve"> – </w:t>
      </w:r>
      <w:r w:rsidR="008615F3" w:rsidRPr="00501668">
        <w:t xml:space="preserve">due to </w:t>
      </w:r>
      <w:r w:rsidR="000F6CEC" w:rsidRPr="00501668">
        <w:t xml:space="preserve">expected </w:t>
      </w:r>
      <w:r w:rsidR="008615F3" w:rsidRPr="00501668">
        <w:t xml:space="preserve">technological </w:t>
      </w:r>
      <w:r w:rsidR="00D64491" w:rsidRPr="00501668">
        <w:t xml:space="preserve">and regulatory </w:t>
      </w:r>
      <w:r w:rsidR="008615F3" w:rsidRPr="00501668">
        <w:t>evolution</w:t>
      </w:r>
      <w:r w:rsidR="000F6CEC" w:rsidRPr="00501668">
        <w:t>s resulting</w:t>
      </w:r>
      <w:r w:rsidR="00524197" w:rsidRPr="00501668">
        <w:t xml:space="preserve"> </w:t>
      </w:r>
      <w:r w:rsidR="000F6CEC" w:rsidRPr="00501668">
        <w:t>in</w:t>
      </w:r>
      <w:r w:rsidR="00524197" w:rsidRPr="00501668">
        <w:t xml:space="preserve"> emerging challenges or opportunities</w:t>
      </w:r>
      <w:r w:rsidR="008615F3" w:rsidRPr="00501668">
        <w:t xml:space="preserve">, </w:t>
      </w:r>
      <w:r w:rsidR="00A54FCA" w:rsidRPr="00501668">
        <w:t xml:space="preserve">the long-term success of </w:t>
      </w:r>
      <w:r w:rsidR="00435CD6" w:rsidRPr="00501668">
        <w:t xml:space="preserve">the solution </w:t>
      </w:r>
      <w:r w:rsidR="00524197" w:rsidRPr="00501668">
        <w:t xml:space="preserve">can be ensured by </w:t>
      </w:r>
      <w:r w:rsidR="00435CD6" w:rsidRPr="00501668">
        <w:t>implement</w:t>
      </w:r>
      <w:r w:rsidR="00524197" w:rsidRPr="00501668">
        <w:t>ing</w:t>
      </w:r>
      <w:r w:rsidR="00435CD6" w:rsidRPr="00501668">
        <w:t xml:space="preserve"> various verification and validation processes as </w:t>
      </w:r>
      <w:r w:rsidR="00524197" w:rsidRPr="00501668">
        <w:t xml:space="preserve">extensible </w:t>
      </w:r>
      <w:r w:rsidR="000F6CEC" w:rsidRPr="00501668">
        <w:t xml:space="preserve">and continuously maintained </w:t>
      </w:r>
      <w:r w:rsidR="00D50D39" w:rsidRPr="00501668">
        <w:t>modul</w:t>
      </w:r>
      <w:r w:rsidR="00435CD6" w:rsidRPr="00501668">
        <w:t>es, both</w:t>
      </w:r>
      <w:r w:rsidR="00D50D39" w:rsidRPr="00501668">
        <w:t xml:space="preserve"> </w:t>
      </w:r>
      <w:r w:rsidR="00847009" w:rsidRPr="00501668">
        <w:t xml:space="preserve">on </w:t>
      </w:r>
      <w:r w:rsidR="008615F3" w:rsidRPr="00501668">
        <w:t>client and server sides.</w:t>
      </w:r>
    </w:p>
    <w:p w14:paraId="189AAAB9" w14:textId="4D07119E" w:rsidR="004A246B" w:rsidRPr="00501668" w:rsidRDefault="003E15FE" w:rsidP="006E4A75">
      <w:pPr>
        <w:pStyle w:val="ListParagraph"/>
        <w:numPr>
          <w:ilvl w:val="0"/>
          <w:numId w:val="33"/>
        </w:numPr>
      </w:pPr>
      <w:r w:rsidRPr="00501668">
        <w:rPr>
          <w:b/>
          <w:bCs/>
        </w:rPr>
        <w:t>User-Friendliness</w:t>
      </w:r>
      <w:r w:rsidR="00A9557F" w:rsidRPr="00501668">
        <w:t xml:space="preserve"> </w:t>
      </w:r>
      <w:r w:rsidR="00897F77" w:rsidRPr="00501668">
        <w:t>–</w:t>
      </w:r>
      <w:r w:rsidR="00A9557F" w:rsidRPr="00501668">
        <w:t xml:space="preserve"> </w:t>
      </w:r>
      <w:r w:rsidR="000F1852" w:rsidRPr="00501668">
        <w:t xml:space="preserve">solution should prioritize </w:t>
      </w:r>
      <w:r w:rsidR="003F2DFD" w:rsidRPr="00501668">
        <w:t>applicant</w:t>
      </w:r>
      <w:r w:rsidR="000F1852" w:rsidRPr="00501668">
        <w:t xml:space="preserve"> experience, ensuring that the identity verification process is smooth, convenient, and inclusive, involving the creation of an intuitive </w:t>
      </w:r>
      <w:r w:rsidR="000F1852" w:rsidRPr="00501668">
        <w:lastRenderedPageBreak/>
        <w:t xml:space="preserve">interface, minimizing the steps required for verification, and providing clear instructions and support for </w:t>
      </w:r>
      <w:r w:rsidR="0084640B" w:rsidRPr="00501668">
        <w:t>applicant</w:t>
      </w:r>
      <w:r w:rsidR="000F1852" w:rsidRPr="00501668">
        <w:t>s throughout the process.</w:t>
      </w:r>
    </w:p>
    <w:p w14:paraId="70F7CB8B" w14:textId="0C5A1F0A" w:rsidR="00897F77" w:rsidRPr="00501668" w:rsidRDefault="00897F77" w:rsidP="006E4A75">
      <w:pPr>
        <w:pStyle w:val="ListParagraph"/>
        <w:numPr>
          <w:ilvl w:val="0"/>
          <w:numId w:val="33"/>
        </w:numPr>
      </w:pPr>
      <w:r w:rsidRPr="00501668">
        <w:rPr>
          <w:b/>
          <w:bCs/>
        </w:rPr>
        <w:t>Privacy</w:t>
      </w:r>
      <w:r w:rsidRPr="00501668">
        <w:t xml:space="preserve"> – the solution must uphold the highest standards of security and data privacy to protect </w:t>
      </w:r>
      <w:r w:rsidR="0084640B" w:rsidRPr="00501668">
        <w:t>applicant</w:t>
      </w:r>
      <w:r w:rsidRPr="00501668">
        <w:t>s</w:t>
      </w:r>
      <w:r w:rsidR="000A7B17" w:rsidRPr="00501668">
        <w:t>’</w:t>
      </w:r>
      <w:r w:rsidRPr="00501668">
        <w:t xml:space="preserve"> sensitive information and maintain trust in the system including robust encryption, access controls, and compliance with relevant data protection regulations.</w:t>
      </w:r>
    </w:p>
    <w:p w14:paraId="41E2D3AA" w14:textId="0F12AAD4" w:rsidR="00897F77" w:rsidRDefault="005A3E09" w:rsidP="006E4A75">
      <w:pPr>
        <w:pStyle w:val="ListParagraph"/>
        <w:numPr>
          <w:ilvl w:val="0"/>
          <w:numId w:val="33"/>
        </w:numPr>
      </w:pPr>
      <w:r w:rsidRPr="0A9499F2">
        <w:rPr>
          <w:b/>
          <w:bCs/>
        </w:rPr>
        <w:t>Auditability</w:t>
      </w:r>
      <w:r w:rsidR="00897F77">
        <w:t xml:space="preserve"> – the solution must preserve the received information from </w:t>
      </w:r>
      <w:r w:rsidR="0084640B">
        <w:t>applicants</w:t>
      </w:r>
      <w:r w:rsidR="00897F77">
        <w:t xml:space="preserve"> and data sources in a manner that can be proven as authentic</w:t>
      </w:r>
      <w:r w:rsidR="003B77F4">
        <w:t>, by maintaining clear and comprehensive audit trails that track and record all activities and transactions.</w:t>
      </w:r>
    </w:p>
    <w:p w14:paraId="65B3457A" w14:textId="6838F596" w:rsidR="00B33A15" w:rsidRPr="00501668" w:rsidRDefault="00B33A15" w:rsidP="006E4A75">
      <w:pPr>
        <w:pStyle w:val="ListParagraph"/>
        <w:numPr>
          <w:ilvl w:val="0"/>
          <w:numId w:val="33"/>
        </w:numPr>
      </w:pPr>
      <w:r w:rsidRPr="0A9499F2">
        <w:rPr>
          <w:b/>
          <w:bCs/>
        </w:rPr>
        <w:t xml:space="preserve">Legality </w:t>
      </w:r>
      <w:r>
        <w:t xml:space="preserve">– the solution </w:t>
      </w:r>
      <w:r w:rsidR="0099228D">
        <w:t>must follow the legal framework that forms the basis for its implementation according to Annex 2.</w:t>
      </w:r>
    </w:p>
    <w:p w14:paraId="0D155386" w14:textId="39064DC8" w:rsidR="00897F77" w:rsidRPr="00501668" w:rsidRDefault="00897F77" w:rsidP="006E4A75">
      <w:pPr>
        <w:pStyle w:val="ListParagraph"/>
        <w:numPr>
          <w:ilvl w:val="0"/>
          <w:numId w:val="33"/>
        </w:numPr>
      </w:pPr>
      <w:r w:rsidRPr="00501668">
        <w:rPr>
          <w:b/>
          <w:bCs/>
        </w:rPr>
        <w:t>Interoperability</w:t>
      </w:r>
      <w:r w:rsidRPr="00501668">
        <w:t xml:space="preserve"> – the solution will maximize its reusability by exposing and consuming standards-based integration interfaces.</w:t>
      </w:r>
    </w:p>
    <w:p w14:paraId="6BFD2A68" w14:textId="7DD184C2" w:rsidR="004276F3" w:rsidRPr="00501668" w:rsidRDefault="004276F3" w:rsidP="006E4A75">
      <w:pPr>
        <w:pStyle w:val="ListParagraph"/>
        <w:numPr>
          <w:ilvl w:val="0"/>
          <w:numId w:val="33"/>
        </w:numPr>
      </w:pPr>
      <w:r w:rsidRPr="00501668">
        <w:rPr>
          <w:b/>
          <w:bCs/>
        </w:rPr>
        <w:t>Scalability</w:t>
      </w:r>
      <w:r w:rsidRPr="00501668">
        <w:t xml:space="preserve"> – the solution should handle a growing number of users and transactions over time without significant degradation in performance.</w:t>
      </w:r>
    </w:p>
    <w:p w14:paraId="2D40C540" w14:textId="0DF60B8A" w:rsidR="006771C5" w:rsidRPr="00501668" w:rsidRDefault="000C1EE0" w:rsidP="006E4A75">
      <w:pPr>
        <w:pStyle w:val="ListParagraph"/>
        <w:numPr>
          <w:ilvl w:val="0"/>
          <w:numId w:val="33"/>
        </w:numPr>
      </w:pPr>
      <w:r w:rsidRPr="00501668">
        <w:rPr>
          <w:b/>
          <w:bCs/>
        </w:rPr>
        <w:t>Resilience</w:t>
      </w:r>
      <w:r w:rsidRPr="00501668">
        <w:t xml:space="preserve"> – </w:t>
      </w:r>
      <w:r w:rsidR="236581E3" w:rsidRPr="00501668">
        <w:t>t</w:t>
      </w:r>
      <w:r w:rsidR="5C90F1C3" w:rsidRPr="00501668">
        <w:t>he</w:t>
      </w:r>
      <w:r w:rsidRPr="00501668">
        <w:t xml:space="preserve"> solution should be designed to withstand and recover from various failures, such as </w:t>
      </w:r>
      <w:r w:rsidR="00D055DA" w:rsidRPr="00501668">
        <w:t>hardware,</w:t>
      </w:r>
      <w:r w:rsidR="002F1490" w:rsidRPr="00501668">
        <w:t xml:space="preserve"> </w:t>
      </w:r>
      <w:r w:rsidRPr="00501668">
        <w:t>system failures, and other disruptions.</w:t>
      </w:r>
    </w:p>
    <w:p w14:paraId="40669008" w14:textId="6A836ECD" w:rsidR="2B19C8EA" w:rsidRPr="00501668" w:rsidRDefault="2B19C8EA" w:rsidP="006E4A75">
      <w:pPr>
        <w:pStyle w:val="ListParagraph"/>
        <w:numPr>
          <w:ilvl w:val="0"/>
          <w:numId w:val="33"/>
        </w:numPr>
      </w:pPr>
      <w:r w:rsidRPr="00501668">
        <w:rPr>
          <w:b/>
          <w:bCs/>
        </w:rPr>
        <w:t>Non</w:t>
      </w:r>
      <w:r w:rsidR="2E45F78F" w:rsidRPr="00501668">
        <w:rPr>
          <w:b/>
          <w:bCs/>
        </w:rPr>
        <w:t xml:space="preserve"> </w:t>
      </w:r>
      <w:r w:rsidRPr="00501668">
        <w:rPr>
          <w:b/>
          <w:bCs/>
        </w:rPr>
        <w:t>exclusiveness</w:t>
      </w:r>
      <w:r w:rsidR="47FD96E5" w:rsidRPr="00501668">
        <w:rPr>
          <w:b/>
          <w:bCs/>
        </w:rPr>
        <w:t xml:space="preserve"> – </w:t>
      </w:r>
      <w:r w:rsidR="47FD96E5" w:rsidRPr="00501668">
        <w:t>the solution is provided to the market for use in a wide range of contexts an</w:t>
      </w:r>
      <w:r w:rsidR="06BBDABC" w:rsidRPr="00501668">
        <w:t>d services, not exclud</w:t>
      </w:r>
      <w:r w:rsidR="635817B7" w:rsidRPr="00501668">
        <w:t>i</w:t>
      </w:r>
      <w:r w:rsidR="06BBDABC" w:rsidRPr="00501668">
        <w:t xml:space="preserve">ng similar tools </w:t>
      </w:r>
      <w:r w:rsidR="7F310196" w:rsidRPr="00501668">
        <w:t>being</w:t>
      </w:r>
      <w:r w:rsidR="06BBDABC" w:rsidRPr="00501668">
        <w:t xml:space="preserve"> </w:t>
      </w:r>
      <w:r w:rsidR="0D9139CA" w:rsidRPr="00501668">
        <w:t xml:space="preserve">the </w:t>
      </w:r>
      <w:r w:rsidR="06BBDABC" w:rsidRPr="00501668">
        <w:t>free choi</w:t>
      </w:r>
      <w:r w:rsidR="74907BD3" w:rsidRPr="00501668">
        <w:t>c</w:t>
      </w:r>
      <w:r w:rsidR="06BBDABC" w:rsidRPr="00501668">
        <w:t xml:space="preserve">e of </w:t>
      </w:r>
      <w:r w:rsidR="0C7D2F43" w:rsidRPr="00501668">
        <w:t xml:space="preserve">the </w:t>
      </w:r>
      <w:r w:rsidR="0433462C" w:rsidRPr="00501668">
        <w:t>service providers.</w:t>
      </w:r>
      <w:r w:rsidR="700FDB07" w:rsidRPr="00501668">
        <w:t xml:space="preserve"> </w:t>
      </w:r>
    </w:p>
    <w:p w14:paraId="2169EC34" w14:textId="288F2A25" w:rsidR="00084912" w:rsidRPr="00FE40E2" w:rsidRDefault="00084912" w:rsidP="00B97450">
      <w:pPr>
        <w:pStyle w:val="Heading2"/>
        <w:rPr>
          <w:b/>
          <w:bCs/>
        </w:rPr>
      </w:pPr>
      <w:bookmarkStart w:id="11" w:name="_Toc200108477"/>
      <w:r w:rsidRPr="00FE40E2">
        <w:rPr>
          <w:b/>
          <w:bCs/>
        </w:rPr>
        <w:t>Deliverables</w:t>
      </w:r>
      <w:bookmarkEnd w:id="11"/>
    </w:p>
    <w:p w14:paraId="0594F0DB" w14:textId="118C50B5" w:rsidR="100DAC43" w:rsidRDefault="100DAC43" w:rsidP="0A9499F2">
      <w:pPr>
        <w:spacing w:before="240" w:after="240"/>
      </w:pPr>
      <w:r w:rsidRPr="0A9499F2">
        <w:rPr>
          <w:rFonts w:ascii="Calibri" w:eastAsia="Calibri" w:hAnsi="Calibri" w:cs="Calibri"/>
          <w:color w:val="000000" w:themeColor="text1"/>
        </w:rPr>
        <w:t>The Consultant shall provide the following deliverables during the course of this assignment:</w:t>
      </w:r>
    </w:p>
    <w:p w14:paraId="6AA79F4E" w14:textId="1A174FFD" w:rsidR="100DAC43" w:rsidRDefault="100DAC43" w:rsidP="0A9499F2">
      <w:pPr>
        <w:pStyle w:val="ListParagraph"/>
        <w:numPr>
          <w:ilvl w:val="0"/>
          <w:numId w:val="4"/>
        </w:numPr>
        <w:spacing w:before="240" w:after="240"/>
        <w:rPr>
          <w:rFonts w:ascii="Calibri" w:eastAsia="Calibri" w:hAnsi="Calibri" w:cs="Calibri"/>
          <w:color w:val="000000" w:themeColor="text1"/>
        </w:rPr>
      </w:pPr>
      <w:r w:rsidRPr="0A9499F2">
        <w:rPr>
          <w:rFonts w:ascii="Calibri" w:eastAsia="Calibri" w:hAnsi="Calibri" w:cs="Calibri"/>
          <w:b/>
          <w:bCs/>
          <w:color w:val="000000" w:themeColor="text1"/>
        </w:rPr>
        <w:t>A fully functional and reusable eKYC solution</w:t>
      </w:r>
      <w:r w:rsidRPr="0A9499F2">
        <w:rPr>
          <w:rFonts w:ascii="Calibri" w:eastAsia="Calibri" w:hAnsi="Calibri" w:cs="Calibri"/>
          <w:color w:val="000000" w:themeColor="text1"/>
        </w:rPr>
        <w:t xml:space="preserve">, developed in accordance with the requirements defined by the Beneficiary. The solution shall be deployed in both </w:t>
      </w:r>
      <w:r w:rsidRPr="0A9499F2">
        <w:rPr>
          <w:rFonts w:ascii="Calibri" w:eastAsia="Calibri" w:hAnsi="Calibri" w:cs="Calibri"/>
          <w:b/>
          <w:bCs/>
          <w:color w:val="000000" w:themeColor="text1"/>
        </w:rPr>
        <w:t>staging and production environments</w:t>
      </w:r>
      <w:r w:rsidRPr="0A9499F2">
        <w:rPr>
          <w:rFonts w:ascii="Calibri" w:eastAsia="Calibri" w:hAnsi="Calibri" w:cs="Calibri"/>
          <w:color w:val="000000" w:themeColor="text1"/>
        </w:rPr>
        <w:t xml:space="preserve">, and shall include all agreed functionalities. The Consultant shall deliver </w:t>
      </w:r>
      <w:r w:rsidRPr="0A9499F2">
        <w:rPr>
          <w:rFonts w:ascii="Calibri" w:eastAsia="Calibri" w:hAnsi="Calibri" w:cs="Calibri"/>
          <w:b/>
          <w:bCs/>
          <w:color w:val="000000" w:themeColor="text1"/>
        </w:rPr>
        <w:t>complete, consistent, and compilable source code</w:t>
      </w:r>
      <w:r w:rsidRPr="0A9499F2">
        <w:rPr>
          <w:rFonts w:ascii="Calibri" w:eastAsia="Calibri" w:hAnsi="Calibri" w:cs="Calibri"/>
          <w:color w:val="000000" w:themeColor="text1"/>
        </w:rPr>
        <w:t>, including:</w:t>
      </w:r>
    </w:p>
    <w:p w14:paraId="14F12606" w14:textId="56C247D5" w:rsidR="100DAC43" w:rsidRDefault="100DAC43" w:rsidP="0A9499F2">
      <w:pPr>
        <w:pStyle w:val="ListParagraph"/>
        <w:numPr>
          <w:ilvl w:val="1"/>
          <w:numId w:val="4"/>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Unit tests</w:t>
      </w:r>
      <w:r w:rsidR="005422DC">
        <w:rPr>
          <w:rFonts w:ascii="Calibri" w:eastAsia="Calibri" w:hAnsi="Calibri" w:cs="Calibri"/>
          <w:color w:val="000000" w:themeColor="text1"/>
        </w:rPr>
        <w:t>.</w:t>
      </w:r>
    </w:p>
    <w:p w14:paraId="4ADC078C" w14:textId="26EBA623" w:rsidR="100DAC43" w:rsidRDefault="100DAC43" w:rsidP="0A9499F2">
      <w:pPr>
        <w:pStyle w:val="ListParagraph"/>
        <w:numPr>
          <w:ilvl w:val="1"/>
          <w:numId w:val="4"/>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Automation scripts</w:t>
      </w:r>
      <w:r w:rsidR="005422DC">
        <w:rPr>
          <w:rFonts w:ascii="Calibri" w:eastAsia="Calibri" w:hAnsi="Calibri" w:cs="Calibri"/>
          <w:color w:val="000000" w:themeColor="text1"/>
        </w:rPr>
        <w:t>.</w:t>
      </w:r>
    </w:p>
    <w:p w14:paraId="7529FF3A" w14:textId="015CB855" w:rsidR="100DAC43" w:rsidRDefault="100DAC43" w:rsidP="0A9499F2">
      <w:pPr>
        <w:pStyle w:val="ListParagraph"/>
        <w:numPr>
          <w:ilvl w:val="1"/>
          <w:numId w:val="4"/>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Third-party tools and libraries (with licenses, where applicable)</w:t>
      </w:r>
      <w:r w:rsidR="005422DC">
        <w:rPr>
          <w:rFonts w:ascii="Calibri" w:eastAsia="Calibri" w:hAnsi="Calibri" w:cs="Calibri"/>
          <w:color w:val="000000" w:themeColor="text1"/>
        </w:rPr>
        <w:t>.</w:t>
      </w:r>
    </w:p>
    <w:p w14:paraId="4FF3D7E4" w14:textId="22A901BD" w:rsidR="100DAC43" w:rsidRDefault="100DAC43" w:rsidP="0A9499F2">
      <w:pPr>
        <w:pStyle w:val="ListParagraph"/>
        <w:numPr>
          <w:ilvl w:val="1"/>
          <w:numId w:val="4"/>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Technical documentation embedded within the codebase.</w:t>
      </w:r>
    </w:p>
    <w:p w14:paraId="06AAF88C" w14:textId="7F5B858F" w:rsidR="100DAC43" w:rsidRDefault="100DAC43" w:rsidP="0A9499F2">
      <w:pPr>
        <w:pStyle w:val="ListParagraph"/>
        <w:numPr>
          <w:ilvl w:val="0"/>
          <w:numId w:val="4"/>
        </w:numPr>
        <w:spacing w:before="240" w:after="240"/>
        <w:rPr>
          <w:rFonts w:ascii="Calibri" w:eastAsia="Calibri" w:hAnsi="Calibri" w:cs="Calibri"/>
          <w:color w:val="000000" w:themeColor="text1"/>
        </w:rPr>
      </w:pPr>
      <w:r w:rsidRPr="0A9499F2">
        <w:rPr>
          <w:rFonts w:ascii="Calibri" w:eastAsia="Calibri" w:hAnsi="Calibri" w:cs="Calibri"/>
          <w:b/>
          <w:bCs/>
          <w:color w:val="000000" w:themeColor="text1"/>
        </w:rPr>
        <w:t>Integration with third-party services</w:t>
      </w:r>
      <w:r w:rsidRPr="0A9499F2">
        <w:rPr>
          <w:rFonts w:ascii="Calibri" w:eastAsia="Calibri" w:hAnsi="Calibri" w:cs="Calibri"/>
          <w:color w:val="000000" w:themeColor="text1"/>
        </w:rPr>
        <w:t xml:space="preserve"> for </w:t>
      </w:r>
      <w:r w:rsidRPr="0A9499F2">
        <w:rPr>
          <w:rFonts w:ascii="Calibri" w:eastAsia="Calibri" w:hAnsi="Calibri" w:cs="Calibri"/>
          <w:b/>
          <w:bCs/>
          <w:color w:val="000000" w:themeColor="text1"/>
        </w:rPr>
        <w:t>liveness detection, document verification, and face match checks</w:t>
      </w:r>
      <w:r w:rsidRPr="0A9499F2">
        <w:rPr>
          <w:rFonts w:ascii="Calibri" w:eastAsia="Calibri" w:hAnsi="Calibri" w:cs="Calibri"/>
          <w:color w:val="000000" w:themeColor="text1"/>
        </w:rPr>
        <w:t>, based on APIs and providers separately identified and procured by the Beneficiary. The Consultant is responsible for ensuring correct integration and handling of these services within the eKYC workflows.</w:t>
      </w:r>
    </w:p>
    <w:p w14:paraId="29DA4E4C" w14:textId="31FABF6F" w:rsidR="100DAC43" w:rsidRDefault="100DAC43" w:rsidP="0A9499F2">
      <w:pPr>
        <w:pStyle w:val="ListParagraph"/>
        <w:numPr>
          <w:ilvl w:val="0"/>
          <w:numId w:val="4"/>
        </w:numPr>
        <w:spacing w:before="240" w:after="240"/>
        <w:rPr>
          <w:rFonts w:ascii="Calibri" w:eastAsia="Calibri" w:hAnsi="Calibri" w:cs="Calibri"/>
          <w:color w:val="000000" w:themeColor="text1"/>
        </w:rPr>
      </w:pPr>
      <w:r w:rsidRPr="0A9499F2">
        <w:rPr>
          <w:rFonts w:ascii="Calibri" w:eastAsia="Calibri" w:hAnsi="Calibri" w:cs="Calibri"/>
          <w:b/>
          <w:bCs/>
          <w:color w:val="000000" w:themeColor="text1"/>
        </w:rPr>
        <w:t>Comprehensive test reports</w:t>
      </w:r>
      <w:r w:rsidRPr="0A9499F2">
        <w:rPr>
          <w:rFonts w:ascii="Calibri" w:eastAsia="Calibri" w:hAnsi="Calibri" w:cs="Calibri"/>
          <w:color w:val="000000" w:themeColor="text1"/>
        </w:rPr>
        <w:t xml:space="preserve">, including results of </w:t>
      </w:r>
      <w:r w:rsidRPr="0A9499F2">
        <w:rPr>
          <w:rFonts w:ascii="Calibri" w:eastAsia="Calibri" w:hAnsi="Calibri" w:cs="Calibri"/>
          <w:b/>
          <w:bCs/>
          <w:color w:val="000000" w:themeColor="text1"/>
        </w:rPr>
        <w:t>functional, performance, and security testing</w:t>
      </w:r>
      <w:r w:rsidRPr="0A9499F2">
        <w:rPr>
          <w:rFonts w:ascii="Calibri" w:eastAsia="Calibri" w:hAnsi="Calibri" w:cs="Calibri"/>
          <w:color w:val="000000" w:themeColor="text1"/>
        </w:rPr>
        <w:t>, developed in accordance with the approved test plans and acceptance criteria.</w:t>
      </w:r>
    </w:p>
    <w:p w14:paraId="47E4ABCE" w14:textId="5A42D98B" w:rsidR="100DAC43" w:rsidRDefault="100DAC43" w:rsidP="0A9499F2">
      <w:pPr>
        <w:pStyle w:val="ListParagraph"/>
        <w:numPr>
          <w:ilvl w:val="0"/>
          <w:numId w:val="4"/>
        </w:numPr>
        <w:spacing w:before="240" w:after="240"/>
        <w:rPr>
          <w:rFonts w:ascii="Calibri" w:eastAsia="Calibri" w:hAnsi="Calibri" w:cs="Calibri"/>
          <w:color w:val="000000" w:themeColor="text1"/>
        </w:rPr>
      </w:pPr>
      <w:r w:rsidRPr="0A9499F2">
        <w:rPr>
          <w:rFonts w:ascii="Calibri" w:eastAsia="Calibri" w:hAnsi="Calibri" w:cs="Calibri"/>
          <w:b/>
          <w:bCs/>
          <w:color w:val="000000" w:themeColor="text1"/>
        </w:rPr>
        <w:t>Technical documentation</w:t>
      </w:r>
      <w:r w:rsidRPr="0A9499F2">
        <w:rPr>
          <w:rFonts w:ascii="Calibri" w:eastAsia="Calibri" w:hAnsi="Calibri" w:cs="Calibri"/>
          <w:color w:val="000000" w:themeColor="text1"/>
        </w:rPr>
        <w:t xml:space="preserve"> and </w:t>
      </w:r>
      <w:r w:rsidRPr="0A9499F2">
        <w:rPr>
          <w:rFonts w:ascii="Calibri" w:eastAsia="Calibri" w:hAnsi="Calibri" w:cs="Calibri"/>
          <w:b/>
          <w:bCs/>
          <w:color w:val="000000" w:themeColor="text1"/>
        </w:rPr>
        <w:t>end-user documentation</w:t>
      </w:r>
      <w:r w:rsidRPr="0A9499F2">
        <w:rPr>
          <w:rFonts w:ascii="Calibri" w:eastAsia="Calibri" w:hAnsi="Calibri" w:cs="Calibri"/>
          <w:color w:val="000000" w:themeColor="text1"/>
        </w:rPr>
        <w:t>, prepared in line with the Beneficiary’s requirements, covering system architecture, deployment, configuration, usage, and maintenance procedures.</w:t>
      </w:r>
    </w:p>
    <w:p w14:paraId="76681A9B" w14:textId="278A3FA7" w:rsidR="100DAC43" w:rsidRDefault="100DAC43" w:rsidP="0A9499F2">
      <w:pPr>
        <w:pStyle w:val="ListParagraph"/>
        <w:numPr>
          <w:ilvl w:val="0"/>
          <w:numId w:val="4"/>
        </w:numPr>
        <w:spacing w:before="240" w:after="240"/>
        <w:rPr>
          <w:rFonts w:ascii="Calibri" w:eastAsia="Calibri" w:hAnsi="Calibri" w:cs="Calibri"/>
          <w:color w:val="000000" w:themeColor="text1"/>
        </w:rPr>
      </w:pPr>
      <w:r w:rsidRPr="0A9499F2">
        <w:rPr>
          <w:rFonts w:ascii="Calibri" w:eastAsia="Calibri" w:hAnsi="Calibri" w:cs="Calibri"/>
          <w:b/>
          <w:bCs/>
          <w:color w:val="000000" w:themeColor="text1"/>
        </w:rPr>
        <w:t>Training sessions and training materials</w:t>
      </w:r>
      <w:r w:rsidRPr="0A9499F2">
        <w:rPr>
          <w:rFonts w:ascii="Calibri" w:eastAsia="Calibri" w:hAnsi="Calibri" w:cs="Calibri"/>
          <w:color w:val="000000" w:themeColor="text1"/>
        </w:rPr>
        <w:t>, designed and delivered in accordance with the Beneficiary’s training plan, to ensure the effective use and administration of the eKYC solution by designated personnel.</w:t>
      </w:r>
    </w:p>
    <w:p w14:paraId="658FB1C6" w14:textId="77777777" w:rsidR="00E1466E" w:rsidRDefault="00E1466E">
      <w:pPr>
        <w:jc w:val="left"/>
        <w:rPr>
          <w:rFonts w:asciiTheme="majorHAnsi" w:eastAsiaTheme="majorEastAsia" w:hAnsiTheme="majorHAnsi" w:cstheme="majorBidi"/>
          <w:color w:val="2F5496" w:themeColor="accent1" w:themeShade="BF"/>
          <w:sz w:val="26"/>
          <w:szCs w:val="26"/>
        </w:rPr>
      </w:pPr>
      <w:r>
        <w:br w:type="page"/>
      </w:r>
    </w:p>
    <w:p w14:paraId="30B9BAA7" w14:textId="335BD88F" w:rsidR="00737C2F" w:rsidRPr="00FE40E2" w:rsidRDefault="00737C2F" w:rsidP="00B97450">
      <w:pPr>
        <w:pStyle w:val="Heading2"/>
        <w:rPr>
          <w:b/>
          <w:bCs/>
        </w:rPr>
      </w:pPr>
      <w:bookmarkStart w:id="12" w:name="_Toc200108478"/>
      <w:r w:rsidRPr="00FE40E2">
        <w:rPr>
          <w:b/>
          <w:bCs/>
        </w:rPr>
        <w:lastRenderedPageBreak/>
        <w:t>Standards</w:t>
      </w:r>
      <w:bookmarkEnd w:id="12"/>
    </w:p>
    <w:p w14:paraId="1D69C580" w14:textId="376C50AB" w:rsidR="5B8AA33A" w:rsidRDefault="5B8AA33A">
      <w:r>
        <w:t>The Consultant shall ensure that the design, development, implementation, and operation of the eKYC solution are fully aligned with internationally recognized standards and best practices. These standards shall guide all aspects of the software lifecycle, from architecture and coding to integration, testing, security, and interoperability.</w:t>
      </w:r>
    </w:p>
    <w:p w14:paraId="019EA696" w14:textId="175F0995" w:rsidR="5B8AA33A" w:rsidRDefault="5B8AA33A" w:rsidP="0A9499F2">
      <w:r>
        <w:t>1. Software Development Lifecycle</w:t>
      </w:r>
    </w:p>
    <w:p w14:paraId="55894FA5" w14:textId="4BCDCBA4" w:rsidR="5B8AA33A" w:rsidRDefault="5B8AA33A" w:rsidP="0A9499F2">
      <w:r>
        <w:t>The project shall follow a structured and traceable software development lifecycle (SDLC), based on one or more of the following international standards:</w:t>
      </w:r>
    </w:p>
    <w:p w14:paraId="7364CE1A" w14:textId="66169A47" w:rsidR="5B8AA33A" w:rsidRDefault="5B8AA33A" w:rsidP="0A9499F2">
      <w:pPr>
        <w:pStyle w:val="ListParagraph"/>
        <w:numPr>
          <w:ilvl w:val="0"/>
          <w:numId w:val="3"/>
        </w:numPr>
      </w:pPr>
      <w:r>
        <w:t>ISO/IEC 12207 – Software Life Cycle Processes</w:t>
      </w:r>
    </w:p>
    <w:p w14:paraId="72928629" w14:textId="54312917" w:rsidR="5B8AA33A" w:rsidRDefault="5B8AA33A" w:rsidP="0A9499F2">
      <w:pPr>
        <w:pStyle w:val="ListParagraph"/>
        <w:numPr>
          <w:ilvl w:val="0"/>
          <w:numId w:val="3"/>
        </w:numPr>
      </w:pPr>
      <w:r>
        <w:t>ISO/IEC 15288 – System Life Cycle Processes</w:t>
      </w:r>
    </w:p>
    <w:p w14:paraId="5D9AB5F1" w14:textId="1A516E0D" w:rsidR="5B8AA33A" w:rsidRDefault="5B8AA33A" w:rsidP="0A9499F2">
      <w:pPr>
        <w:pStyle w:val="ListParagraph"/>
        <w:numPr>
          <w:ilvl w:val="0"/>
          <w:numId w:val="3"/>
        </w:numPr>
      </w:pPr>
      <w:r>
        <w:t>ISO/IEC 21500 – Project Management Guidelines</w:t>
      </w:r>
    </w:p>
    <w:p w14:paraId="6666CBAA" w14:textId="63F81C2B" w:rsidR="5B8AA33A" w:rsidRDefault="5B8AA33A" w:rsidP="0A9499F2">
      <w:r>
        <w:t>The selected methodology shall support iterative development, continuous quality assurance, risk management, stakeholder engagement, and requirement traceability. The Consultant shall define and document the chosen SDLC model during the inception phase and apply it consistently throughout the project.</w:t>
      </w:r>
    </w:p>
    <w:p w14:paraId="7CA616E5" w14:textId="33C9220E" w:rsidR="5B8AA33A" w:rsidRDefault="5B8AA33A" w:rsidP="0A9499F2">
      <w:r>
        <w:t>2. Information Security and Application Security</w:t>
      </w:r>
    </w:p>
    <w:p w14:paraId="534C3FB9" w14:textId="60FB2384" w:rsidR="5B8AA33A" w:rsidRDefault="5B8AA33A" w:rsidP="0A9499F2">
      <w:r>
        <w:t>The solution shall incorporate secure development practices and robust security controls to protect personal and biometric data throughout its lifecycle. Compliance shall be ensured with the following standards:</w:t>
      </w:r>
    </w:p>
    <w:p w14:paraId="5FBEEEAC" w14:textId="3E90FED6" w:rsidR="5B8AA33A" w:rsidRDefault="5B8AA33A" w:rsidP="0A9499F2">
      <w:pPr>
        <w:pStyle w:val="ListParagraph"/>
        <w:numPr>
          <w:ilvl w:val="0"/>
          <w:numId w:val="2"/>
        </w:numPr>
      </w:pPr>
      <w:r>
        <w:t>ISO/IEC 27034 – Application Security Techniques</w:t>
      </w:r>
    </w:p>
    <w:p w14:paraId="23A30D97" w14:textId="7FCD7314" w:rsidR="5B8AA33A" w:rsidRDefault="5B8AA33A" w:rsidP="0A9499F2">
      <w:pPr>
        <w:pStyle w:val="ListParagraph"/>
        <w:numPr>
          <w:ilvl w:val="0"/>
          <w:numId w:val="2"/>
        </w:numPr>
      </w:pPr>
      <w:r>
        <w:t>ISO/IEC 15408 – Common Criteria for Information Security Evaluation</w:t>
      </w:r>
    </w:p>
    <w:p w14:paraId="12831DDE" w14:textId="129F6D45" w:rsidR="5B8AA33A" w:rsidRDefault="5B8AA33A" w:rsidP="0A9499F2">
      <w:pPr>
        <w:pStyle w:val="ListParagraph"/>
        <w:numPr>
          <w:ilvl w:val="0"/>
          <w:numId w:val="2"/>
        </w:numPr>
      </w:pPr>
      <w:r>
        <w:t>OWASP Top 10 – Web Application Security Risks</w:t>
      </w:r>
    </w:p>
    <w:p w14:paraId="1F7289BA" w14:textId="02192841" w:rsidR="5B8AA33A" w:rsidRDefault="5B8AA33A" w:rsidP="0A9499F2">
      <w:pPr>
        <w:pStyle w:val="ListParagraph"/>
        <w:numPr>
          <w:ilvl w:val="0"/>
          <w:numId w:val="2"/>
        </w:numPr>
      </w:pPr>
      <w:r>
        <w:t>OWASP Mobile Top 10 – Mobile Application Security Risks</w:t>
      </w:r>
    </w:p>
    <w:p w14:paraId="34B9DBCA" w14:textId="17A81F14" w:rsidR="5B8AA33A" w:rsidRDefault="5B8AA33A" w:rsidP="0A9499F2">
      <w:r>
        <w:t>Security measures shall include threat modeling, code-level security reviews, encryption of data at rest and in transit, secure session management, and protection against common application vulnerabilities.</w:t>
      </w:r>
    </w:p>
    <w:p w14:paraId="446F3827" w14:textId="6FF28751" w:rsidR="5B8AA33A" w:rsidRDefault="5B8AA33A" w:rsidP="0A9499F2">
      <w:r>
        <w:t>3. Biometric and Digital Identity Standards</w:t>
      </w:r>
    </w:p>
    <w:p w14:paraId="0B37843A" w14:textId="70093C56" w:rsidR="5B8AA33A" w:rsidRDefault="5B8AA33A" w:rsidP="0A9499F2">
      <w:pPr>
        <w:pStyle w:val="ListParagraph"/>
        <w:numPr>
          <w:ilvl w:val="0"/>
          <w:numId w:val="1"/>
        </w:numPr>
      </w:pPr>
      <w:r>
        <w:t>Given the nature of the eKYC system, which relies on biometric identification and identity verification, the</w:t>
      </w:r>
      <w:r w:rsidR="034EA7E7">
        <w:t xml:space="preserve"> development team should </w:t>
      </w:r>
      <w:r w:rsidR="1A15B45C">
        <w:t>ensure</w:t>
      </w:r>
      <w:r w:rsidR="034EA7E7">
        <w:t xml:space="preserve"> that, together with the integrated </w:t>
      </w:r>
      <w:r w:rsidR="76D2031E">
        <w:t xml:space="preserve">third-party </w:t>
      </w:r>
      <w:r w:rsidR="034EA7E7">
        <w:t>services, the</w:t>
      </w:r>
      <w:r>
        <w:t xml:space="preserve"> </w:t>
      </w:r>
      <w:r w:rsidR="73E133A1">
        <w:t xml:space="preserve">final </w:t>
      </w:r>
      <w:r>
        <w:t>solution adhere</w:t>
      </w:r>
      <w:r w:rsidR="73948F54">
        <w:t>s</w:t>
      </w:r>
      <w:r>
        <w:t xml:space="preserve"> </w:t>
      </w:r>
      <w:r w:rsidR="00FE40E2">
        <w:t>to specialized</w:t>
      </w:r>
      <w:r>
        <w:t xml:space="preserve"> standards</w:t>
      </w:r>
      <w:r w:rsidR="46A9E1EA">
        <w:t xml:space="preserve">, as </w:t>
      </w:r>
      <w:r w:rsidR="2DC43057">
        <w:t xml:space="preserve">also </w:t>
      </w:r>
      <w:r w:rsidR="00378A26">
        <w:t>outlined by</w:t>
      </w:r>
      <w:r w:rsidR="2DC43057">
        <w:t xml:space="preserve"> the National </w:t>
      </w:r>
      <w:r w:rsidR="765CE2A6">
        <w:t>Bank of Moldova</w:t>
      </w:r>
      <w:r>
        <w:t>:ISO/IEC 30107 – Biometric Presentation Attack Detection (PAD)</w:t>
      </w:r>
    </w:p>
    <w:p w14:paraId="19837F26" w14:textId="7A674964" w:rsidR="5B8AA33A" w:rsidRDefault="5B8AA33A" w:rsidP="0A9499F2">
      <w:pPr>
        <w:pStyle w:val="ListParagraph"/>
        <w:numPr>
          <w:ilvl w:val="0"/>
          <w:numId w:val="1"/>
        </w:numPr>
      </w:pPr>
      <w:r>
        <w:t>ISO/IEC 24745 – Biometric Information Protection</w:t>
      </w:r>
    </w:p>
    <w:p w14:paraId="57F38E36" w14:textId="01665B17" w:rsidR="5B8AA33A" w:rsidRDefault="5B8AA33A" w:rsidP="0A9499F2">
      <w:pPr>
        <w:pStyle w:val="ListParagraph"/>
        <w:numPr>
          <w:ilvl w:val="0"/>
          <w:numId w:val="1"/>
        </w:numPr>
      </w:pPr>
      <w:r>
        <w:t>NIST SP 800-63 – Digital Identity Guidelines</w:t>
      </w:r>
    </w:p>
    <w:p w14:paraId="6860C354" w14:textId="51FB362E" w:rsidR="5B8AA33A" w:rsidRDefault="5B8AA33A" w:rsidP="0A9499F2">
      <w:pPr>
        <w:pStyle w:val="ListParagraph"/>
        <w:numPr>
          <w:ilvl w:val="0"/>
          <w:numId w:val="1"/>
        </w:numPr>
      </w:pPr>
      <w:r>
        <w:t>NIST SP 800-63B – Authentication and Lifecycle Management</w:t>
      </w:r>
    </w:p>
    <w:p w14:paraId="77168878" w14:textId="1803D81C" w:rsidR="5B8AA33A" w:rsidRDefault="5B8AA33A" w:rsidP="0A9499F2">
      <w:r>
        <w:t>4. Interoperability and API Standards</w:t>
      </w:r>
    </w:p>
    <w:p w14:paraId="06079B93" w14:textId="41793010" w:rsidR="5B8AA33A" w:rsidRDefault="5B8AA33A" w:rsidP="0A9499F2">
      <w:r>
        <w:t>The solution shall ensure secure and standards-based interoperability with third-party services and external systems. Specifically:</w:t>
      </w:r>
    </w:p>
    <w:p w14:paraId="57A56ABA" w14:textId="233894D5" w:rsidR="5B8AA33A" w:rsidRDefault="5B8AA33A" w:rsidP="0A9499F2">
      <w:r>
        <w:t>The system shall implement OpenID Connect Verified Claims for identity verification requests and issuance of verified identity attributes.</w:t>
      </w:r>
    </w:p>
    <w:p w14:paraId="0AF114AC" w14:textId="7BB0E882" w:rsidR="5B8AA33A" w:rsidRDefault="5B8AA33A" w:rsidP="0A9499F2">
      <w:r>
        <w:t>It shall consume and expose APIs using REST/JSON and SOAP/XML, with support for the WS-Security framework where applicable.</w:t>
      </w:r>
    </w:p>
    <w:p w14:paraId="7D2704CE" w14:textId="17520FB3" w:rsidR="5B8AA33A" w:rsidRDefault="5B8AA33A" w:rsidP="0A9499F2">
      <w:r>
        <w:lastRenderedPageBreak/>
        <w:t>All communication shall use HTTP/2.0 and TLS 1.3 or higher, with or without client certificate authentication, depending on integration needs.</w:t>
      </w:r>
    </w:p>
    <w:p w14:paraId="281C5DF8" w14:textId="4581C765" w:rsidR="5B8AA33A" w:rsidRDefault="5B8AA33A" w:rsidP="0A9499F2">
      <w:r>
        <w:t>Except for OpenID Connect endpoints, all exposed APIs shall follow REST/JSON over TLS with client certificate authentication and shall be documented using OpenAPI 3.0 or higher specifications.</w:t>
      </w:r>
    </w:p>
    <w:p w14:paraId="6715C3BA" w14:textId="6E33107D" w:rsidR="00473158" w:rsidRPr="00501668" w:rsidRDefault="5B8AA33A">
      <w:r>
        <w:t>The Consultant shall provide documentation, testing evidence, and implementation details to demonstrate how the above standards have been addressed. Any deviation from these standards must be explicitly documented, justified, and approved by the Beneficiary.</w:t>
      </w:r>
    </w:p>
    <w:p w14:paraId="63D53807" w14:textId="791AA692" w:rsidR="0052157C" w:rsidRPr="00FE40E2" w:rsidRDefault="0052157C" w:rsidP="1080957E">
      <w:pPr>
        <w:pStyle w:val="Heading1"/>
        <w:rPr>
          <w:b/>
          <w:bCs/>
        </w:rPr>
      </w:pPr>
      <w:bookmarkStart w:id="13" w:name="_Toc200108479"/>
      <w:r w:rsidRPr="00FE40E2">
        <w:rPr>
          <w:b/>
          <w:bCs/>
        </w:rPr>
        <w:t>Timeli</w:t>
      </w:r>
      <w:r w:rsidR="0A016C7E" w:rsidRPr="00FE40E2">
        <w:rPr>
          <w:b/>
          <w:bCs/>
        </w:rPr>
        <w:t>n</w:t>
      </w:r>
      <w:r w:rsidRPr="00FE40E2">
        <w:rPr>
          <w:b/>
          <w:bCs/>
        </w:rPr>
        <w:t>e</w:t>
      </w:r>
      <w:bookmarkEnd w:id="13"/>
    </w:p>
    <w:p w14:paraId="503D6BD6" w14:textId="433CC54C" w:rsidR="00D504BF" w:rsidRPr="00501668" w:rsidRDefault="3EA4D20B" w:rsidP="00D504BF">
      <w:r w:rsidRPr="00501668">
        <w:t xml:space="preserve">The tasks defined under the current Project are estimated to be performed in </w:t>
      </w:r>
      <w:r w:rsidR="006525A9" w:rsidRPr="00501668">
        <w:t xml:space="preserve">24 </w:t>
      </w:r>
      <w:r w:rsidRPr="00501668">
        <w:t xml:space="preserve">months of which </w:t>
      </w:r>
      <w:r w:rsidR="006525A9" w:rsidRPr="00501668">
        <w:t>12</w:t>
      </w:r>
      <w:r w:rsidRPr="00501668">
        <w:t xml:space="preserve"> months for development and </w:t>
      </w:r>
      <w:r w:rsidR="006525A9" w:rsidRPr="00501668">
        <w:t>12</w:t>
      </w:r>
      <w:r w:rsidRPr="00501668">
        <w:t xml:space="preserve"> months for </w:t>
      </w:r>
      <w:r w:rsidR="006403EC" w:rsidRPr="00501668">
        <w:t xml:space="preserve">the post-implementation support and </w:t>
      </w:r>
      <w:r w:rsidR="00D55CDF" w:rsidRPr="00501668">
        <w:t>warranty</w:t>
      </w:r>
      <w:r w:rsidRPr="00501668">
        <w:t>.</w:t>
      </w:r>
    </w:p>
    <w:p w14:paraId="6427A43C" w14:textId="6DBE92F3" w:rsidR="0087502A" w:rsidRPr="00501668" w:rsidRDefault="0075218F" w:rsidP="00D504BF">
      <w:r w:rsidRPr="00501668">
        <w:t>The active development phase of the project shall be organized according to</w:t>
      </w:r>
      <w:r w:rsidR="009249BC" w:rsidRPr="00501668">
        <w:t xml:space="preserve"> the</w:t>
      </w:r>
      <w:r w:rsidRPr="00501668">
        <w:t xml:space="preserve"> </w:t>
      </w:r>
      <w:r w:rsidR="00FE7954" w:rsidRPr="00501668">
        <w:fldChar w:fldCharType="begin"/>
      </w:r>
      <w:r w:rsidR="00FE7954" w:rsidRPr="00501668">
        <w:instrText xml:space="preserve"> REF _Ref188199012 \h </w:instrText>
      </w:r>
      <w:r w:rsidR="00FE7954" w:rsidRPr="00501668">
        <w:fldChar w:fldCharType="separate"/>
      </w:r>
      <w:r w:rsidR="00FE7954" w:rsidRPr="00501668">
        <w:t>Project milestones</w:t>
      </w:r>
      <w:r w:rsidR="00FE7954" w:rsidRPr="00501668">
        <w:fldChar w:fldCharType="end"/>
      </w:r>
      <w:r w:rsidR="00FE7954" w:rsidRPr="00501668">
        <w:t>.</w:t>
      </w:r>
    </w:p>
    <w:p w14:paraId="52EA64FC" w14:textId="2E269AD4" w:rsidR="00064E82" w:rsidRPr="00501668" w:rsidRDefault="00064E82" w:rsidP="00D504BF">
      <w:r w:rsidRPr="00501668">
        <w:t xml:space="preserve">The development team shall provide </w:t>
      </w:r>
      <w:r w:rsidR="006525A9" w:rsidRPr="00501668">
        <w:t xml:space="preserve">12 </w:t>
      </w:r>
      <w:r w:rsidRPr="00501668">
        <w:t>months of warranty for the developed solution.</w:t>
      </w:r>
      <w:r w:rsidR="00AD0E7A" w:rsidRPr="00501668">
        <w:t xml:space="preserve"> More on warranty </w:t>
      </w:r>
      <w:r w:rsidR="0031781B" w:rsidRPr="00501668">
        <w:t xml:space="preserve">requirements can be found </w:t>
      </w:r>
      <w:r w:rsidR="00AD0E7A" w:rsidRPr="00501668">
        <w:t>in the “Technical requirements” section of this document.</w:t>
      </w:r>
    </w:p>
    <w:p w14:paraId="0A1B8655" w14:textId="73F167D3" w:rsidR="00D55CDF" w:rsidRPr="00501668" w:rsidRDefault="00D55CDF" w:rsidP="00D504BF">
      <w:r w:rsidRPr="00501668">
        <w:t>If new functionalities are identified by the Product Owner during the warranty period, these functionalities may be implemented in additional iterations (sprints), upon availability of budget.</w:t>
      </w:r>
    </w:p>
    <w:p w14:paraId="11D657EB" w14:textId="6DC018C5" w:rsidR="008B7C3E" w:rsidRPr="00FE40E2" w:rsidRDefault="008B7C3E" w:rsidP="1080957E">
      <w:pPr>
        <w:pStyle w:val="Heading1"/>
        <w:rPr>
          <w:b/>
          <w:bCs/>
        </w:rPr>
      </w:pPr>
      <w:bookmarkStart w:id="14" w:name="_Toc200108480"/>
      <w:r w:rsidRPr="00FE40E2">
        <w:rPr>
          <w:b/>
          <w:bCs/>
        </w:rPr>
        <w:t>Project Governance</w:t>
      </w:r>
      <w:bookmarkEnd w:id="14"/>
    </w:p>
    <w:p w14:paraId="6E305F92" w14:textId="5E07309C" w:rsidR="008B7C3E" w:rsidRPr="00FE40E2" w:rsidRDefault="008B7C3E" w:rsidP="008B7C3E">
      <w:pPr>
        <w:pStyle w:val="Heading2"/>
        <w:rPr>
          <w:b/>
          <w:bCs/>
        </w:rPr>
      </w:pPr>
      <w:bookmarkStart w:id="15" w:name="_Toc200108481"/>
      <w:r w:rsidRPr="00FE40E2">
        <w:rPr>
          <w:b/>
          <w:bCs/>
        </w:rPr>
        <w:t xml:space="preserve">General </w:t>
      </w:r>
      <w:r w:rsidR="006B533F" w:rsidRPr="00FE40E2">
        <w:rPr>
          <w:b/>
          <w:bCs/>
        </w:rPr>
        <w:t>P</w:t>
      </w:r>
      <w:r w:rsidRPr="00FE40E2">
        <w:rPr>
          <w:b/>
          <w:bCs/>
        </w:rPr>
        <w:t>rovisions</w:t>
      </w:r>
      <w:bookmarkEnd w:id="15"/>
    </w:p>
    <w:p w14:paraId="530A3AF8" w14:textId="369A10BC" w:rsidR="008B7C3E" w:rsidRPr="00501668" w:rsidRDefault="00BA0F93" w:rsidP="008B7C3E">
      <w:r>
        <w:t>T</w:t>
      </w:r>
      <w:r w:rsidR="008B7C3E">
        <w:t>he</w:t>
      </w:r>
      <w:r w:rsidR="000E7739">
        <w:t xml:space="preserve"> Consultant’s</w:t>
      </w:r>
      <w:r w:rsidR="008B7C3E">
        <w:t xml:space="preserve"> software development team will be responsible for designing, developing, configuring, and deploying the eKYC </w:t>
      </w:r>
      <w:r w:rsidR="00196EA8">
        <w:t xml:space="preserve">solution </w:t>
      </w:r>
      <w:r w:rsidR="008B7C3E">
        <w:t xml:space="preserve">as a fully functional product with all functionalities in place, according to the specifications iteratively defined by the </w:t>
      </w:r>
      <w:r w:rsidR="00790935">
        <w:t>EGA</w:t>
      </w:r>
      <w:r w:rsidR="008B7C3E">
        <w:t>.</w:t>
      </w:r>
    </w:p>
    <w:p w14:paraId="4A850F44" w14:textId="3A04208D" w:rsidR="008B7C3E" w:rsidRPr="00501668" w:rsidRDefault="008B7C3E" w:rsidP="008B7C3E">
      <w:r w:rsidRPr="00501668">
        <w:t>Due to the relative complexity of the eKYC, an iterative development approach is required to deliver the project on time and according to beneficiary’s expectations. When developing the project implementation plan, the selected software development team shall consider the following organizational requirements:</w:t>
      </w:r>
    </w:p>
    <w:p w14:paraId="6DA76F01" w14:textId="793075DF" w:rsidR="008B7C3E" w:rsidRPr="00501668" w:rsidRDefault="008B7C3E" w:rsidP="006E4A75">
      <w:pPr>
        <w:pStyle w:val="ListParagraph"/>
        <w:numPr>
          <w:ilvl w:val="0"/>
          <w:numId w:val="20"/>
        </w:numPr>
      </w:pPr>
      <w:r w:rsidRPr="00501668">
        <w:t>Development shall be based on an iterative development methodology.</w:t>
      </w:r>
    </w:p>
    <w:p w14:paraId="4B5A6842" w14:textId="0BE02225" w:rsidR="008B7C3E" w:rsidRPr="00501668" w:rsidRDefault="008B7C3E" w:rsidP="006E4A75">
      <w:pPr>
        <w:pStyle w:val="ListParagraph"/>
        <w:numPr>
          <w:ilvl w:val="0"/>
          <w:numId w:val="20"/>
        </w:numPr>
      </w:pPr>
      <w:r w:rsidRPr="00501668">
        <w:t xml:space="preserve">Each release plan is developed by the </w:t>
      </w:r>
      <w:r w:rsidR="00BA0F93" w:rsidRPr="00501668">
        <w:t xml:space="preserve">Consultant </w:t>
      </w:r>
      <w:r w:rsidRPr="00501668">
        <w:t xml:space="preserve">by taking features with topmost priority in the product backlog, which is maintained by the </w:t>
      </w:r>
      <w:r w:rsidR="00790935" w:rsidRPr="00501668">
        <w:t>EGA</w:t>
      </w:r>
      <w:r w:rsidRPr="00501668">
        <w:t xml:space="preserve">. The release plan shall be approved by the </w:t>
      </w:r>
      <w:r w:rsidR="00790935" w:rsidRPr="00501668">
        <w:t>EGA</w:t>
      </w:r>
      <w:r w:rsidRPr="00501668">
        <w:t xml:space="preserve"> before starting the iteration.</w:t>
      </w:r>
    </w:p>
    <w:p w14:paraId="665E7F38" w14:textId="5F5B24FF" w:rsidR="008B7C3E" w:rsidRPr="00501668" w:rsidRDefault="008B7C3E" w:rsidP="006E4A75">
      <w:pPr>
        <w:pStyle w:val="ListParagraph"/>
        <w:numPr>
          <w:ilvl w:val="0"/>
          <w:numId w:val="20"/>
        </w:numPr>
      </w:pPr>
      <w:r w:rsidRPr="00501668">
        <w:t>Each iteration shall result in a functional increment (release) of the solution to the pre-production environment.</w:t>
      </w:r>
    </w:p>
    <w:p w14:paraId="52437FFA" w14:textId="209D87E8" w:rsidR="008B7C3E" w:rsidRPr="00501668" w:rsidRDefault="008B7C3E" w:rsidP="006E4A75">
      <w:pPr>
        <w:pStyle w:val="ListParagraph"/>
        <w:numPr>
          <w:ilvl w:val="0"/>
          <w:numId w:val="20"/>
        </w:numPr>
      </w:pPr>
      <w:r w:rsidRPr="00501668">
        <w:t xml:space="preserve">Each iteration shall end in a demo to </w:t>
      </w:r>
      <w:r w:rsidR="00790935" w:rsidRPr="00501668">
        <w:t xml:space="preserve">EGA </w:t>
      </w:r>
      <w:r w:rsidRPr="00501668">
        <w:t>of the delivered functional increment.</w:t>
      </w:r>
    </w:p>
    <w:p w14:paraId="4DB5DAD4" w14:textId="13F93630" w:rsidR="008B7C3E" w:rsidRPr="00501668" w:rsidRDefault="2D0B94B1" w:rsidP="006E4A75">
      <w:pPr>
        <w:pStyle w:val="ListParagraph"/>
        <w:numPr>
          <w:ilvl w:val="0"/>
          <w:numId w:val="20"/>
        </w:numPr>
      </w:pPr>
      <w:r w:rsidRPr="00501668">
        <w:t>Prior to the start of</w:t>
      </w:r>
      <w:r w:rsidR="00F559B0" w:rsidRPr="00501668">
        <w:t xml:space="preserve"> the</w:t>
      </w:r>
      <w:r w:rsidRPr="00501668">
        <w:t xml:space="preserve"> development, the EGA reserves the right to evaluate and approve the </w:t>
      </w:r>
      <w:r w:rsidR="0098313C" w:rsidRPr="00501668">
        <w:t>key experts</w:t>
      </w:r>
      <w:r w:rsidRPr="00501668">
        <w:t xml:space="preserve">, which will be involved in the eKYC development. Any changes to the </w:t>
      </w:r>
      <w:r w:rsidR="0098313C" w:rsidRPr="00501668">
        <w:t xml:space="preserve">key experts </w:t>
      </w:r>
      <w:r w:rsidRPr="00501668">
        <w:t xml:space="preserve">shall be notified with EGA and new team members shall be pre-approved by </w:t>
      </w:r>
      <w:r w:rsidR="00790935" w:rsidRPr="00501668">
        <w:t xml:space="preserve">EGA </w:t>
      </w:r>
      <w:r w:rsidRPr="00501668">
        <w:t>before embarking on the project.</w:t>
      </w:r>
    </w:p>
    <w:p w14:paraId="7345E9EF" w14:textId="63140DD2" w:rsidR="008B7C3E" w:rsidRPr="00FE40E2" w:rsidRDefault="008B7C3E" w:rsidP="008B7C3E">
      <w:pPr>
        <w:pStyle w:val="Heading2"/>
        <w:rPr>
          <w:b/>
          <w:bCs/>
        </w:rPr>
      </w:pPr>
      <w:bookmarkStart w:id="16" w:name="_Toc200108482"/>
      <w:r w:rsidRPr="00FE40E2">
        <w:rPr>
          <w:b/>
          <w:bCs/>
        </w:rPr>
        <w:t xml:space="preserve">Institutional </w:t>
      </w:r>
      <w:r w:rsidR="006B533F" w:rsidRPr="00FE40E2">
        <w:rPr>
          <w:b/>
          <w:bCs/>
        </w:rPr>
        <w:t>A</w:t>
      </w:r>
      <w:r w:rsidRPr="00FE40E2">
        <w:rPr>
          <w:b/>
          <w:bCs/>
        </w:rPr>
        <w:t>rrangements</w:t>
      </w:r>
      <w:bookmarkEnd w:id="16"/>
    </w:p>
    <w:p w14:paraId="662E9275" w14:textId="5E1245C7" w:rsidR="008B7C3E" w:rsidRPr="00501668" w:rsidRDefault="008B7C3E" w:rsidP="008B7C3E">
      <w:r>
        <w:t>The Beneficiary is responsible for administrative and procedural aspects, including acceptance of deliverables/reports expected under the Contract, general project responsibilities and efficient coordination with stakeholders.</w:t>
      </w:r>
      <w:r w:rsidR="00BA0839">
        <w:t xml:space="preserve"> </w:t>
      </w:r>
      <w:r w:rsidR="00C37898">
        <w:t>The</w:t>
      </w:r>
      <w:r w:rsidR="00C5523A">
        <w:t xml:space="preserve"> </w:t>
      </w:r>
      <w:r w:rsidR="00C37898">
        <w:t>responsibility</w:t>
      </w:r>
      <w:r w:rsidR="00C5523A">
        <w:t xml:space="preserve"> for supplying </w:t>
      </w:r>
      <w:r w:rsidR="00C5523A" w:rsidRPr="00C5523A">
        <w:t>any legal expertise or procedural assessments needed when implementing laws and procedures through digital tools</w:t>
      </w:r>
      <w:r w:rsidR="00C5523A">
        <w:t>, including those related to the e-KYC</w:t>
      </w:r>
      <w:r w:rsidR="00C37898">
        <w:t xml:space="preserve"> </w:t>
      </w:r>
      <w:r w:rsidR="00B22141" w:rsidRPr="00B22141">
        <w:t xml:space="preserve">purely relies </w:t>
      </w:r>
      <w:r w:rsidR="00C37898">
        <w:t xml:space="preserve">on the Beneficiary and on the Secretariat of the </w:t>
      </w:r>
      <w:r w:rsidR="00C05C29">
        <w:t>E</w:t>
      </w:r>
      <w:r w:rsidR="00C37898">
        <w:t>conomic Council under the Prime Minister Office</w:t>
      </w:r>
      <w:r w:rsidR="00C5523A">
        <w:t xml:space="preserve">. </w:t>
      </w:r>
      <w:r w:rsidR="00255598">
        <w:t xml:space="preserve">Contract and financial management will be handled by the </w:t>
      </w:r>
      <w:r w:rsidR="00C7022C">
        <w:t xml:space="preserve">Client, which is </w:t>
      </w:r>
      <w:r w:rsidR="00255598">
        <w:t>World Bank’s Project Implementation Unit, subject to the Beneficiary’s approval.</w:t>
      </w:r>
    </w:p>
    <w:p w14:paraId="23B581D9" w14:textId="5DF397F1" w:rsidR="008B7C3E" w:rsidRPr="00501668" w:rsidRDefault="008B7C3E" w:rsidP="008B7C3E">
      <w:r w:rsidRPr="00501668">
        <w:lastRenderedPageBreak/>
        <w:t xml:space="preserve">The Product Owner appointed by the Beneficiary </w:t>
      </w:r>
      <w:r w:rsidR="0027113B" w:rsidRPr="00501668">
        <w:t xml:space="preserve">will </w:t>
      </w:r>
      <w:r w:rsidRPr="00501668">
        <w:t>coordinate and decide on all issues related to the technical elements of the Contract. The Product Owner issues the administrative notice on the start date of the implementation of the contract and other administrative duties.</w:t>
      </w:r>
    </w:p>
    <w:p w14:paraId="05433887" w14:textId="77777777" w:rsidR="008B7C3E" w:rsidRPr="00501668" w:rsidRDefault="008B7C3E" w:rsidP="008B7C3E">
      <w:r w:rsidRPr="00501668">
        <w:t>The Beneficiary provides the following:</w:t>
      </w:r>
    </w:p>
    <w:p w14:paraId="7EDC4C96" w14:textId="74D58D86" w:rsidR="008B7C3E" w:rsidRPr="00501668" w:rsidRDefault="008B7C3E" w:rsidP="006E4A75">
      <w:pPr>
        <w:pStyle w:val="ListParagraph"/>
        <w:numPr>
          <w:ilvl w:val="0"/>
          <w:numId w:val="20"/>
        </w:numPr>
      </w:pPr>
      <w:r w:rsidRPr="00501668">
        <w:t xml:space="preserve">computational resources for </w:t>
      </w:r>
      <w:r w:rsidR="00CD0427" w:rsidRPr="00501668">
        <w:t xml:space="preserve">development, staging </w:t>
      </w:r>
      <w:r w:rsidRPr="00501668">
        <w:t>and production environments</w:t>
      </w:r>
      <w:r w:rsidR="00F2274D" w:rsidRPr="00501668">
        <w:t xml:space="preserve">. The Consultant shall not include any hardware </w:t>
      </w:r>
      <w:r w:rsidR="00DD0AF3" w:rsidRPr="00501668">
        <w:t>in its proposal</w:t>
      </w:r>
      <w:r w:rsidR="00326747">
        <w:t>;</w:t>
      </w:r>
    </w:p>
    <w:p w14:paraId="64730383" w14:textId="25D0BDAA" w:rsidR="008B7C3E" w:rsidRPr="00501668" w:rsidRDefault="008B7C3E" w:rsidP="006E4A75">
      <w:pPr>
        <w:pStyle w:val="ListParagraph"/>
        <w:numPr>
          <w:ilvl w:val="0"/>
          <w:numId w:val="20"/>
        </w:numPr>
      </w:pPr>
      <w:r w:rsidRPr="00501668">
        <w:t xml:space="preserve">code repository, issue tracking system, CI/CD environment, task management system via the </w:t>
      </w:r>
      <w:r w:rsidR="008F5F2E" w:rsidRPr="00501668">
        <w:t xml:space="preserve">Beneficiary’s </w:t>
      </w:r>
      <w:r w:rsidRPr="00501668">
        <w:t>subscription in Azure DevOps. The Consultant shall not include Azure DevOps subscription in its financial proposal</w:t>
      </w:r>
      <w:r w:rsidR="00326747">
        <w:t>;</w:t>
      </w:r>
    </w:p>
    <w:p w14:paraId="2B5A9D85" w14:textId="73CDACDA" w:rsidR="008B7C3E" w:rsidRPr="00501668" w:rsidRDefault="00326747" w:rsidP="006E4A75">
      <w:pPr>
        <w:pStyle w:val="ListParagraph"/>
        <w:numPr>
          <w:ilvl w:val="0"/>
          <w:numId w:val="20"/>
        </w:numPr>
      </w:pPr>
      <w:r>
        <w:t>t</w:t>
      </w:r>
      <w:r w:rsidR="008B7C3E" w:rsidRPr="00501668">
        <w:t>raining facilities.</w:t>
      </w:r>
    </w:p>
    <w:p w14:paraId="55493671" w14:textId="1BF8BB5A" w:rsidR="006B533F" w:rsidRPr="00501668" w:rsidRDefault="006B533F" w:rsidP="006B533F">
      <w:r w:rsidRPr="00501668">
        <w:t>The Consultant ensures that adequate working conditions</w:t>
      </w:r>
      <w:r w:rsidR="00323219" w:rsidRPr="00501668">
        <w:t xml:space="preserve"> if necessary</w:t>
      </w:r>
      <w:r w:rsidRPr="00501668">
        <w:t xml:space="preserve"> (workspace/office premises for experts, office equipment, computers, communication facilities, etc.) and services are provided to the Consultant's staff during the lifetime of the project.</w:t>
      </w:r>
    </w:p>
    <w:p w14:paraId="74BA79EB" w14:textId="77777777" w:rsidR="006B533F" w:rsidRPr="00501668" w:rsidRDefault="006B533F" w:rsidP="006B533F">
      <w:r w:rsidRPr="00501668">
        <w:t xml:space="preserve">The Consultant will be responsible for the day-to-day management of the project team and availability of necessary resources. </w:t>
      </w:r>
    </w:p>
    <w:p w14:paraId="30E429A7" w14:textId="0B71DF55" w:rsidR="006B533F" w:rsidRPr="00501668" w:rsidRDefault="006B533F" w:rsidP="006B533F">
      <w:r>
        <w:t xml:space="preserve">The Consultant will organize the </w:t>
      </w:r>
      <w:r w:rsidR="0037005D">
        <w:t>k</w:t>
      </w:r>
      <w:r>
        <w:t xml:space="preserve">ick-off meeting and </w:t>
      </w:r>
      <w:r w:rsidR="61306677">
        <w:t>will propose the</w:t>
      </w:r>
      <w:r w:rsidR="542AA9F5">
        <w:t xml:space="preserve"> </w:t>
      </w:r>
      <w:r>
        <w:t xml:space="preserve">initial eKYC Backlog. All Consultant’s Key Experts as specified in the section defining the qualification requirements, shall participate in the Kick-off meeting </w:t>
      </w:r>
      <w:r w:rsidR="00E31D99">
        <w:t>(on site or on-line)</w:t>
      </w:r>
      <w:r w:rsidR="005436A0">
        <w:t xml:space="preserve"> </w:t>
      </w:r>
      <w:r>
        <w:t>and</w:t>
      </w:r>
      <w:r w:rsidR="00A95332">
        <w:t xml:space="preserve"> preparation of the</w:t>
      </w:r>
      <w:r>
        <w:t xml:space="preserve"> initial eKYC Backlog.</w:t>
      </w:r>
    </w:p>
    <w:p w14:paraId="3C1EBA1E" w14:textId="172BB262" w:rsidR="006B533F" w:rsidRPr="00501668" w:rsidRDefault="2D0B94B1" w:rsidP="006B533F">
      <w:r w:rsidRPr="00501668">
        <w:t xml:space="preserve">The Consultant will ensure visits to the Beneficiary site to provide training </w:t>
      </w:r>
      <w:r w:rsidR="003E57D8" w:rsidRPr="00501668">
        <w:t xml:space="preserve">for </w:t>
      </w:r>
      <w:r w:rsidR="00FB17F7" w:rsidRPr="00501668">
        <w:t xml:space="preserve">authorized users, such as </w:t>
      </w:r>
      <w:r w:rsidR="00432603" w:rsidRPr="00501668">
        <w:t xml:space="preserve">Administrators, </w:t>
      </w:r>
      <w:r w:rsidR="00FB17F7" w:rsidRPr="00501668">
        <w:t>Operators</w:t>
      </w:r>
      <w:r w:rsidR="00432603" w:rsidRPr="00501668">
        <w:t xml:space="preserve"> and </w:t>
      </w:r>
      <w:r w:rsidR="00FB17F7" w:rsidRPr="00501668">
        <w:t>Auditors</w:t>
      </w:r>
      <w:r w:rsidRPr="00501668">
        <w:t xml:space="preserve">. </w:t>
      </w:r>
    </w:p>
    <w:p w14:paraId="01D6F18F" w14:textId="12966950" w:rsidR="006B533F" w:rsidRPr="00501668" w:rsidRDefault="006B533F" w:rsidP="006B533F">
      <w:r w:rsidRPr="00501668">
        <w:t>In case the deliverables contain defects and/or there are delays for reasons not imputable to the Beneficiary that may impact project outcome, the Consultant may be requested to visits to Beneficiary’s site to solve the project issues.</w:t>
      </w:r>
    </w:p>
    <w:p w14:paraId="0BC38EED" w14:textId="2DFDBA91" w:rsidR="008B7C3E" w:rsidRPr="00501668" w:rsidRDefault="006B533F" w:rsidP="006B533F">
      <w:r w:rsidRPr="00501668">
        <w:t>The communication languages will be Romanian or English. The Consultant shall work under the supervision of the appointed Product Owner.</w:t>
      </w:r>
    </w:p>
    <w:p w14:paraId="17BFE1D8" w14:textId="0A3ED663" w:rsidR="006B533F" w:rsidRPr="00FE40E2" w:rsidRDefault="006B533F" w:rsidP="006B533F">
      <w:pPr>
        <w:pStyle w:val="Heading2"/>
        <w:rPr>
          <w:b/>
          <w:bCs/>
        </w:rPr>
      </w:pPr>
      <w:bookmarkStart w:id="17" w:name="_Toc200108483"/>
      <w:r w:rsidRPr="00FE40E2">
        <w:rPr>
          <w:b/>
          <w:bCs/>
        </w:rPr>
        <w:t>Reporting Requirements</w:t>
      </w:r>
      <w:bookmarkEnd w:id="17"/>
    </w:p>
    <w:p w14:paraId="0FB7A83D" w14:textId="77777777" w:rsidR="006B533F" w:rsidRPr="00501668" w:rsidRDefault="006B533F" w:rsidP="006B533F">
      <w:r w:rsidRPr="00501668">
        <w:t>The following reports will be provided during the assignment:</w:t>
      </w:r>
    </w:p>
    <w:p w14:paraId="13BDEAE1" w14:textId="77777777" w:rsidR="006B533F" w:rsidRPr="00501668" w:rsidRDefault="006B533F" w:rsidP="006E4A75">
      <w:pPr>
        <w:pStyle w:val="ListParagraph"/>
        <w:numPr>
          <w:ilvl w:val="0"/>
          <w:numId w:val="24"/>
        </w:numPr>
      </w:pPr>
      <w:r w:rsidRPr="00501668">
        <w:t>Sprint Report, including release notes, breakdown and duration of tasks implemented during the sprint, velocity, issues and outstanding problems, proposed actions to be taken;</w:t>
      </w:r>
    </w:p>
    <w:p w14:paraId="77E86E7C" w14:textId="77777777" w:rsidR="006B533F" w:rsidRPr="00501668" w:rsidRDefault="006B533F" w:rsidP="006E4A75">
      <w:pPr>
        <w:pStyle w:val="ListParagraph"/>
        <w:numPr>
          <w:ilvl w:val="0"/>
          <w:numId w:val="24"/>
        </w:numPr>
      </w:pPr>
      <w:r w:rsidRPr="00501668">
        <w:t>Next Sprint Backlog, including breakdown and estimated duration of tasks proposed to be implemented during the next sprint, resources that the Consultant expects to be provided by the Beneficiary and/or actions to be taken by the Beneficiary;</w:t>
      </w:r>
    </w:p>
    <w:p w14:paraId="2AE38675" w14:textId="77777777" w:rsidR="006B533F" w:rsidRPr="00501668" w:rsidRDefault="006B533F" w:rsidP="006E4A75">
      <w:pPr>
        <w:pStyle w:val="ListParagraph"/>
        <w:numPr>
          <w:ilvl w:val="0"/>
          <w:numId w:val="24"/>
        </w:numPr>
      </w:pPr>
      <w:r w:rsidRPr="00501668">
        <w:t>Training reports, submitted after each training session, including:</w:t>
      </w:r>
    </w:p>
    <w:p w14:paraId="75A9F045" w14:textId="77777777" w:rsidR="006B533F" w:rsidRPr="00501668" w:rsidRDefault="006B533F" w:rsidP="006E4A75">
      <w:pPr>
        <w:pStyle w:val="ListParagraph"/>
        <w:numPr>
          <w:ilvl w:val="1"/>
          <w:numId w:val="25"/>
        </w:numPr>
      </w:pPr>
      <w:r w:rsidRPr="00501668">
        <w:t>Participants list;</w:t>
      </w:r>
    </w:p>
    <w:p w14:paraId="137388FF" w14:textId="77777777" w:rsidR="006B533F" w:rsidRPr="00501668" w:rsidRDefault="006B533F" w:rsidP="006E4A75">
      <w:pPr>
        <w:pStyle w:val="ListParagraph"/>
        <w:numPr>
          <w:ilvl w:val="1"/>
          <w:numId w:val="25"/>
        </w:numPr>
      </w:pPr>
      <w:r w:rsidRPr="00501668">
        <w:t>Training session agenda;</w:t>
      </w:r>
    </w:p>
    <w:p w14:paraId="525B50EA" w14:textId="77777777" w:rsidR="006B533F" w:rsidRPr="00501668" w:rsidRDefault="006B533F" w:rsidP="006E4A75">
      <w:pPr>
        <w:pStyle w:val="ListParagraph"/>
        <w:numPr>
          <w:ilvl w:val="1"/>
          <w:numId w:val="25"/>
        </w:numPr>
      </w:pPr>
      <w:r w:rsidRPr="00501668">
        <w:t>Training materials (presentations, labs etc.);</w:t>
      </w:r>
    </w:p>
    <w:p w14:paraId="143BF647" w14:textId="77777777" w:rsidR="006B533F" w:rsidRPr="00501668" w:rsidRDefault="006B533F" w:rsidP="006E4A75">
      <w:pPr>
        <w:pStyle w:val="ListParagraph"/>
        <w:numPr>
          <w:ilvl w:val="1"/>
          <w:numId w:val="25"/>
        </w:numPr>
      </w:pPr>
      <w:r w:rsidRPr="00501668">
        <w:t>Trainees test results.</w:t>
      </w:r>
    </w:p>
    <w:p w14:paraId="06F48E97" w14:textId="749B9E1A" w:rsidR="006B533F" w:rsidRPr="00FE40E2" w:rsidRDefault="006B533F" w:rsidP="0A9499F2">
      <w:pPr>
        <w:pStyle w:val="Heading2"/>
        <w:rPr>
          <w:b/>
          <w:bCs/>
        </w:rPr>
      </w:pPr>
      <w:bookmarkStart w:id="18" w:name="_Toc200108484"/>
      <w:r w:rsidRPr="00FE40E2">
        <w:rPr>
          <w:b/>
          <w:bCs/>
        </w:rPr>
        <w:t>Iterative development</w:t>
      </w:r>
      <w:bookmarkEnd w:id="18"/>
    </w:p>
    <w:p w14:paraId="053EF147" w14:textId="2868D69D" w:rsidR="18CB6A5D" w:rsidRDefault="18CB6A5D" w:rsidP="008E304C">
      <w:pPr>
        <w:spacing w:before="120" w:after="240"/>
      </w:pPr>
      <w:r w:rsidRPr="0A9499F2">
        <w:rPr>
          <w:rFonts w:ascii="Calibri" w:eastAsia="Calibri" w:hAnsi="Calibri" w:cs="Calibri"/>
          <w:color w:val="000000" w:themeColor="text1"/>
        </w:rPr>
        <w:t xml:space="preserve">The project will be managed using a </w:t>
      </w:r>
      <w:r w:rsidRPr="0A9499F2">
        <w:rPr>
          <w:rFonts w:ascii="Calibri" w:eastAsia="Calibri" w:hAnsi="Calibri" w:cs="Calibri"/>
          <w:b/>
          <w:bCs/>
          <w:color w:val="000000" w:themeColor="text1"/>
        </w:rPr>
        <w:t>dual approach</w:t>
      </w:r>
      <w:r w:rsidRPr="0A9499F2">
        <w:rPr>
          <w:rFonts w:ascii="Calibri" w:eastAsia="Calibri" w:hAnsi="Calibri" w:cs="Calibri"/>
          <w:color w:val="000000" w:themeColor="text1"/>
        </w:rPr>
        <w:t xml:space="preserve">, combining a </w:t>
      </w:r>
      <w:r w:rsidRPr="0A9499F2">
        <w:rPr>
          <w:rFonts w:ascii="Calibri" w:eastAsia="Calibri" w:hAnsi="Calibri" w:cs="Calibri"/>
          <w:b/>
          <w:bCs/>
          <w:color w:val="000000" w:themeColor="text1"/>
        </w:rPr>
        <w:t>phased implementation structure</w:t>
      </w:r>
      <w:r w:rsidRPr="0A9499F2">
        <w:rPr>
          <w:rFonts w:ascii="Calibri" w:eastAsia="Calibri" w:hAnsi="Calibri" w:cs="Calibri"/>
          <w:color w:val="000000" w:themeColor="text1"/>
        </w:rPr>
        <w:t xml:space="preserve"> with </w:t>
      </w:r>
      <w:r w:rsidRPr="0A9499F2">
        <w:rPr>
          <w:rFonts w:ascii="Calibri" w:eastAsia="Calibri" w:hAnsi="Calibri" w:cs="Calibri"/>
          <w:b/>
          <w:bCs/>
          <w:color w:val="000000" w:themeColor="text1"/>
        </w:rPr>
        <w:t>Agile delivery principles</w:t>
      </w:r>
      <w:r w:rsidRPr="0A9499F2">
        <w:rPr>
          <w:rFonts w:ascii="Calibri" w:eastAsia="Calibri" w:hAnsi="Calibri" w:cs="Calibri"/>
          <w:color w:val="000000" w:themeColor="text1"/>
        </w:rPr>
        <w:t xml:space="preserve">. While the project is organized into clearly defined </w:t>
      </w:r>
      <w:r w:rsidRPr="0A9499F2">
        <w:rPr>
          <w:rFonts w:ascii="Calibri" w:eastAsia="Calibri" w:hAnsi="Calibri" w:cs="Calibri"/>
          <w:b/>
          <w:bCs/>
          <w:color w:val="000000" w:themeColor="text1"/>
        </w:rPr>
        <w:t>milestones</w:t>
      </w:r>
      <w:r w:rsidRPr="0A9499F2">
        <w:rPr>
          <w:rFonts w:ascii="Calibri" w:eastAsia="Calibri" w:hAnsi="Calibri" w:cs="Calibri"/>
          <w:color w:val="000000" w:themeColor="text1"/>
        </w:rPr>
        <w:t xml:space="preserve"> (as described in section 4.5), each milestone will be executed through </w:t>
      </w:r>
      <w:r w:rsidRPr="0A9499F2">
        <w:rPr>
          <w:rFonts w:ascii="Calibri" w:eastAsia="Calibri" w:hAnsi="Calibri" w:cs="Calibri"/>
          <w:b/>
          <w:bCs/>
          <w:color w:val="000000" w:themeColor="text1"/>
        </w:rPr>
        <w:t>Agile iterations (sprints)</w:t>
      </w:r>
      <w:r w:rsidRPr="0A9499F2">
        <w:rPr>
          <w:rFonts w:ascii="Calibri" w:eastAsia="Calibri" w:hAnsi="Calibri" w:cs="Calibri"/>
          <w:color w:val="000000" w:themeColor="text1"/>
        </w:rPr>
        <w:t xml:space="preserve"> that deliver functional increments of the solution.</w:t>
      </w:r>
    </w:p>
    <w:p w14:paraId="379E5ADC" w14:textId="6EDBBA23" w:rsidR="18CB6A5D" w:rsidRDefault="18CB6A5D" w:rsidP="0A9499F2">
      <w:pPr>
        <w:spacing w:before="240" w:after="240"/>
      </w:pPr>
      <w:r w:rsidRPr="0A9499F2">
        <w:rPr>
          <w:rFonts w:ascii="Calibri" w:eastAsia="Calibri" w:hAnsi="Calibri" w:cs="Calibri"/>
          <w:color w:val="000000" w:themeColor="text1"/>
        </w:rPr>
        <w:lastRenderedPageBreak/>
        <w:t xml:space="preserve">Implementation will proceed through </w:t>
      </w:r>
      <w:r w:rsidRPr="0A9499F2">
        <w:rPr>
          <w:rFonts w:ascii="Calibri" w:eastAsia="Calibri" w:hAnsi="Calibri" w:cs="Calibri"/>
          <w:b/>
          <w:bCs/>
          <w:color w:val="000000" w:themeColor="text1"/>
        </w:rPr>
        <w:t>successive phases</w:t>
      </w:r>
      <w:r w:rsidRPr="0A9499F2">
        <w:rPr>
          <w:rFonts w:ascii="Calibri" w:eastAsia="Calibri" w:hAnsi="Calibri" w:cs="Calibri"/>
          <w:color w:val="000000" w:themeColor="text1"/>
        </w:rPr>
        <w:t>, with each phase corresponding to a milestone that includes a specific set of functionalities, documentation, and acceptance criteria. The deliverables for each phase will be defined in advance and validated upon completion.</w:t>
      </w:r>
    </w:p>
    <w:p w14:paraId="4763AB65" w14:textId="7A18EEB2" w:rsidR="18CB6A5D" w:rsidRDefault="18CB6A5D" w:rsidP="0A9499F2">
      <w:pPr>
        <w:spacing w:before="240" w:after="240"/>
      </w:pPr>
      <w:r w:rsidRPr="0A9499F2">
        <w:rPr>
          <w:rFonts w:ascii="Calibri" w:eastAsia="Calibri" w:hAnsi="Calibri" w:cs="Calibri"/>
          <w:b/>
          <w:bCs/>
          <w:color w:val="000000" w:themeColor="text1"/>
        </w:rPr>
        <w:t xml:space="preserve">Payments will be tied to milestone </w:t>
      </w:r>
      <w:r w:rsidR="00DA46B8" w:rsidRPr="0A9499F2">
        <w:rPr>
          <w:rFonts w:ascii="Calibri" w:eastAsia="Calibri" w:hAnsi="Calibri" w:cs="Calibri"/>
          <w:b/>
          <w:bCs/>
          <w:color w:val="000000" w:themeColor="text1"/>
        </w:rPr>
        <w:t>outcomes</w:t>
      </w:r>
      <w:r w:rsidR="00DA46B8" w:rsidRPr="0A9499F2">
        <w:rPr>
          <w:rFonts w:ascii="Calibri" w:eastAsia="Calibri" w:hAnsi="Calibri" w:cs="Calibri"/>
          <w:color w:val="000000" w:themeColor="text1"/>
        </w:rPr>
        <w:t xml:space="preserve"> and</w:t>
      </w:r>
      <w:r w:rsidRPr="0A9499F2">
        <w:rPr>
          <w:rFonts w:ascii="Calibri" w:eastAsia="Calibri" w:hAnsi="Calibri" w:cs="Calibri"/>
          <w:color w:val="000000" w:themeColor="text1"/>
        </w:rPr>
        <w:t xml:space="preserve"> will be issued only after formal acceptance of the corresponding deliverables by the Beneficiary, based on the agreed acceptance criteria for each phase.</w:t>
      </w:r>
    </w:p>
    <w:p w14:paraId="326A9A81" w14:textId="44F5789C" w:rsidR="00562213" w:rsidRPr="00FE40E2" w:rsidRDefault="00562213" w:rsidP="006B533F">
      <w:pPr>
        <w:pStyle w:val="Heading2"/>
        <w:rPr>
          <w:b/>
          <w:bCs/>
        </w:rPr>
      </w:pPr>
      <w:bookmarkStart w:id="19" w:name="_Ref188199012"/>
      <w:bookmarkStart w:id="20" w:name="_Toc200108485"/>
      <w:r w:rsidRPr="00FE40E2">
        <w:rPr>
          <w:b/>
          <w:bCs/>
        </w:rPr>
        <w:t>Project milestones</w:t>
      </w:r>
      <w:bookmarkEnd w:id="19"/>
      <w:bookmarkEnd w:id="20"/>
    </w:p>
    <w:p w14:paraId="180ECED1" w14:textId="49449C33" w:rsidR="00475C72" w:rsidRDefault="00475C72">
      <w:r>
        <w:t xml:space="preserve">Product Backlog and </w:t>
      </w:r>
      <w:r w:rsidR="00667ACA">
        <w:t>iterations will be organized in</w:t>
      </w:r>
      <w:r>
        <w:t xml:space="preserve"> the following </w:t>
      </w:r>
      <w:r w:rsidR="00667ACA">
        <w:t xml:space="preserve">project </w:t>
      </w:r>
      <w:r>
        <w:t>milestones</w:t>
      </w:r>
      <w:r w:rsidR="00130437">
        <w:t xml:space="preserve"> for the active phase of the project</w:t>
      </w:r>
      <w:r>
        <w:t>:</w:t>
      </w:r>
    </w:p>
    <w:p w14:paraId="30B026DA" w14:textId="77777777" w:rsidR="00896DC2" w:rsidRDefault="0045100D" w:rsidP="00D51EFA">
      <w:pPr>
        <w:rPr>
          <w:color w:val="000000" w:themeColor="text1"/>
        </w:rPr>
      </w:pPr>
      <w:r w:rsidRPr="001C4441">
        <w:rPr>
          <w:b/>
          <w:bCs/>
          <w:i/>
          <w:iCs/>
        </w:rPr>
        <w:t>D</w:t>
      </w:r>
      <w:r w:rsidR="005F2B61" w:rsidRPr="001C4441">
        <w:rPr>
          <w:b/>
          <w:bCs/>
          <w:i/>
          <w:iCs/>
        </w:rPr>
        <w:t>ocumentation milestone</w:t>
      </w:r>
      <w:r w:rsidR="005F2B61">
        <w:t xml:space="preserve"> that will result in a Software </w:t>
      </w:r>
      <w:r w:rsidR="00D97263">
        <w:t>Design Document</w:t>
      </w:r>
      <w:r w:rsidR="00904A8F">
        <w:t xml:space="preserve"> </w:t>
      </w:r>
      <w:r w:rsidR="002367C4">
        <w:t>(</w:t>
      </w:r>
      <w:r w:rsidR="00904A8F">
        <w:t>SDD</w:t>
      </w:r>
      <w:r w:rsidR="002367C4">
        <w:t>)</w:t>
      </w:r>
      <w:r w:rsidR="00D51EFA">
        <w:t xml:space="preserve">. </w:t>
      </w:r>
      <w:r w:rsidR="38A649EB" w:rsidRPr="0A9499F2">
        <w:rPr>
          <w:color w:val="000000" w:themeColor="text1"/>
        </w:rPr>
        <w:t xml:space="preserve">This initial milestone is focused on establishing a shared understanding between the Consultant and the Beneficiary regarding system architecture, technical direction, and core processes. It will result in the development of a comprehensive Software Design Document (SDD), which will include identified system actors and use cases, logical architecture and components, process diagrams, wireframes for key user interfaces, technical implementation details, and </w:t>
      </w:r>
      <w:r w:rsidR="00896DC2" w:rsidRPr="0A9499F2">
        <w:rPr>
          <w:color w:val="000000" w:themeColor="text1"/>
        </w:rPr>
        <w:t>deployment</w:t>
      </w:r>
      <w:r w:rsidR="38A649EB" w:rsidRPr="0A9499F2">
        <w:rPr>
          <w:color w:val="000000" w:themeColor="text1"/>
        </w:rPr>
        <w:t xml:space="preserve"> architecture. Additionally, the SDD will include an initial threat analysis and a description of the proposed security controls. As part of this milestone, the Consultant will also complete the setup of the development environment, including granting access to the Beneficiary’s infrastructure, initializing the codebase and version control system, configuring the CI/CD pipeline, and preparing a standardized project template. The Consultant will work jointly with the Beneficiary to conduct backlog refinement sessions and validate design assumptions.</w:t>
      </w:r>
    </w:p>
    <w:p w14:paraId="5D1BFA7C" w14:textId="40CDC29F" w:rsidR="002A72CD" w:rsidRPr="001C4441" w:rsidRDefault="00120DB7" w:rsidP="00D51EFA">
      <w:pPr>
        <w:rPr>
          <w:b/>
          <w:bCs/>
        </w:rPr>
      </w:pPr>
      <w:r w:rsidRPr="001C4441">
        <w:rPr>
          <w:b/>
          <w:bCs/>
          <w:i/>
          <w:iCs/>
        </w:rPr>
        <w:t>MVP milestone</w:t>
      </w:r>
      <w:r w:rsidR="00D94965" w:rsidRPr="001C4441">
        <w:rPr>
          <w:b/>
          <w:bCs/>
        </w:rPr>
        <w:t xml:space="preserve"> </w:t>
      </w:r>
      <w:r w:rsidR="3A1D8096" w:rsidRPr="001C4441">
        <w:rPr>
          <w:b/>
          <w:bCs/>
        </w:rPr>
        <w:t xml:space="preserve"> </w:t>
      </w:r>
    </w:p>
    <w:p w14:paraId="5075A177" w14:textId="4C358891" w:rsidR="002A72CD" w:rsidRPr="00501668" w:rsidRDefault="3A1D8096" w:rsidP="00D51EFA">
      <w:r w:rsidRPr="6AFB9CBD">
        <w:rPr>
          <w:rFonts w:ascii="Calibri" w:eastAsia="Calibri" w:hAnsi="Calibri" w:cs="Calibri"/>
          <w:color w:val="000000" w:themeColor="text1"/>
        </w:rPr>
        <w:t>During this phase, the Consultant will implement the full remote user enrollment workflow, including electronic document verification, facial recognition, and liveness detection, supported by secure evidence collection and storage. The solution will be integrated with the initially provided third-party services for document check, face match, and liveness verification. A minimal but functional version of the mobile application for Android and iOS will be developed to enable basic user flows. The Consultant will also deliver the initial version of external integration APIs to allow interoperability with client systems. Basic authentication and role management will be implemented to support MVP functionality. A demonstration environment will be set up and made available to the Beneficiary for iterative validation and feedback.</w:t>
      </w:r>
    </w:p>
    <w:p w14:paraId="01D85AEB" w14:textId="3C8521D4" w:rsidR="005A4DB6" w:rsidRPr="001C4441" w:rsidRDefault="005A4DB6" w:rsidP="6AFB9CBD">
      <w:pPr>
        <w:rPr>
          <w:b/>
          <w:bCs/>
        </w:rPr>
      </w:pPr>
      <w:r w:rsidRPr="001C4441">
        <w:rPr>
          <w:b/>
          <w:bCs/>
          <w:i/>
          <w:iCs/>
        </w:rPr>
        <w:t xml:space="preserve">Extended </w:t>
      </w:r>
      <w:r w:rsidR="0045100D" w:rsidRPr="001C4441">
        <w:rPr>
          <w:b/>
          <w:bCs/>
          <w:i/>
          <w:iCs/>
        </w:rPr>
        <w:t>Features milestone</w:t>
      </w:r>
      <w:r w:rsidR="0045100D" w:rsidRPr="001C4441">
        <w:rPr>
          <w:b/>
          <w:bCs/>
        </w:rPr>
        <w:t xml:space="preserve"> </w:t>
      </w:r>
    </w:p>
    <w:p w14:paraId="6B9D93F3" w14:textId="01359A24" w:rsidR="2A643DD0" w:rsidRDefault="2A643DD0" w:rsidP="6AFB9CBD">
      <w:r w:rsidRPr="6AFB9CBD">
        <w:rPr>
          <w:rFonts w:ascii="Calibri" w:eastAsia="Calibri" w:hAnsi="Calibri" w:cs="Calibri"/>
          <w:color w:val="000000" w:themeColor="text1"/>
        </w:rPr>
        <w:t>The third milestone will focus on completing the remaining scope as defined in the backlog and functional specifications. During this stage, the Consultant will implement configuration management tools to enable dynamic rule-setting for different use cases. Additional types of evidence collection and validation will be developed, along with logic for binding and linking multiple evidence types. Integration will be completed with all required platform services, such as national registries, electronic identity, audit logging, and messaging systems. If applicable, logic for physical verification propagation will be implemented. The web-based administrative interface will be finalized with all necessary functionalities. The Consultant will also introduce enhanced error handling, comprehensive logging, and user-friendly fallback flows. Accessibility and responsiveness improvements will be applied to both mobile and web components, and final security hardening will be performed based on the updated threat model and consultation with the Beneficiary.</w:t>
      </w:r>
      <w:r>
        <w:t xml:space="preserve"> </w:t>
      </w:r>
    </w:p>
    <w:p w14:paraId="0809DA19" w14:textId="26887CB7" w:rsidR="00C740E4" w:rsidRPr="001547BA" w:rsidRDefault="00C740E4" w:rsidP="6AFB9CBD">
      <w:pPr>
        <w:rPr>
          <w:b/>
          <w:bCs/>
        </w:rPr>
      </w:pPr>
      <w:r w:rsidRPr="001547BA">
        <w:rPr>
          <w:b/>
          <w:bCs/>
          <w:i/>
          <w:iCs/>
        </w:rPr>
        <w:t>Acceptance milestone</w:t>
      </w:r>
    </w:p>
    <w:p w14:paraId="7FD4CCBF" w14:textId="3F06BE20" w:rsidR="167C52DD" w:rsidRDefault="167C52DD" w:rsidP="6AFB9CBD">
      <w:r w:rsidRPr="0A9499F2">
        <w:rPr>
          <w:rFonts w:ascii="Calibri" w:eastAsia="Calibri" w:hAnsi="Calibri" w:cs="Calibri"/>
          <w:color w:val="000000" w:themeColor="text1"/>
        </w:rPr>
        <w:t xml:space="preserve">The final milestone is dedicated to validating the solution against the agreed functional and non-functional requirements. This includes complete functional testing, performance testing, and security testing in a staging environment. Any issues identified will be resolved, and final refinements applied to ensure the solution meets quality standards. The Consultant will prepare and deliver all required documentation, including user manuals, system administration guides, API documentation, and updates to the technical </w:t>
      </w:r>
      <w:r w:rsidRPr="0A9499F2">
        <w:rPr>
          <w:rFonts w:ascii="Calibri" w:eastAsia="Calibri" w:hAnsi="Calibri" w:cs="Calibri"/>
          <w:color w:val="000000" w:themeColor="text1"/>
        </w:rPr>
        <w:lastRenderedPageBreak/>
        <w:t>design documentation. Training sessions will be conducted for relevant staff designated by the Beneficiary. The Consultant will support User Acceptance Testing (UAT), incorporate feedback, and finalize go-live planning. All deliverables will be subject to approval before operational handover.</w:t>
      </w:r>
    </w:p>
    <w:p w14:paraId="74ADBE09" w14:textId="06CFC43B" w:rsidR="6DCE2A22" w:rsidRDefault="6DCE2A22" w:rsidP="0A9499F2">
      <w:pPr>
        <w:spacing w:before="240" w:after="240"/>
      </w:pPr>
      <w:r w:rsidRPr="0A9499F2">
        <w:rPr>
          <w:rFonts w:ascii="Calibri" w:eastAsia="Calibri" w:hAnsi="Calibri" w:cs="Calibri"/>
        </w:rPr>
        <w:t xml:space="preserve">The Consultant shall deliver the eKYC solution using a </w:t>
      </w:r>
      <w:r w:rsidRPr="0A9499F2">
        <w:rPr>
          <w:rFonts w:ascii="Calibri" w:eastAsia="Calibri" w:hAnsi="Calibri" w:cs="Calibri"/>
          <w:b/>
          <w:bCs/>
        </w:rPr>
        <w:t>well-defined and structured software development lifecycle (SDLC)</w:t>
      </w:r>
      <w:r w:rsidRPr="0A9499F2">
        <w:rPr>
          <w:rFonts w:ascii="Calibri" w:eastAsia="Calibri" w:hAnsi="Calibri" w:cs="Calibri"/>
        </w:rPr>
        <w:t xml:space="preserve"> aligned with internationally recognized standards. The selected lifecycle shall follow established frameworks such as </w:t>
      </w:r>
      <w:r w:rsidRPr="0A9499F2">
        <w:rPr>
          <w:rFonts w:ascii="Calibri" w:eastAsia="Calibri" w:hAnsi="Calibri" w:cs="Calibri"/>
          <w:b/>
          <w:bCs/>
        </w:rPr>
        <w:t>ISO/IEC 12207</w:t>
      </w:r>
      <w:r w:rsidRPr="0A9499F2">
        <w:rPr>
          <w:rFonts w:ascii="Calibri" w:eastAsia="Calibri" w:hAnsi="Calibri" w:cs="Calibri"/>
        </w:rPr>
        <w:t xml:space="preserve"> (Software Life Cycle Processes), </w:t>
      </w:r>
      <w:r w:rsidRPr="0A9499F2">
        <w:rPr>
          <w:rFonts w:ascii="Calibri" w:eastAsia="Calibri" w:hAnsi="Calibri" w:cs="Calibri"/>
          <w:b/>
          <w:bCs/>
        </w:rPr>
        <w:t>ISO/IEC 15288</w:t>
      </w:r>
      <w:r w:rsidRPr="0A9499F2">
        <w:rPr>
          <w:rFonts w:ascii="Calibri" w:eastAsia="Calibri" w:hAnsi="Calibri" w:cs="Calibri"/>
        </w:rPr>
        <w:t xml:space="preserve"> (System Life Cycle Processes), or </w:t>
      </w:r>
      <w:r w:rsidRPr="0A9499F2">
        <w:rPr>
          <w:rFonts w:ascii="Calibri" w:eastAsia="Calibri" w:hAnsi="Calibri" w:cs="Calibri"/>
          <w:b/>
          <w:bCs/>
        </w:rPr>
        <w:t>ISO/IEC 21500</w:t>
      </w:r>
      <w:r w:rsidRPr="0A9499F2">
        <w:rPr>
          <w:rFonts w:ascii="Calibri" w:eastAsia="Calibri" w:hAnsi="Calibri" w:cs="Calibri"/>
        </w:rPr>
        <w:t xml:space="preserve"> (Project Management Guidelines). The chosen methodology shall be specified during the inception phase and must support iterative delivery, quality assurance, traceability, stakeholder involvement, and risk management throughout the development process.</w:t>
      </w:r>
    </w:p>
    <w:p w14:paraId="0EC6B1D3" w14:textId="16E1ABE0" w:rsidR="6DCE2A22" w:rsidRDefault="6DCE2A22" w:rsidP="0A9499F2">
      <w:pPr>
        <w:spacing w:before="240" w:after="240"/>
      </w:pPr>
      <w:r w:rsidRPr="0A9499F2">
        <w:rPr>
          <w:rFonts w:ascii="Calibri" w:eastAsia="Calibri" w:hAnsi="Calibri" w:cs="Calibri"/>
        </w:rPr>
        <w:t xml:space="preserve">The Consultant shall demonstrate through technical documentation, implementation practices, and testing that the system design incorporates the principles and controls required by the </w:t>
      </w:r>
      <w:r w:rsidR="413269B5" w:rsidRPr="0A9499F2">
        <w:rPr>
          <w:rFonts w:ascii="Calibri" w:eastAsia="Calibri" w:hAnsi="Calibri" w:cs="Calibri"/>
        </w:rPr>
        <w:t xml:space="preserve">required </w:t>
      </w:r>
      <w:r w:rsidRPr="0A9499F2">
        <w:rPr>
          <w:rFonts w:ascii="Calibri" w:eastAsia="Calibri" w:hAnsi="Calibri" w:cs="Calibri"/>
        </w:rPr>
        <w:t>standards. This includes, but is not limited to, biometric data protection, anti-spoofing mechanisms, secure authentication flows, privacy preservation, and application-level security. Any justified deviations must be documented and approved by the Beneficiary.</w:t>
      </w:r>
    </w:p>
    <w:p w14:paraId="20985575" w14:textId="24CA78C0" w:rsidR="00562213" w:rsidRPr="00501668" w:rsidRDefault="003E3034" w:rsidP="00562213">
      <w:r>
        <w:t xml:space="preserve">Payments will be made upon successful completion and acceptance of each milestone. </w:t>
      </w:r>
      <w:r w:rsidR="00D97263">
        <w:t xml:space="preserve">The company must propose </w:t>
      </w:r>
      <w:r w:rsidR="0029114D">
        <w:t xml:space="preserve">an </w:t>
      </w:r>
      <w:r w:rsidR="00140651">
        <w:t>implementation</w:t>
      </w:r>
      <w:r w:rsidR="0029114D">
        <w:t xml:space="preserve"> plan</w:t>
      </w:r>
      <w:r w:rsidR="00FF6314">
        <w:t xml:space="preserve"> in the offer</w:t>
      </w:r>
      <w:r w:rsidR="00140651">
        <w:t>, including</w:t>
      </w:r>
      <w:r w:rsidR="0029114D">
        <w:t xml:space="preserve"> </w:t>
      </w:r>
      <w:r w:rsidR="00B96765">
        <w:t xml:space="preserve">when </w:t>
      </w:r>
      <w:r w:rsidR="00BC5695">
        <w:t xml:space="preserve">the external services for liveness, document and face match checks must be provided, </w:t>
      </w:r>
      <w:r w:rsidR="0029114D">
        <w:t xml:space="preserve">the </w:t>
      </w:r>
      <w:r w:rsidR="00140651">
        <w:t xml:space="preserve">proposed </w:t>
      </w:r>
      <w:r w:rsidR="0029114D">
        <w:t>duration of the milestones</w:t>
      </w:r>
      <w:r w:rsidR="00912509">
        <w:t xml:space="preserve"> and </w:t>
      </w:r>
      <w:r w:rsidR="00A4256A">
        <w:t xml:space="preserve">level of effort for </w:t>
      </w:r>
      <w:r w:rsidR="00912509">
        <w:t>key and non-key experts</w:t>
      </w:r>
      <w:r w:rsidR="003C4368">
        <w:t xml:space="preserve"> </w:t>
      </w:r>
      <w:r w:rsidR="006837BE">
        <w:t>for each milestone</w:t>
      </w:r>
      <w:r w:rsidR="003C4368">
        <w:t xml:space="preserve"> of the project (12 months)</w:t>
      </w:r>
      <w:r w:rsidR="0029114D">
        <w:t>.</w:t>
      </w:r>
      <w:r w:rsidR="00516EA1">
        <w:t xml:space="preserve"> </w:t>
      </w:r>
    </w:p>
    <w:p w14:paraId="574CF00F" w14:textId="0A387198" w:rsidR="006B533F" w:rsidRPr="00FE40E2" w:rsidRDefault="006B533F" w:rsidP="006B533F">
      <w:pPr>
        <w:pStyle w:val="Heading2"/>
        <w:rPr>
          <w:b/>
          <w:bCs/>
        </w:rPr>
      </w:pPr>
      <w:bookmarkStart w:id="21" w:name="_Toc200108486"/>
      <w:r w:rsidRPr="00FE40E2">
        <w:rPr>
          <w:b/>
          <w:bCs/>
        </w:rPr>
        <w:t>Working product in each iteration</w:t>
      </w:r>
      <w:bookmarkEnd w:id="21"/>
    </w:p>
    <w:p w14:paraId="0F143BD6" w14:textId="33004F85" w:rsidR="00214DA8" w:rsidRPr="00501668" w:rsidRDefault="364F112C" w:rsidP="00172DBB">
      <w:pPr>
        <w:spacing w:before="120" w:after="240"/>
      </w:pPr>
      <w:r w:rsidRPr="6AFB9CBD">
        <w:rPr>
          <w:rFonts w:ascii="Calibri" w:eastAsia="Calibri" w:hAnsi="Calibri" w:cs="Calibri"/>
          <w:color w:val="000000" w:themeColor="text1"/>
        </w:rPr>
        <w:t>Each sprint</w:t>
      </w:r>
      <w:r w:rsidR="5C9B7AA8" w:rsidRPr="6AFB9CBD">
        <w:rPr>
          <w:rFonts w:ascii="Calibri" w:eastAsia="Calibri" w:hAnsi="Calibri" w:cs="Calibri"/>
          <w:color w:val="000000" w:themeColor="text1"/>
        </w:rPr>
        <w:t>, post the Documentation milestone,</w:t>
      </w:r>
      <w:r w:rsidRPr="6AFB9CBD">
        <w:rPr>
          <w:rFonts w:ascii="Calibri" w:eastAsia="Calibri" w:hAnsi="Calibri" w:cs="Calibri"/>
          <w:color w:val="000000" w:themeColor="text1"/>
        </w:rPr>
        <w:t xml:space="preserve"> shall result in a </w:t>
      </w:r>
      <w:r w:rsidRPr="6AFB9CBD">
        <w:rPr>
          <w:rFonts w:ascii="Calibri" w:eastAsia="Calibri" w:hAnsi="Calibri" w:cs="Calibri"/>
          <w:b/>
          <w:bCs/>
          <w:color w:val="000000" w:themeColor="text1"/>
        </w:rPr>
        <w:t>Release Candidate (RC)</w:t>
      </w:r>
      <w:r w:rsidRPr="6AFB9CBD">
        <w:rPr>
          <w:rFonts w:ascii="Calibri" w:eastAsia="Calibri" w:hAnsi="Calibri" w:cs="Calibri"/>
          <w:color w:val="000000" w:themeColor="text1"/>
        </w:rPr>
        <w:t xml:space="preserve">—a fully functional and production-quality version of the system increment—which will be presented to the Beneficiary for review and acceptance during the final day(s) of the sprint. The Consultant shall be fully responsible for conducting </w:t>
      </w:r>
      <w:r w:rsidRPr="6AFB9CBD">
        <w:rPr>
          <w:rFonts w:ascii="Calibri" w:eastAsia="Calibri" w:hAnsi="Calibri" w:cs="Calibri"/>
          <w:b/>
          <w:bCs/>
          <w:color w:val="000000" w:themeColor="text1"/>
        </w:rPr>
        <w:t>end-to-end testing and validation</w:t>
      </w:r>
      <w:r w:rsidRPr="6AFB9CBD">
        <w:rPr>
          <w:rFonts w:ascii="Calibri" w:eastAsia="Calibri" w:hAnsi="Calibri" w:cs="Calibri"/>
          <w:color w:val="000000" w:themeColor="text1"/>
        </w:rPr>
        <w:t xml:space="preserve"> of each Release Candidate prior to its submission. This includes functional testing, integration testing, performance checks where relevant, and security validation of the delivered scope.</w:t>
      </w:r>
    </w:p>
    <w:p w14:paraId="23A5184E" w14:textId="65DF1490" w:rsidR="00214DA8" w:rsidRPr="00501668" w:rsidRDefault="364F112C" w:rsidP="6AFB9CBD">
      <w:pPr>
        <w:spacing w:before="240" w:after="240"/>
      </w:pPr>
      <w:r w:rsidRPr="6AFB9CBD">
        <w:rPr>
          <w:rFonts w:ascii="Calibri" w:eastAsia="Calibri" w:hAnsi="Calibri" w:cs="Calibri"/>
          <w:color w:val="000000" w:themeColor="text1"/>
        </w:rPr>
        <w:t xml:space="preserve">The Release Candidate must comply with the agreed </w:t>
      </w:r>
      <w:r w:rsidRPr="6AFB9CBD">
        <w:rPr>
          <w:rFonts w:ascii="Calibri" w:eastAsia="Calibri" w:hAnsi="Calibri" w:cs="Calibri"/>
          <w:b/>
          <w:bCs/>
          <w:color w:val="000000" w:themeColor="text1"/>
        </w:rPr>
        <w:t>Definition of Done</w:t>
      </w:r>
      <w:r w:rsidRPr="6AFB9CBD">
        <w:rPr>
          <w:rFonts w:ascii="Calibri" w:eastAsia="Calibri" w:hAnsi="Calibri" w:cs="Calibri"/>
          <w:color w:val="000000" w:themeColor="text1"/>
        </w:rPr>
        <w:t>, which includes: full functionality as per sprint backlog, successful completion of all planned and regression tests, coverage by relevant unit and integration tests, complete and clearly commented source code, and updated technical or user documentation where applicable. Only deliverables meeting all these conditions will be considered for acceptance.</w:t>
      </w:r>
    </w:p>
    <w:p w14:paraId="753D3A02" w14:textId="5ED04FB2" w:rsidR="00214DA8" w:rsidRPr="00501668" w:rsidRDefault="364F112C" w:rsidP="6AFB9CBD">
      <w:pPr>
        <w:spacing w:before="240" w:after="240"/>
      </w:pPr>
      <w:r w:rsidRPr="6AFB9CBD">
        <w:rPr>
          <w:rFonts w:ascii="Calibri" w:eastAsia="Calibri" w:hAnsi="Calibri" w:cs="Calibri"/>
          <w:color w:val="000000" w:themeColor="text1"/>
        </w:rPr>
        <w:t xml:space="preserve">In the event that any defects are identified in the deliverables that are not attributable to the Beneficiary, the Consultant shall correct them </w:t>
      </w:r>
      <w:r w:rsidRPr="6AFB9CBD">
        <w:rPr>
          <w:rFonts w:ascii="Calibri" w:eastAsia="Calibri" w:hAnsi="Calibri" w:cs="Calibri"/>
          <w:b/>
          <w:bCs/>
          <w:color w:val="000000" w:themeColor="text1"/>
        </w:rPr>
        <w:t>at no additional cost</w:t>
      </w:r>
      <w:r w:rsidRPr="6AFB9CBD">
        <w:rPr>
          <w:rFonts w:ascii="Calibri" w:eastAsia="Calibri" w:hAnsi="Calibri" w:cs="Calibri"/>
          <w:color w:val="000000" w:themeColor="text1"/>
        </w:rPr>
        <w:t xml:space="preserve"> and </w:t>
      </w:r>
      <w:r w:rsidRPr="6AFB9CBD">
        <w:rPr>
          <w:rFonts w:ascii="Calibri" w:eastAsia="Calibri" w:hAnsi="Calibri" w:cs="Calibri"/>
          <w:b/>
          <w:bCs/>
          <w:color w:val="000000" w:themeColor="text1"/>
        </w:rPr>
        <w:t xml:space="preserve">without </w:t>
      </w:r>
      <w:r w:rsidR="003A277E" w:rsidRPr="6AFB9CBD">
        <w:rPr>
          <w:rFonts w:ascii="Calibri" w:eastAsia="Calibri" w:hAnsi="Calibri" w:cs="Calibri"/>
          <w:b/>
          <w:bCs/>
          <w:color w:val="000000" w:themeColor="text1"/>
        </w:rPr>
        <w:t>impacting on</w:t>
      </w:r>
      <w:r w:rsidRPr="6AFB9CBD">
        <w:rPr>
          <w:rFonts w:ascii="Calibri" w:eastAsia="Calibri" w:hAnsi="Calibri" w:cs="Calibri"/>
          <w:b/>
          <w:bCs/>
          <w:color w:val="000000" w:themeColor="text1"/>
        </w:rPr>
        <w:t xml:space="preserve"> the overall project schedule</w:t>
      </w:r>
      <w:r w:rsidRPr="6AFB9CBD">
        <w:rPr>
          <w:rFonts w:ascii="Calibri" w:eastAsia="Calibri" w:hAnsi="Calibri" w:cs="Calibri"/>
          <w:color w:val="000000" w:themeColor="text1"/>
        </w:rPr>
        <w:t>. Where necessary, this includes on-site visits or direct coordination to resolve issues.</w:t>
      </w:r>
    </w:p>
    <w:p w14:paraId="008FEA04" w14:textId="0FB6A32B" w:rsidR="00214DA8" w:rsidRPr="00501668" w:rsidRDefault="364F112C" w:rsidP="6AFB9CBD">
      <w:pPr>
        <w:spacing w:before="240" w:after="240"/>
      </w:pPr>
      <w:r w:rsidRPr="6AFB9CBD">
        <w:rPr>
          <w:rFonts w:ascii="Calibri" w:eastAsia="Calibri" w:hAnsi="Calibri" w:cs="Calibri"/>
          <w:color w:val="000000" w:themeColor="text1"/>
        </w:rPr>
        <w:t>While each sprint delivers a Release Candidate, the decision to consolidate multiple increments into a formal production release remains at the sole discretion of the Beneficiary, based on internal priorities and deployment readiness.</w:t>
      </w:r>
    </w:p>
    <w:p w14:paraId="1A274B3C" w14:textId="7EB1ACF4" w:rsidR="00214DA8" w:rsidRPr="00501668" w:rsidRDefault="00D51EFA" w:rsidP="006B533F">
      <w:r w:rsidRPr="00D51EFA">
        <w:t xml:space="preserve"> </w:t>
      </w:r>
      <w:r>
        <w:t>Any incidents reported by the Beneficiary after the release shall be solved by the Consultant according to the 6.10 Warranty and support requirements NFR 10.01 - 10.02</w:t>
      </w:r>
      <w:r w:rsidR="006B533F">
        <w:t>.</w:t>
      </w:r>
    </w:p>
    <w:p w14:paraId="666B6BA6" w14:textId="0B449304" w:rsidR="542AA9F5" w:rsidRDefault="542AA9F5">
      <w:r>
        <w:t>To ensure that the development team is in position to deliver on time working products, a Beneficiary representative – the Product Owner – is permanently available to the team for answering eventual questions, thus not slowing down the implementation pace.</w:t>
      </w:r>
      <w:r w:rsidR="32B24F04">
        <w:t xml:space="preserve"> </w:t>
      </w:r>
      <w:r w:rsidR="0A271468">
        <w:t xml:space="preserve">Product Owner will ensure </w:t>
      </w:r>
      <w:r w:rsidR="6A46C3A5">
        <w:t xml:space="preserve">the </w:t>
      </w:r>
      <w:r w:rsidR="596D0A0D">
        <w:t>full involvement of</w:t>
      </w:r>
      <w:r w:rsidR="6A46C3A5">
        <w:t xml:space="preserve"> </w:t>
      </w:r>
      <w:r w:rsidR="4328D1D6">
        <w:t xml:space="preserve">the relevant Beneficiary </w:t>
      </w:r>
      <w:r w:rsidR="4AD22B50">
        <w:t>representatives</w:t>
      </w:r>
      <w:r w:rsidR="4A205907">
        <w:t>.</w:t>
      </w:r>
      <w:r w:rsidR="596D0A0D">
        <w:t xml:space="preserve"> </w:t>
      </w:r>
    </w:p>
    <w:p w14:paraId="30FFD07F" w14:textId="27D6CE28" w:rsidR="006B533F" w:rsidRPr="00FE40E2" w:rsidRDefault="006B533F" w:rsidP="006B533F">
      <w:pPr>
        <w:pStyle w:val="Heading2"/>
        <w:rPr>
          <w:b/>
          <w:bCs/>
        </w:rPr>
      </w:pPr>
      <w:bookmarkStart w:id="22" w:name="_Toc137054577"/>
      <w:bookmarkStart w:id="23" w:name="_Toc200108487"/>
      <w:r w:rsidRPr="00FE40E2">
        <w:rPr>
          <w:b/>
          <w:bCs/>
        </w:rPr>
        <w:lastRenderedPageBreak/>
        <w:t>Beneficiary involvement</w:t>
      </w:r>
      <w:bookmarkEnd w:id="22"/>
      <w:bookmarkEnd w:id="23"/>
    </w:p>
    <w:p w14:paraId="2B88DE46" w14:textId="46379ECE" w:rsidR="2E845C2B" w:rsidRDefault="2E845C2B" w:rsidP="002C7D5C">
      <w:pPr>
        <w:spacing w:before="120" w:after="240"/>
      </w:pPr>
      <w:r w:rsidRPr="6AFB9CBD">
        <w:rPr>
          <w:rFonts w:ascii="Calibri" w:eastAsia="Calibri" w:hAnsi="Calibri" w:cs="Calibri"/>
          <w:color w:val="000000" w:themeColor="text1"/>
        </w:rPr>
        <w:t xml:space="preserve">The Beneficiary shall appoint a </w:t>
      </w:r>
      <w:r w:rsidRPr="6AFB9CBD">
        <w:rPr>
          <w:rFonts w:ascii="Calibri" w:eastAsia="Calibri" w:hAnsi="Calibri" w:cs="Calibri"/>
          <w:b/>
          <w:bCs/>
          <w:color w:val="000000" w:themeColor="text1"/>
        </w:rPr>
        <w:t>Product Owner</w:t>
      </w:r>
      <w:r w:rsidRPr="6AFB9CBD">
        <w:rPr>
          <w:rFonts w:ascii="Calibri" w:eastAsia="Calibri" w:hAnsi="Calibri" w:cs="Calibri"/>
          <w:color w:val="000000" w:themeColor="text1"/>
        </w:rPr>
        <w:t>, who will act as the primary representative of the Beneficiary throughout the development process and will participate actively in all major stages of the project. The Product Owner will hold the following key responsibilities:</w:t>
      </w:r>
    </w:p>
    <w:p w14:paraId="22198D8D" w14:textId="7D61A20C" w:rsidR="2E845C2B" w:rsidRDefault="2E845C2B" w:rsidP="006E4A75">
      <w:pPr>
        <w:pStyle w:val="ListParagraph"/>
        <w:numPr>
          <w:ilvl w:val="0"/>
          <w:numId w:val="38"/>
        </w:numPr>
        <w:spacing w:before="240" w:after="240"/>
        <w:rPr>
          <w:rFonts w:ascii="Calibri" w:eastAsia="Calibri" w:hAnsi="Calibri" w:cs="Calibri"/>
          <w:color w:val="000000" w:themeColor="text1"/>
        </w:rPr>
      </w:pPr>
      <w:r w:rsidRPr="6AFB9CBD">
        <w:rPr>
          <w:rFonts w:ascii="Calibri" w:eastAsia="Calibri" w:hAnsi="Calibri" w:cs="Calibri"/>
          <w:b/>
          <w:bCs/>
          <w:color w:val="000000" w:themeColor="text1"/>
        </w:rPr>
        <w:t>Product Backlog Ownership:</w:t>
      </w:r>
      <w:r w:rsidR="009270B3">
        <w:t xml:space="preserve"> </w:t>
      </w:r>
      <w:r w:rsidRPr="6AFB9CBD">
        <w:rPr>
          <w:rFonts w:ascii="Calibri" w:eastAsia="Calibri" w:hAnsi="Calibri" w:cs="Calibri"/>
          <w:color w:val="000000" w:themeColor="text1"/>
        </w:rPr>
        <w:t>The Product Owner is responsible for maintaining the product backlog, ensuring it remains up to date and reflects a clearly prioritized list of functionalities and requirements. The Product Owner will collaborate with the Consultant to refine backlog items and provide timely input on new or changing priorities.</w:t>
      </w:r>
    </w:p>
    <w:p w14:paraId="46FC7AC5" w14:textId="70CA6638" w:rsidR="2E845C2B" w:rsidRDefault="2E845C2B" w:rsidP="006E4A75">
      <w:pPr>
        <w:pStyle w:val="ListParagraph"/>
        <w:numPr>
          <w:ilvl w:val="0"/>
          <w:numId w:val="38"/>
        </w:numPr>
        <w:spacing w:before="240" w:after="240"/>
        <w:rPr>
          <w:rFonts w:ascii="Calibri" w:eastAsia="Calibri" w:hAnsi="Calibri" w:cs="Calibri"/>
          <w:color w:val="000000" w:themeColor="text1"/>
        </w:rPr>
      </w:pPr>
      <w:r w:rsidRPr="6AFB9CBD">
        <w:rPr>
          <w:rFonts w:ascii="Calibri" w:eastAsia="Calibri" w:hAnsi="Calibri" w:cs="Calibri"/>
          <w:b/>
          <w:bCs/>
          <w:color w:val="000000" w:themeColor="text1"/>
        </w:rPr>
        <w:t>Support for the Development Team:</w:t>
      </w:r>
      <w:r w:rsidR="009270B3">
        <w:t xml:space="preserve"> </w:t>
      </w:r>
      <w:r w:rsidRPr="6AFB9CBD">
        <w:rPr>
          <w:rFonts w:ascii="Calibri" w:eastAsia="Calibri" w:hAnsi="Calibri" w:cs="Calibri"/>
          <w:color w:val="000000" w:themeColor="text1"/>
        </w:rPr>
        <w:t>The Product Owner shall be available to the development team throughout the sprint to respond to clarification questions, provide guidance, and ensure alignment with the product vision. This direct and informal communication channel is essential to prevent delays and reduce unnecessary procedural overhead.</w:t>
      </w:r>
    </w:p>
    <w:p w14:paraId="2BFD42E6" w14:textId="0AA45A58" w:rsidR="2E845C2B" w:rsidRDefault="2E845C2B" w:rsidP="006E4A75">
      <w:pPr>
        <w:pStyle w:val="ListParagraph"/>
        <w:numPr>
          <w:ilvl w:val="0"/>
          <w:numId w:val="38"/>
        </w:numPr>
        <w:spacing w:before="240" w:after="240"/>
        <w:rPr>
          <w:rFonts w:ascii="Calibri" w:eastAsia="Calibri" w:hAnsi="Calibri" w:cs="Calibri"/>
          <w:color w:val="000000" w:themeColor="text1"/>
        </w:rPr>
      </w:pPr>
      <w:r w:rsidRPr="6AFB9CBD">
        <w:rPr>
          <w:rFonts w:ascii="Calibri" w:eastAsia="Calibri" w:hAnsi="Calibri" w:cs="Calibri"/>
          <w:b/>
          <w:bCs/>
          <w:color w:val="000000" w:themeColor="text1"/>
        </w:rPr>
        <w:t>Sprint Review and Acceptance:</w:t>
      </w:r>
      <w:r w:rsidR="009270B3">
        <w:t xml:space="preserve"> </w:t>
      </w:r>
      <w:r w:rsidRPr="6AFB9CBD">
        <w:rPr>
          <w:rFonts w:ascii="Calibri" w:eastAsia="Calibri" w:hAnsi="Calibri" w:cs="Calibri"/>
          <w:color w:val="000000" w:themeColor="text1"/>
        </w:rPr>
        <w:t>At the end of each sprint, the Consultant will present the working package (Release Candidate) to the Product Owner for review. The Product Owner shall confirm acceptance or provide written feedback identifying any issues, bugs, or incomplete features during the following sprint. Acceptance of a working package does not remove the Consultant’s responsibility to correct defects identified later, if they fall within the agreed Definition of Done or quality criteria.</w:t>
      </w:r>
    </w:p>
    <w:p w14:paraId="2AA47EE3" w14:textId="1A724869" w:rsidR="2E845C2B" w:rsidRDefault="2E845C2B" w:rsidP="6AFB9CBD">
      <w:pPr>
        <w:spacing w:before="240" w:after="240"/>
      </w:pPr>
      <w:r w:rsidRPr="6AFB9CBD">
        <w:rPr>
          <w:rFonts w:ascii="Calibri" w:eastAsia="Calibri" w:hAnsi="Calibri" w:cs="Calibri"/>
          <w:color w:val="000000" w:themeColor="text1"/>
        </w:rPr>
        <w:t>While not mandatory, the Product Owner may also participate in team stand-up meetings to stay informed on progress and identify blockers early, enabling prompt decision-making and issue resolution.</w:t>
      </w:r>
    </w:p>
    <w:p w14:paraId="71FE767F" w14:textId="13B11655" w:rsidR="2E845C2B" w:rsidRDefault="2E845C2B" w:rsidP="6AFB9CBD">
      <w:pPr>
        <w:spacing w:before="240" w:after="240"/>
      </w:pPr>
      <w:r w:rsidRPr="6AFB9CBD">
        <w:rPr>
          <w:rFonts w:ascii="Calibri" w:eastAsia="Calibri" w:hAnsi="Calibri" w:cs="Calibri"/>
          <w:color w:val="000000" w:themeColor="text1"/>
        </w:rPr>
        <w:t xml:space="preserve">In addition to these ongoing responsibilities, the Product Owner will also decide on the </w:t>
      </w:r>
      <w:r w:rsidRPr="6AFB9CBD">
        <w:rPr>
          <w:rFonts w:ascii="Calibri" w:eastAsia="Calibri" w:hAnsi="Calibri" w:cs="Calibri"/>
          <w:b/>
          <w:bCs/>
          <w:color w:val="000000" w:themeColor="text1"/>
        </w:rPr>
        <w:t>approval and release of the MVP</w:t>
      </w:r>
      <w:r w:rsidRPr="6AFB9CBD">
        <w:rPr>
          <w:rFonts w:ascii="Calibri" w:eastAsia="Calibri" w:hAnsi="Calibri" w:cs="Calibri"/>
          <w:color w:val="000000" w:themeColor="text1"/>
        </w:rPr>
        <w:t>, as well as any subsequent releases to the production environment, in accordance with the project’s release strategy.</w:t>
      </w:r>
    </w:p>
    <w:p w14:paraId="129AFA15" w14:textId="77777777" w:rsidR="00050B2D" w:rsidRDefault="2E845C2B" w:rsidP="6AFB9CBD">
      <w:pPr>
        <w:spacing w:before="240" w:after="240"/>
        <w:rPr>
          <w:rFonts w:ascii="Calibri" w:eastAsia="Calibri" w:hAnsi="Calibri" w:cs="Calibri"/>
          <w:color w:val="000000" w:themeColor="text1"/>
        </w:rPr>
      </w:pPr>
      <w:r w:rsidRPr="6AFB9CBD">
        <w:rPr>
          <w:rFonts w:ascii="Calibri" w:eastAsia="Calibri" w:hAnsi="Calibri" w:cs="Calibri"/>
          <w:color w:val="000000" w:themeColor="text1"/>
        </w:rPr>
        <w:t xml:space="preserve">As part of Agile project management principles, the Beneficiary shall define the </w:t>
      </w:r>
      <w:r w:rsidRPr="6AFB9CBD">
        <w:rPr>
          <w:rFonts w:ascii="Calibri" w:eastAsia="Calibri" w:hAnsi="Calibri" w:cs="Calibri"/>
          <w:b/>
          <w:bCs/>
          <w:color w:val="000000" w:themeColor="text1"/>
        </w:rPr>
        <w:t>Product Vision Statement</w:t>
      </w:r>
      <w:r w:rsidRPr="6AFB9CBD">
        <w:rPr>
          <w:rFonts w:ascii="Calibri" w:eastAsia="Calibri" w:hAnsi="Calibri" w:cs="Calibri"/>
          <w:color w:val="000000" w:themeColor="text1"/>
        </w:rPr>
        <w:t xml:space="preserve"> and maintain a </w:t>
      </w:r>
      <w:r w:rsidRPr="6AFB9CBD">
        <w:rPr>
          <w:rFonts w:ascii="Calibri" w:eastAsia="Calibri" w:hAnsi="Calibri" w:cs="Calibri"/>
          <w:b/>
          <w:bCs/>
          <w:color w:val="000000" w:themeColor="text1"/>
        </w:rPr>
        <w:t>Product Roadmap</w:t>
      </w:r>
      <w:r w:rsidRPr="6AFB9CBD">
        <w:rPr>
          <w:rFonts w:ascii="Calibri" w:eastAsia="Calibri" w:hAnsi="Calibri" w:cs="Calibri"/>
          <w:color w:val="000000" w:themeColor="text1"/>
        </w:rPr>
        <w:t xml:space="preserve"> to guide development progress and ensure alignment with strategic objectives.</w:t>
      </w:r>
    </w:p>
    <w:p w14:paraId="797B1761" w14:textId="3DB6384F" w:rsidR="2E845C2B" w:rsidRDefault="00D51EFA" w:rsidP="6AFB9CBD">
      <w:pPr>
        <w:spacing w:before="240" w:after="240"/>
        <w:rPr>
          <w:rFonts w:ascii="Calibri" w:eastAsia="Calibri" w:hAnsi="Calibri" w:cs="Calibri"/>
          <w:color w:val="000000" w:themeColor="text1"/>
        </w:rPr>
      </w:pPr>
      <w:r w:rsidRPr="00D51EFA">
        <w:rPr>
          <w:noProof/>
        </w:rPr>
        <w:t xml:space="preserve"> </w:t>
      </w:r>
      <w:r w:rsidRPr="00501668">
        <w:rPr>
          <w:noProof/>
        </w:rPr>
        <w:drawing>
          <wp:inline distT="0" distB="0" distL="0" distR="0" wp14:anchorId="0A6B1ACB" wp14:editId="6852EB33">
            <wp:extent cx="5509286" cy="2047875"/>
            <wp:effectExtent l="114300" t="114300" r="148590" b="142875"/>
            <wp:docPr id="176357871" name="Picture 176357871" descr="Agile Development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gile Development Cycl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194" b="6835"/>
                    <a:stretch/>
                  </pic:blipFill>
                  <pic:spPr bwMode="auto">
                    <a:xfrm>
                      <a:off x="0" y="0"/>
                      <a:ext cx="5513972" cy="20496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6B0290B" w14:textId="77777777" w:rsidR="006B533F" w:rsidRPr="00D51EFA" w:rsidRDefault="006B533F" w:rsidP="006B533F">
      <w:pPr>
        <w:pStyle w:val="Figura"/>
        <w:rPr>
          <w:rFonts w:asciiTheme="minorHAnsi" w:hAnsiTheme="minorHAnsi" w:cstheme="minorHAnsi"/>
          <w:sz w:val="20"/>
          <w:szCs w:val="20"/>
        </w:rPr>
      </w:pPr>
      <w:r w:rsidRPr="005557F4">
        <w:rPr>
          <w:rFonts w:asciiTheme="minorHAnsi" w:hAnsiTheme="minorHAnsi" w:cstheme="minorHAnsi"/>
          <w:b/>
          <w:bCs/>
          <w:i w:val="0"/>
          <w:iCs w:val="0"/>
          <w:sz w:val="20"/>
          <w:szCs w:val="20"/>
        </w:rPr>
        <w:t>The indicative illustration of the Agile Development Cycle/Process</w:t>
      </w:r>
      <w:r w:rsidRPr="00D51EFA">
        <w:rPr>
          <w:rFonts w:asciiTheme="minorHAnsi" w:hAnsiTheme="minorHAnsi" w:cstheme="minorHAnsi"/>
          <w:sz w:val="20"/>
          <w:szCs w:val="20"/>
        </w:rPr>
        <w:t>.</w:t>
      </w:r>
    </w:p>
    <w:p w14:paraId="5C9D93C8" w14:textId="10704E5D" w:rsidR="006B533F" w:rsidRPr="00FE40E2" w:rsidRDefault="006B533F" w:rsidP="006B533F">
      <w:pPr>
        <w:pStyle w:val="Heading2"/>
        <w:rPr>
          <w:b/>
          <w:bCs/>
        </w:rPr>
      </w:pPr>
      <w:bookmarkStart w:id="24" w:name="_Toc137054578"/>
      <w:bookmarkStart w:id="25" w:name="_Toc200108488"/>
      <w:r w:rsidRPr="00FE40E2">
        <w:rPr>
          <w:b/>
          <w:bCs/>
        </w:rPr>
        <w:t>Qualification Requirements</w:t>
      </w:r>
      <w:bookmarkEnd w:id="24"/>
      <w:bookmarkEnd w:id="25"/>
    </w:p>
    <w:p w14:paraId="243B49FB" w14:textId="44694DED" w:rsidR="006B533F" w:rsidRPr="00E31171" w:rsidRDefault="2D0B94B1" w:rsidP="006B533F">
      <w:pPr>
        <w:pStyle w:val="Heading3"/>
        <w:rPr>
          <w:b/>
          <w:bCs/>
        </w:rPr>
      </w:pPr>
      <w:bookmarkStart w:id="26" w:name="_Toc137054579"/>
      <w:bookmarkStart w:id="27" w:name="_Toc200108489"/>
      <w:bookmarkStart w:id="28" w:name="_Hlk200105595"/>
      <w:r w:rsidRPr="00E31171">
        <w:rPr>
          <w:b/>
          <w:bCs/>
        </w:rPr>
        <w:t>Consultant qualifications requirements</w:t>
      </w:r>
      <w:bookmarkEnd w:id="26"/>
      <w:bookmarkEnd w:id="27"/>
    </w:p>
    <w:p w14:paraId="1191F25C" w14:textId="25C0708D" w:rsidR="006B533F" w:rsidRPr="00501668" w:rsidRDefault="006B533F" w:rsidP="006B533F">
      <w:r w:rsidRPr="00501668">
        <w:t xml:space="preserve">The Consultant shall furnish documentary evidence (including information about the completed contracts and contact information of clients from whom the references could be taken or whom the </w:t>
      </w:r>
      <w:r w:rsidR="008F5F2E" w:rsidRPr="00501668">
        <w:t xml:space="preserve">Beneficiary </w:t>
      </w:r>
      <w:r w:rsidRPr="00501668">
        <w:lastRenderedPageBreak/>
        <w:t xml:space="preserve">may, when necessary, visit to familiarize themselves with the systems put into operation by the Consultant) to demonstrate that it meets the following experience requirements: </w:t>
      </w:r>
    </w:p>
    <w:p w14:paraId="270B7489" w14:textId="243631FF" w:rsidR="006B533F" w:rsidRPr="00501668" w:rsidRDefault="006B533F" w:rsidP="006E4A75">
      <w:pPr>
        <w:pStyle w:val="ListParagraph"/>
        <w:numPr>
          <w:ilvl w:val="0"/>
          <w:numId w:val="29"/>
        </w:numPr>
      </w:pPr>
      <w:r w:rsidRPr="00501668">
        <w:t>Have been in operation for at least five (5) years with the main part of its business being the development of information systems</w:t>
      </w:r>
      <w:r w:rsidR="00DB51A4">
        <w:t>.</w:t>
      </w:r>
    </w:p>
    <w:p w14:paraId="7D827FB0" w14:textId="10806619" w:rsidR="006B533F" w:rsidRPr="00501668" w:rsidRDefault="006B533F" w:rsidP="006E4A75">
      <w:pPr>
        <w:pStyle w:val="ListParagraph"/>
        <w:numPr>
          <w:ilvl w:val="0"/>
          <w:numId w:val="29"/>
        </w:numPr>
      </w:pPr>
      <w:r w:rsidRPr="00501668">
        <w:t xml:space="preserve">Experience in conducting projects of similar size and complexity developing web applications </w:t>
      </w:r>
      <w:r w:rsidR="00C053C8" w:rsidRPr="00501668">
        <w:t xml:space="preserve">and mobile applications with their backend </w:t>
      </w:r>
      <w:r w:rsidRPr="00501668">
        <w:t>proven by at least two (2) contracts</w:t>
      </w:r>
      <w:r w:rsidR="00C053C8" w:rsidRPr="00501668">
        <w:t xml:space="preserve"> (either both for mobile applications or one for mobile and the other for web application)</w:t>
      </w:r>
      <w:r w:rsidRPr="00501668">
        <w:t xml:space="preserve"> with the development phase finalized in the last three (3) years. For ongoing projects, copies of acceptance documents of the entire software solution shall be provided</w:t>
      </w:r>
      <w:r w:rsidR="00DB51A4">
        <w:t>.</w:t>
      </w:r>
    </w:p>
    <w:p w14:paraId="24982EE5" w14:textId="202A8E7C" w:rsidR="00BA63A8" w:rsidRPr="00501668" w:rsidRDefault="00BA63A8" w:rsidP="006E4A75">
      <w:pPr>
        <w:pStyle w:val="ListParagraph"/>
        <w:numPr>
          <w:ilvl w:val="0"/>
          <w:numId w:val="29"/>
        </w:numPr>
      </w:pPr>
      <w:r w:rsidRPr="00501668">
        <w:t>Experience with implementing or integrating with eKYC-related technologies</w:t>
      </w:r>
      <w:r w:rsidR="00C62F5F" w:rsidRPr="00501668">
        <w:t xml:space="preserve">, </w:t>
      </w:r>
      <w:r w:rsidRPr="00501668">
        <w:t xml:space="preserve">such as </w:t>
      </w:r>
      <w:r w:rsidR="003B2CA4" w:rsidRPr="00501668">
        <w:t>impleme</w:t>
      </w:r>
      <w:r w:rsidR="00236E60" w:rsidRPr="00501668">
        <w:t xml:space="preserve">ntation of a </w:t>
      </w:r>
      <w:r w:rsidR="00B228FD" w:rsidRPr="00501668">
        <w:t>two-factor authentication pro</w:t>
      </w:r>
      <w:r w:rsidR="003B2CA4" w:rsidRPr="00501668">
        <w:t>vider</w:t>
      </w:r>
      <w:r w:rsidR="00B228FD" w:rsidRPr="00501668">
        <w:t xml:space="preserve">, </w:t>
      </w:r>
      <w:r w:rsidRPr="00501668">
        <w:t xml:space="preserve">liveness check, </w:t>
      </w:r>
      <w:r w:rsidR="00DF1333" w:rsidRPr="00501668">
        <w:t xml:space="preserve">biometric authentication, </w:t>
      </w:r>
      <w:r w:rsidRPr="00501668">
        <w:t>document match, face recognition, video processing,</w:t>
      </w:r>
      <w:r w:rsidR="00DF1333" w:rsidRPr="00501668">
        <w:t xml:space="preserve"> </w:t>
      </w:r>
      <w:r w:rsidR="00562CF9" w:rsidRPr="00501668">
        <w:t xml:space="preserve">document </w:t>
      </w:r>
      <w:r w:rsidR="00DF1333" w:rsidRPr="00501668">
        <w:t xml:space="preserve">OCR, MRZ recognition, </w:t>
      </w:r>
      <w:r w:rsidR="006C14AB" w:rsidRPr="00501668">
        <w:t>etc</w:t>
      </w:r>
      <w:r w:rsidR="00AB3571" w:rsidRPr="00501668">
        <w:t>.</w:t>
      </w:r>
    </w:p>
    <w:p w14:paraId="12696D90" w14:textId="1CD2B32C" w:rsidR="006B533F" w:rsidRPr="00501668" w:rsidRDefault="006B533F" w:rsidP="006E4A75">
      <w:pPr>
        <w:pStyle w:val="ListParagraph"/>
        <w:numPr>
          <w:ilvl w:val="0"/>
          <w:numId w:val="29"/>
        </w:numPr>
      </w:pPr>
      <w:r w:rsidRPr="00501668">
        <w:t>Experience in software development using agile software development principles (as described in the scope of work and development approach section of the ToR)</w:t>
      </w:r>
      <w:r w:rsidR="00396B99" w:rsidRPr="00501668">
        <w:t xml:space="preserve">, </w:t>
      </w:r>
      <w:r w:rsidR="007E21E3" w:rsidRPr="00501668">
        <w:t xml:space="preserve">or </w:t>
      </w:r>
      <w:r w:rsidR="00FF2365" w:rsidRPr="00501668">
        <w:t>following</w:t>
      </w:r>
      <w:r w:rsidR="00396B99" w:rsidRPr="00501668">
        <w:t xml:space="preserve"> a well-defined software development lifecycle, such as based on ISO/IEC 15288</w:t>
      </w:r>
      <w:r w:rsidR="00DC79B7" w:rsidRPr="00501668">
        <w:t xml:space="preserve">, </w:t>
      </w:r>
      <w:r w:rsidR="00396B99" w:rsidRPr="00501668">
        <w:t>ISO/IEC 12207</w:t>
      </w:r>
      <w:r w:rsidR="00DC79B7" w:rsidRPr="00501668">
        <w:t xml:space="preserve"> or ISO/IEC 21500</w:t>
      </w:r>
      <w:r w:rsidR="00396B99" w:rsidRPr="00501668">
        <w:t xml:space="preserve"> standards</w:t>
      </w:r>
      <w:r w:rsidR="00FF2365" w:rsidRPr="00501668">
        <w:t>,</w:t>
      </w:r>
      <w:r w:rsidRPr="00501668">
        <w:t xml:space="preserve"> would be an asset. This shall be demonstrated by presenting the project methodology describing the role</w:t>
      </w:r>
      <w:r w:rsidR="00FE73BE" w:rsidRPr="00501668">
        <w:t>s</w:t>
      </w:r>
      <w:r w:rsidRPr="00501668">
        <w:t xml:space="preserve"> of the </w:t>
      </w:r>
      <w:r w:rsidR="00B228FD" w:rsidRPr="00501668">
        <w:t xml:space="preserve">Team and </w:t>
      </w:r>
      <w:r w:rsidR="008F5F2E" w:rsidRPr="00501668">
        <w:t>Beneficiary</w:t>
      </w:r>
      <w:r w:rsidRPr="00501668">
        <w:t>.</w:t>
      </w:r>
    </w:p>
    <w:p w14:paraId="2D25D780" w14:textId="31811CC1" w:rsidR="006B533F" w:rsidRPr="00E31171" w:rsidRDefault="00166FDA" w:rsidP="00C82927">
      <w:pPr>
        <w:pStyle w:val="Heading3"/>
        <w:rPr>
          <w:b/>
          <w:bCs/>
        </w:rPr>
      </w:pPr>
      <w:bookmarkStart w:id="29" w:name="_Toc137054580"/>
      <w:bookmarkStart w:id="30" w:name="_Toc200108490"/>
      <w:r w:rsidRPr="00E31171">
        <w:rPr>
          <w:b/>
          <w:bCs/>
        </w:rPr>
        <w:t xml:space="preserve">Key </w:t>
      </w:r>
      <w:r w:rsidR="00670FC8" w:rsidRPr="00E31171">
        <w:rPr>
          <w:b/>
          <w:bCs/>
        </w:rPr>
        <w:t>E</w:t>
      </w:r>
      <w:r w:rsidRPr="00E31171">
        <w:rPr>
          <w:b/>
          <w:bCs/>
        </w:rPr>
        <w:t xml:space="preserve">xperts </w:t>
      </w:r>
      <w:r w:rsidR="006B533F" w:rsidRPr="00E31171">
        <w:rPr>
          <w:b/>
          <w:bCs/>
        </w:rPr>
        <w:t>qualifications requirements</w:t>
      </w:r>
      <w:bookmarkEnd w:id="29"/>
      <w:bookmarkEnd w:id="30"/>
    </w:p>
    <w:p w14:paraId="1FC91AF3" w14:textId="77777777" w:rsidR="006B533F" w:rsidRPr="00501668" w:rsidRDefault="006B533F" w:rsidP="006B533F">
      <w:r w:rsidRPr="00501668">
        <w:t xml:space="preserve">The Consultant shall provide a team of the following key experts: </w:t>
      </w:r>
    </w:p>
    <w:p w14:paraId="011BA0C4" w14:textId="690FBC57" w:rsidR="006B533F" w:rsidRPr="00501668" w:rsidRDefault="006B533F" w:rsidP="006E4A75">
      <w:pPr>
        <w:pStyle w:val="ListParagraph"/>
        <w:numPr>
          <w:ilvl w:val="0"/>
          <w:numId w:val="21"/>
        </w:numPr>
      </w:pPr>
      <w:r w:rsidRPr="00501668">
        <w:t>Key expert 1. Senior software developer</w:t>
      </w:r>
      <w:r w:rsidR="00E31D99">
        <w:t>.</w:t>
      </w:r>
    </w:p>
    <w:p w14:paraId="1BF3336E" w14:textId="1ED3D7FE" w:rsidR="006B533F" w:rsidRPr="00501668" w:rsidRDefault="006B533F" w:rsidP="006E4A75">
      <w:pPr>
        <w:pStyle w:val="ListParagraph"/>
        <w:numPr>
          <w:ilvl w:val="0"/>
          <w:numId w:val="21"/>
        </w:numPr>
      </w:pPr>
      <w:r w:rsidRPr="00501668">
        <w:t>Key expert 2</w:t>
      </w:r>
      <w:r w:rsidR="00ED5D1B" w:rsidRPr="00501668">
        <w:t xml:space="preserve"> and </w:t>
      </w:r>
      <w:r w:rsidRPr="00501668">
        <w:t xml:space="preserve">3. Backend </w:t>
      </w:r>
      <w:r w:rsidR="00D124D3" w:rsidRPr="00501668">
        <w:t>s</w:t>
      </w:r>
      <w:r w:rsidRPr="00501668">
        <w:t>oftware developer</w:t>
      </w:r>
      <w:r w:rsidR="00E31D99">
        <w:t>.</w:t>
      </w:r>
    </w:p>
    <w:p w14:paraId="2C41CE0F" w14:textId="3472F000" w:rsidR="006B533F" w:rsidRPr="00501668" w:rsidRDefault="006B533F" w:rsidP="006E4A75">
      <w:pPr>
        <w:pStyle w:val="ListParagraph"/>
        <w:numPr>
          <w:ilvl w:val="0"/>
          <w:numId w:val="21"/>
        </w:numPr>
      </w:pPr>
      <w:r w:rsidRPr="00501668">
        <w:t>Key expert 4</w:t>
      </w:r>
      <w:r w:rsidR="00ED5D1B" w:rsidRPr="00501668">
        <w:t xml:space="preserve"> and </w:t>
      </w:r>
      <w:r w:rsidRPr="00501668">
        <w:t xml:space="preserve">5. Mobile </w:t>
      </w:r>
      <w:r w:rsidR="00D124D3" w:rsidRPr="00501668">
        <w:t>s</w:t>
      </w:r>
      <w:r w:rsidRPr="00501668">
        <w:t>oftware developer</w:t>
      </w:r>
      <w:r w:rsidR="00E31D99">
        <w:t>.</w:t>
      </w:r>
    </w:p>
    <w:p w14:paraId="5C08CD97" w14:textId="1670E84D" w:rsidR="006B533F" w:rsidRDefault="006B533F" w:rsidP="006E4A75">
      <w:pPr>
        <w:pStyle w:val="ListParagraph"/>
        <w:numPr>
          <w:ilvl w:val="0"/>
          <w:numId w:val="21"/>
        </w:numPr>
      </w:pPr>
      <w:r w:rsidRPr="00501668">
        <w:t xml:space="preserve">Key expert 6. Software </w:t>
      </w:r>
      <w:r w:rsidR="00D124D3" w:rsidRPr="00501668">
        <w:t>t</w:t>
      </w:r>
      <w:r w:rsidRPr="00501668">
        <w:t>ester.</w:t>
      </w:r>
    </w:p>
    <w:p w14:paraId="39D07219" w14:textId="3C30B4BB" w:rsidR="369AD6A6" w:rsidRDefault="369AD6A6" w:rsidP="6AFB9CBD">
      <w:pPr>
        <w:spacing w:before="240" w:after="240"/>
      </w:pPr>
      <w:r w:rsidRPr="6AFB9CBD">
        <w:rPr>
          <w:rFonts w:ascii="Calibri" w:eastAsia="Calibri" w:hAnsi="Calibri" w:cs="Calibri"/>
          <w:color w:val="000000" w:themeColor="text1"/>
        </w:rPr>
        <w:t xml:space="preserve">Each key expert must meet the </w:t>
      </w:r>
      <w:r w:rsidRPr="6AFB9CBD">
        <w:rPr>
          <w:rFonts w:ascii="Calibri" w:eastAsia="Calibri" w:hAnsi="Calibri" w:cs="Calibri"/>
          <w:b/>
          <w:bCs/>
          <w:color w:val="000000" w:themeColor="text1"/>
        </w:rPr>
        <w:t>specific qualifications</w:t>
      </w:r>
      <w:r w:rsidRPr="6AFB9CBD">
        <w:rPr>
          <w:rFonts w:ascii="Calibri" w:eastAsia="Calibri" w:hAnsi="Calibri" w:cs="Calibri"/>
          <w:color w:val="000000" w:themeColor="text1"/>
        </w:rPr>
        <w:t xml:space="preserve"> outlined for their respective role (as described in the role requirements section). In addition, the following competencies will be considered as </w:t>
      </w:r>
      <w:r w:rsidRPr="6AFB9CBD">
        <w:rPr>
          <w:rFonts w:ascii="Calibri" w:eastAsia="Calibri" w:hAnsi="Calibri" w:cs="Calibri"/>
          <w:b/>
          <w:bCs/>
          <w:color w:val="000000" w:themeColor="text1"/>
        </w:rPr>
        <w:t>desirable assets</w:t>
      </w:r>
      <w:r w:rsidRPr="6AFB9CBD">
        <w:rPr>
          <w:rFonts w:ascii="Calibri" w:eastAsia="Calibri" w:hAnsi="Calibri" w:cs="Calibri"/>
          <w:color w:val="000000" w:themeColor="text1"/>
        </w:rPr>
        <w:t xml:space="preserve"> across the team:</w:t>
      </w:r>
    </w:p>
    <w:p w14:paraId="6F7D15DF" w14:textId="34D506C8"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implementing responsive UI/UX designs using modern web frameworks</w:t>
      </w:r>
    </w:p>
    <w:p w14:paraId="5078AFA9" w14:textId="6F3963AC"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database design, development, and performance optimization</w:t>
      </w:r>
    </w:p>
    <w:p w14:paraId="3830D3C4" w14:textId="18DA5F5C"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system integration, API design, and development using SOAP/REST</w:t>
      </w:r>
    </w:p>
    <w:p w14:paraId="3E9D6826" w14:textId="00B6AC86"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mobile development using Kotlin (Android)</w:t>
      </w:r>
    </w:p>
    <w:p w14:paraId="4EABBBAF" w14:textId="2800188F"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mobile development using Swift (iOS)</w:t>
      </w:r>
    </w:p>
    <w:p w14:paraId="2571770C" w14:textId="26754C4D"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unit testing and test automation</w:t>
      </w:r>
    </w:p>
    <w:p w14:paraId="6A9E30C4" w14:textId="140B9500"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secure coding practices, security testing, or code security reviews</w:t>
      </w:r>
    </w:p>
    <w:p w14:paraId="68B34B7E" w14:textId="4ED64AFF"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DevOps practices and tools</w:t>
      </w:r>
    </w:p>
    <w:p w14:paraId="0BD79D67" w14:textId="1ED46BBA" w:rsidR="369AD6A6" w:rsidRDefault="369AD6A6" w:rsidP="006E4A75">
      <w:pPr>
        <w:pStyle w:val="ListParagraph"/>
        <w:numPr>
          <w:ilvl w:val="0"/>
          <w:numId w:val="37"/>
        </w:numPr>
        <w:spacing w:before="240" w:after="240"/>
        <w:rPr>
          <w:rFonts w:ascii="Calibri" w:eastAsia="Calibri" w:hAnsi="Calibri" w:cs="Calibri"/>
          <w:color w:val="000000" w:themeColor="text1"/>
        </w:rPr>
      </w:pPr>
      <w:r w:rsidRPr="6AFB9CBD">
        <w:rPr>
          <w:rFonts w:ascii="Calibri" w:eastAsia="Calibri" w:hAnsi="Calibri" w:cs="Calibri"/>
          <w:color w:val="000000" w:themeColor="text1"/>
        </w:rPr>
        <w:t>Experience in system analysis and functional modeling</w:t>
      </w:r>
      <w:bookmarkEnd w:id="28"/>
    </w:p>
    <w:p w14:paraId="4E9AF701" w14:textId="5D783CF7" w:rsidR="369AD6A6" w:rsidRDefault="369AD6A6" w:rsidP="6AFB9CBD">
      <w:pPr>
        <w:spacing w:before="240" w:after="240"/>
        <w:rPr>
          <w:rFonts w:ascii="Calibri" w:eastAsia="Calibri" w:hAnsi="Calibri" w:cs="Calibri"/>
          <w:color w:val="000000" w:themeColor="text1"/>
        </w:rPr>
      </w:pPr>
      <w:r w:rsidRPr="6AFB9CBD">
        <w:rPr>
          <w:rFonts w:ascii="Calibri" w:eastAsia="Calibri" w:hAnsi="Calibri" w:cs="Calibri"/>
          <w:color w:val="000000" w:themeColor="text1"/>
        </w:rPr>
        <w:t xml:space="preserve">The composition of the team should ensure that these competencies are </w:t>
      </w:r>
      <w:r w:rsidRPr="6AFB9CBD">
        <w:rPr>
          <w:rFonts w:ascii="Calibri" w:eastAsia="Calibri" w:hAnsi="Calibri" w:cs="Calibri"/>
          <w:b/>
          <w:bCs/>
          <w:color w:val="000000" w:themeColor="text1"/>
        </w:rPr>
        <w:t>collectively covered</w:t>
      </w:r>
      <w:r w:rsidRPr="6AFB9CBD">
        <w:rPr>
          <w:rFonts w:ascii="Calibri" w:eastAsia="Calibri" w:hAnsi="Calibri" w:cs="Calibri"/>
          <w:color w:val="000000" w:themeColor="text1"/>
        </w:rPr>
        <w:t>, while each expert is demonstrably qualified for their assigned responsibilities.</w:t>
      </w:r>
    </w:p>
    <w:p w14:paraId="77719B99" w14:textId="77777777" w:rsidR="006B533F" w:rsidRPr="00501668" w:rsidRDefault="006B533F" w:rsidP="006B533F">
      <w:r w:rsidRPr="00501668">
        <w:t xml:space="preserve">For proposed </w:t>
      </w:r>
      <w:r w:rsidRPr="00E31D99">
        <w:rPr>
          <w:b/>
          <w:bCs/>
        </w:rPr>
        <w:t>key experts</w:t>
      </w:r>
      <w:r w:rsidRPr="00501668">
        <w:t xml:space="preserve"> the CVs need to be submitted, demonstrating the minimum qualifications requirements, as detailed below:  </w:t>
      </w:r>
    </w:p>
    <w:p w14:paraId="5C6B2BB3" w14:textId="77777777" w:rsidR="006B533F" w:rsidRPr="00501668" w:rsidRDefault="006B533F" w:rsidP="006B533F">
      <w:r w:rsidRPr="00501668">
        <w:rPr>
          <w:b/>
          <w:bCs/>
        </w:rPr>
        <w:t>Key expert 1.</w:t>
      </w:r>
      <w:r w:rsidRPr="00501668">
        <w:t xml:space="preserve"> </w:t>
      </w:r>
      <w:r w:rsidRPr="00104166">
        <w:rPr>
          <w:b/>
          <w:bCs/>
          <w:i/>
          <w:iCs/>
        </w:rPr>
        <w:t>Senior software developer, Team Leader</w:t>
      </w:r>
      <w:r w:rsidRPr="00501668">
        <w:t xml:space="preserve">: </w:t>
      </w:r>
    </w:p>
    <w:p w14:paraId="11CD069B" w14:textId="050E83FE" w:rsidR="7DB8D60D" w:rsidRDefault="7DB8D60D" w:rsidP="0A9499F2">
      <w:pPr>
        <w:spacing w:before="240" w:after="240"/>
        <w:rPr>
          <w:rFonts w:ascii="Calibri" w:eastAsia="Calibri" w:hAnsi="Calibri" w:cs="Calibri"/>
          <w:color w:val="000000" w:themeColor="text1"/>
        </w:rPr>
      </w:pPr>
      <w:r w:rsidRPr="0A9499F2">
        <w:rPr>
          <w:rFonts w:ascii="Calibri" w:eastAsia="Calibri" w:hAnsi="Calibri" w:cs="Calibri"/>
          <w:color w:val="000000" w:themeColor="text1"/>
        </w:rPr>
        <w:t xml:space="preserve">The Senior Software Developer / Team Leader will be responsible for the technical oversight of the development process and will ensure that all deliverables and reporting obligations are met on time and </w:t>
      </w:r>
      <w:r w:rsidRPr="0A9499F2">
        <w:rPr>
          <w:rFonts w:ascii="Calibri" w:eastAsia="Calibri" w:hAnsi="Calibri" w:cs="Calibri"/>
          <w:color w:val="000000" w:themeColor="text1"/>
        </w:rPr>
        <w:lastRenderedPageBreak/>
        <w:t>to a high standard of quality. This role combines strong hands-on coding expertise with leadership and communication responsibilities across stakeholders.</w:t>
      </w:r>
    </w:p>
    <w:p w14:paraId="7AC203A6" w14:textId="1D80BE29" w:rsidR="00E31171" w:rsidRPr="00E31171" w:rsidRDefault="00E31171" w:rsidP="006E4A75">
      <w:pPr>
        <w:pStyle w:val="ListParagraph"/>
        <w:numPr>
          <w:ilvl w:val="0"/>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University degree in Computer Science or a related field.</w:t>
      </w:r>
    </w:p>
    <w:p w14:paraId="60050E63" w14:textId="748930A5" w:rsidR="7DB8D60D" w:rsidRPr="00E31171" w:rsidRDefault="7DB8D60D" w:rsidP="006E4A75">
      <w:pPr>
        <w:pStyle w:val="ListParagraph"/>
        <w:numPr>
          <w:ilvl w:val="0"/>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Minimum 5 years of experience in software development</w:t>
      </w:r>
      <w:r w:rsidR="004B0A5B">
        <w:rPr>
          <w:rFonts w:ascii="Calibri" w:eastAsia="Calibri" w:hAnsi="Calibri" w:cs="Calibri"/>
          <w:color w:val="000000" w:themeColor="text1"/>
        </w:rPr>
        <w:t>.</w:t>
      </w:r>
    </w:p>
    <w:p w14:paraId="4D0B83ED" w14:textId="27EBB1D0" w:rsidR="7DB8D60D" w:rsidRPr="00E31171" w:rsidRDefault="7DB8D60D" w:rsidP="006E4A75">
      <w:pPr>
        <w:pStyle w:val="ListParagraph"/>
        <w:numPr>
          <w:ilvl w:val="0"/>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Demonstrated participation in at least 2 agile software development projects in the past 3 years</w:t>
      </w:r>
      <w:r w:rsidR="004B0A5B">
        <w:rPr>
          <w:rFonts w:ascii="Calibri" w:eastAsia="Calibri" w:hAnsi="Calibri" w:cs="Calibri"/>
          <w:color w:val="000000" w:themeColor="text1"/>
        </w:rPr>
        <w:t>.</w:t>
      </w:r>
    </w:p>
    <w:p w14:paraId="5E30EF7E" w14:textId="6A0F225C" w:rsidR="7DB8D60D" w:rsidRPr="00E31171" w:rsidRDefault="7DB8D60D" w:rsidP="006E4A75">
      <w:pPr>
        <w:pStyle w:val="ListParagraph"/>
        <w:numPr>
          <w:ilvl w:val="0"/>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At least 3 years of experience in software development using:</w:t>
      </w:r>
    </w:p>
    <w:p w14:paraId="4A9560A9" w14:textId="2EF91D0D" w:rsidR="7DB8D60D" w:rsidRPr="00E31171" w:rsidRDefault="7DB8D60D" w:rsidP="006E4A75">
      <w:pPr>
        <w:pStyle w:val="ListParagraph"/>
        <w:numPr>
          <w:ilvl w:val="1"/>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C#</w:t>
      </w:r>
    </w:p>
    <w:p w14:paraId="0A13AE40" w14:textId="6A68866F" w:rsidR="7DB8D60D" w:rsidRPr="00E31171" w:rsidRDefault="7DB8D60D" w:rsidP="006E4A75">
      <w:pPr>
        <w:pStyle w:val="ListParagraph"/>
        <w:numPr>
          <w:ilvl w:val="1"/>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Entity Framework</w:t>
      </w:r>
    </w:p>
    <w:p w14:paraId="3CDCAD00" w14:textId="13D569A6" w:rsidR="7DB8D60D" w:rsidRPr="00E31171" w:rsidRDefault="7DB8D60D" w:rsidP="006E4A75">
      <w:pPr>
        <w:pStyle w:val="ListParagraph"/>
        <w:numPr>
          <w:ilvl w:val="1"/>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ASP.NET Core</w:t>
      </w:r>
    </w:p>
    <w:p w14:paraId="218E2B98" w14:textId="29B127A8" w:rsidR="7DB8D60D" w:rsidRPr="00E31171" w:rsidRDefault="7DB8D60D" w:rsidP="006E4A75">
      <w:pPr>
        <w:pStyle w:val="ListParagraph"/>
        <w:numPr>
          <w:ilvl w:val="1"/>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MS SQL Server</w:t>
      </w:r>
    </w:p>
    <w:p w14:paraId="0099BFDB" w14:textId="5BC6177D" w:rsidR="7DB8D60D" w:rsidRPr="00E31171" w:rsidRDefault="7DB8D60D" w:rsidP="006E4A75">
      <w:pPr>
        <w:pStyle w:val="ListParagraph"/>
        <w:numPr>
          <w:ilvl w:val="0"/>
          <w:numId w:val="42"/>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Experience with Blazor web framework is an asset;</w:t>
      </w:r>
    </w:p>
    <w:p w14:paraId="6C0582B7" w14:textId="7C930BD8" w:rsidR="7DB8D60D" w:rsidRPr="00E31171" w:rsidRDefault="7DB8D60D" w:rsidP="006E4A75">
      <w:pPr>
        <w:pStyle w:val="ListParagraph"/>
        <w:numPr>
          <w:ilvl w:val="0"/>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 xml:space="preserve">Experience developing native mobile applications is an asset </w:t>
      </w:r>
    </w:p>
    <w:p w14:paraId="1C870542" w14:textId="3BD8BCC7" w:rsidR="7DB8D60D" w:rsidRPr="00E31171" w:rsidRDefault="7DB8D60D" w:rsidP="006E4A75">
      <w:pPr>
        <w:pStyle w:val="ListParagraph"/>
        <w:numPr>
          <w:ilvl w:val="0"/>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Experience working with technologies related to eKYC</w:t>
      </w:r>
      <w:r w:rsidR="30C18721" w:rsidRPr="00E31171">
        <w:rPr>
          <w:rFonts w:ascii="Calibri" w:eastAsia="Calibri" w:hAnsi="Calibri" w:cs="Calibri"/>
          <w:color w:val="000000" w:themeColor="text1"/>
        </w:rPr>
        <w:t xml:space="preserve"> is a plus</w:t>
      </w:r>
      <w:r w:rsidRPr="00E31171">
        <w:rPr>
          <w:rFonts w:ascii="Calibri" w:eastAsia="Calibri" w:hAnsi="Calibri" w:cs="Calibri"/>
          <w:color w:val="000000" w:themeColor="text1"/>
        </w:rPr>
        <w:t>, such as:</w:t>
      </w:r>
    </w:p>
    <w:p w14:paraId="3745430D" w14:textId="55327C7C" w:rsidR="7DB8D60D" w:rsidRPr="00E31171" w:rsidRDefault="7DB8D60D" w:rsidP="006E4A75">
      <w:pPr>
        <w:pStyle w:val="ListParagraph"/>
        <w:numPr>
          <w:ilvl w:val="1"/>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Video capture and streaming,</w:t>
      </w:r>
    </w:p>
    <w:p w14:paraId="2E7943AC" w14:textId="67129220" w:rsidR="7DB8D60D" w:rsidRPr="00E31171" w:rsidRDefault="7DB8D60D" w:rsidP="006E4A75">
      <w:pPr>
        <w:pStyle w:val="ListParagraph"/>
        <w:numPr>
          <w:ilvl w:val="1"/>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Face matching / liveness detection APIs,</w:t>
      </w:r>
    </w:p>
    <w:p w14:paraId="19FC4880" w14:textId="2D64D9B7" w:rsidR="7DB8D60D" w:rsidRPr="00E31171" w:rsidRDefault="7DB8D60D" w:rsidP="006E4A75">
      <w:pPr>
        <w:pStyle w:val="ListParagraph"/>
        <w:numPr>
          <w:ilvl w:val="1"/>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ID document OCR and verification tools;</w:t>
      </w:r>
    </w:p>
    <w:p w14:paraId="73EA6F54" w14:textId="454DEA2F" w:rsidR="7DB8D60D" w:rsidRPr="00E31171" w:rsidRDefault="7DB8D60D" w:rsidP="006E4A75">
      <w:pPr>
        <w:pStyle w:val="ListParagraph"/>
        <w:numPr>
          <w:ilvl w:val="0"/>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Familiarity with REST APIs, microservices architecture, and DevOps practices is highly desirable;</w:t>
      </w:r>
    </w:p>
    <w:p w14:paraId="2A569C3A" w14:textId="0A8D3AC9" w:rsidR="7DB8D60D" w:rsidRPr="00E31171" w:rsidRDefault="7DB8D60D" w:rsidP="006E4A75">
      <w:pPr>
        <w:pStyle w:val="ListParagraph"/>
        <w:numPr>
          <w:ilvl w:val="0"/>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Certifications in relevant technologies or cloud platforms (e.g., Microsoft Azure, .NET, SQL Server) are an asset.</w:t>
      </w:r>
    </w:p>
    <w:p w14:paraId="43774EFE" w14:textId="449B8B11" w:rsidR="7DB8D60D" w:rsidRPr="00E31171" w:rsidRDefault="7DB8D60D" w:rsidP="006E4A75">
      <w:pPr>
        <w:pStyle w:val="ListParagraph"/>
        <w:numPr>
          <w:ilvl w:val="0"/>
          <w:numId w:val="41"/>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Proven experience in team leadership or coordination, including:</w:t>
      </w:r>
    </w:p>
    <w:p w14:paraId="55857D67" w14:textId="46610367" w:rsidR="7DB8D60D" w:rsidRPr="00E31171" w:rsidRDefault="7DB8D60D" w:rsidP="006E4A75">
      <w:pPr>
        <w:pStyle w:val="ListParagraph"/>
        <w:numPr>
          <w:ilvl w:val="1"/>
          <w:numId w:val="40"/>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Task distribution and sprint planning,</w:t>
      </w:r>
    </w:p>
    <w:p w14:paraId="088D5DE4" w14:textId="04615512" w:rsidR="7DB8D60D" w:rsidRPr="00E31171" w:rsidRDefault="7DB8D60D" w:rsidP="006E4A75">
      <w:pPr>
        <w:pStyle w:val="ListParagraph"/>
        <w:numPr>
          <w:ilvl w:val="1"/>
          <w:numId w:val="40"/>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Code review and quality assurance practices,</w:t>
      </w:r>
    </w:p>
    <w:p w14:paraId="6826F823" w14:textId="10C1D397" w:rsidR="7DB8D60D" w:rsidRPr="00E31171" w:rsidRDefault="7DB8D60D" w:rsidP="006E4A75">
      <w:pPr>
        <w:pStyle w:val="ListParagraph"/>
        <w:numPr>
          <w:ilvl w:val="1"/>
          <w:numId w:val="40"/>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Coordinating with QA, DevOps, and product stakeholders;</w:t>
      </w:r>
    </w:p>
    <w:p w14:paraId="2911EC03" w14:textId="43A9C133" w:rsidR="7DB8D60D" w:rsidRPr="00E31171" w:rsidRDefault="7DB8D60D" w:rsidP="006E4A75">
      <w:pPr>
        <w:pStyle w:val="ListParagraph"/>
        <w:numPr>
          <w:ilvl w:val="0"/>
          <w:numId w:val="40"/>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Strong reporting and documentation skills, including the ability to provide progress updates and technical documentation in line with project requirements;</w:t>
      </w:r>
    </w:p>
    <w:p w14:paraId="6F1484D1" w14:textId="77777777" w:rsidR="00104166" w:rsidRPr="00E31171" w:rsidRDefault="7DB8D60D" w:rsidP="006E4A75">
      <w:pPr>
        <w:pStyle w:val="ListParagraph"/>
        <w:numPr>
          <w:ilvl w:val="0"/>
          <w:numId w:val="40"/>
        </w:numPr>
        <w:spacing w:before="240" w:after="240"/>
        <w:rPr>
          <w:rFonts w:ascii="Calibri" w:eastAsia="Calibri" w:hAnsi="Calibri" w:cs="Calibri"/>
          <w:color w:val="000000" w:themeColor="text1"/>
        </w:rPr>
      </w:pPr>
      <w:r w:rsidRPr="00E31171">
        <w:rPr>
          <w:rFonts w:ascii="Calibri" w:eastAsia="Calibri" w:hAnsi="Calibri" w:cs="Calibri"/>
          <w:color w:val="000000" w:themeColor="text1"/>
        </w:rPr>
        <w:t>Excellent communication skills in Romanian and/or English, both spoken and written.</w:t>
      </w:r>
    </w:p>
    <w:p w14:paraId="643DF075" w14:textId="77777777" w:rsidR="00104166" w:rsidRPr="00104166" w:rsidRDefault="00104166" w:rsidP="00104166">
      <w:pPr>
        <w:pStyle w:val="ListParagraph"/>
        <w:spacing w:before="240" w:after="240"/>
        <w:rPr>
          <w:rFonts w:ascii="Calibri" w:eastAsia="Calibri" w:hAnsi="Calibri" w:cs="Calibri"/>
          <w:color w:val="000000" w:themeColor="text1"/>
        </w:rPr>
      </w:pPr>
    </w:p>
    <w:p w14:paraId="1790243A" w14:textId="373EB171" w:rsidR="006B533F" w:rsidRPr="00104166" w:rsidRDefault="006B533F" w:rsidP="00104166">
      <w:pPr>
        <w:spacing w:before="240" w:after="240"/>
        <w:rPr>
          <w:rFonts w:ascii="Calibri" w:eastAsia="Calibri" w:hAnsi="Calibri" w:cs="Calibri"/>
          <w:color w:val="000000" w:themeColor="text1"/>
        </w:rPr>
      </w:pPr>
      <w:r w:rsidRPr="00104166">
        <w:rPr>
          <w:b/>
          <w:bCs/>
        </w:rPr>
        <w:t>Key Expert 2</w:t>
      </w:r>
      <w:r w:rsidR="00211104" w:rsidRPr="00104166">
        <w:rPr>
          <w:b/>
          <w:bCs/>
        </w:rPr>
        <w:t xml:space="preserve"> and </w:t>
      </w:r>
      <w:r w:rsidRPr="00104166">
        <w:rPr>
          <w:b/>
          <w:bCs/>
        </w:rPr>
        <w:t>3.</w:t>
      </w:r>
      <w:r>
        <w:t xml:space="preserve"> </w:t>
      </w:r>
      <w:r w:rsidRPr="00104166">
        <w:rPr>
          <w:b/>
          <w:bCs/>
          <w:i/>
          <w:iCs/>
        </w:rPr>
        <w:t>Backend Software developer</w:t>
      </w:r>
      <w:r>
        <w:t xml:space="preserve">: </w:t>
      </w:r>
    </w:p>
    <w:p w14:paraId="097DF102" w14:textId="779612AA" w:rsidR="23915710" w:rsidRDefault="23915710" w:rsidP="006E4A75">
      <w:pPr>
        <w:pStyle w:val="ListParagraph"/>
        <w:numPr>
          <w:ilvl w:val="0"/>
          <w:numId w:val="35"/>
        </w:numPr>
        <w:spacing w:before="240" w:after="240"/>
        <w:rPr>
          <w:color w:val="000000" w:themeColor="text1"/>
        </w:rPr>
      </w:pPr>
      <w:r w:rsidRPr="0A9499F2">
        <w:rPr>
          <w:color w:val="000000" w:themeColor="text1"/>
        </w:rPr>
        <w:t>University degree in Computer Science or a relevant field;</w:t>
      </w:r>
    </w:p>
    <w:p w14:paraId="1A24CFC7" w14:textId="485F70F6" w:rsidR="23915710" w:rsidRDefault="23915710" w:rsidP="006E4A75">
      <w:pPr>
        <w:pStyle w:val="ListParagraph"/>
        <w:numPr>
          <w:ilvl w:val="0"/>
          <w:numId w:val="35"/>
        </w:numPr>
        <w:spacing w:before="240" w:after="240"/>
        <w:rPr>
          <w:color w:val="000000" w:themeColor="text1"/>
        </w:rPr>
      </w:pPr>
      <w:r w:rsidRPr="0A9499F2">
        <w:rPr>
          <w:color w:val="000000" w:themeColor="text1"/>
        </w:rPr>
        <w:t>At least 3 years of experience in software development;</w:t>
      </w:r>
    </w:p>
    <w:p w14:paraId="5380F982" w14:textId="56B65FC5" w:rsidR="23915710" w:rsidRDefault="23915710" w:rsidP="006E4A75">
      <w:pPr>
        <w:pStyle w:val="ListParagraph"/>
        <w:numPr>
          <w:ilvl w:val="0"/>
          <w:numId w:val="35"/>
        </w:numPr>
        <w:spacing w:before="240" w:after="240"/>
        <w:rPr>
          <w:color w:val="000000" w:themeColor="text1"/>
        </w:rPr>
      </w:pPr>
      <w:r w:rsidRPr="0A9499F2">
        <w:rPr>
          <w:color w:val="000000" w:themeColor="text1"/>
        </w:rPr>
        <w:t>Participated in at least 2 software development projects in the last 3 years using an agile approach;</w:t>
      </w:r>
    </w:p>
    <w:p w14:paraId="154723CE" w14:textId="4644C635" w:rsidR="23915710" w:rsidRDefault="23915710" w:rsidP="006E4A75">
      <w:pPr>
        <w:pStyle w:val="ListParagraph"/>
        <w:numPr>
          <w:ilvl w:val="0"/>
          <w:numId w:val="35"/>
        </w:numPr>
        <w:spacing w:before="240" w:after="240"/>
        <w:rPr>
          <w:color w:val="000000" w:themeColor="text1"/>
        </w:rPr>
      </w:pPr>
      <w:r w:rsidRPr="0A9499F2">
        <w:rPr>
          <w:color w:val="000000" w:themeColor="text1"/>
        </w:rPr>
        <w:t>At least 2 years of experience with:</w:t>
      </w:r>
    </w:p>
    <w:p w14:paraId="0F68F364" w14:textId="09C7E3E4" w:rsidR="23915710" w:rsidRDefault="23915710" w:rsidP="006E4A75">
      <w:pPr>
        <w:pStyle w:val="ListParagraph"/>
        <w:numPr>
          <w:ilvl w:val="1"/>
          <w:numId w:val="35"/>
        </w:numPr>
        <w:spacing w:before="240" w:after="240"/>
        <w:rPr>
          <w:color w:val="000000" w:themeColor="text1"/>
        </w:rPr>
      </w:pPr>
      <w:r w:rsidRPr="0A9499F2">
        <w:rPr>
          <w:color w:val="000000" w:themeColor="text1"/>
        </w:rPr>
        <w:t>C#</w:t>
      </w:r>
    </w:p>
    <w:p w14:paraId="65427955" w14:textId="694BE285" w:rsidR="23915710" w:rsidRDefault="23915710" w:rsidP="006E4A75">
      <w:pPr>
        <w:pStyle w:val="ListParagraph"/>
        <w:numPr>
          <w:ilvl w:val="1"/>
          <w:numId w:val="35"/>
        </w:numPr>
        <w:spacing w:before="240" w:after="240"/>
        <w:rPr>
          <w:color w:val="000000" w:themeColor="text1"/>
        </w:rPr>
      </w:pPr>
      <w:r w:rsidRPr="0A9499F2">
        <w:rPr>
          <w:color w:val="000000" w:themeColor="text1"/>
        </w:rPr>
        <w:t>Entity Framework</w:t>
      </w:r>
    </w:p>
    <w:p w14:paraId="268600DE" w14:textId="0B113096" w:rsidR="23915710" w:rsidRDefault="23915710" w:rsidP="006E4A75">
      <w:pPr>
        <w:pStyle w:val="ListParagraph"/>
        <w:numPr>
          <w:ilvl w:val="1"/>
          <w:numId w:val="35"/>
        </w:numPr>
        <w:spacing w:before="240" w:after="240"/>
        <w:rPr>
          <w:color w:val="000000" w:themeColor="text1"/>
        </w:rPr>
      </w:pPr>
      <w:r w:rsidRPr="0A9499F2">
        <w:rPr>
          <w:color w:val="000000" w:themeColor="text1"/>
        </w:rPr>
        <w:t>ASP.NET Core</w:t>
      </w:r>
    </w:p>
    <w:p w14:paraId="4521D719" w14:textId="76886040" w:rsidR="23915710" w:rsidRDefault="23915710" w:rsidP="006E4A75">
      <w:pPr>
        <w:pStyle w:val="ListParagraph"/>
        <w:numPr>
          <w:ilvl w:val="1"/>
          <w:numId w:val="35"/>
        </w:numPr>
        <w:spacing w:before="240" w:after="240"/>
        <w:rPr>
          <w:color w:val="000000" w:themeColor="text1"/>
        </w:rPr>
      </w:pPr>
      <w:r w:rsidRPr="0A9499F2">
        <w:rPr>
          <w:color w:val="000000" w:themeColor="text1"/>
        </w:rPr>
        <w:t>MS SQL Server</w:t>
      </w:r>
    </w:p>
    <w:p w14:paraId="39E17F0A" w14:textId="352206D4" w:rsidR="23915710" w:rsidRDefault="23915710" w:rsidP="006E4A75">
      <w:pPr>
        <w:pStyle w:val="ListParagraph"/>
        <w:numPr>
          <w:ilvl w:val="0"/>
          <w:numId w:val="35"/>
        </w:numPr>
        <w:spacing w:before="240" w:after="240"/>
        <w:rPr>
          <w:color w:val="000000" w:themeColor="text1"/>
        </w:rPr>
      </w:pPr>
      <w:r w:rsidRPr="0A9499F2">
        <w:rPr>
          <w:color w:val="000000" w:themeColor="text1"/>
        </w:rPr>
        <w:t>Experience using the Blazor web framework is an asset;</w:t>
      </w:r>
    </w:p>
    <w:p w14:paraId="4E3903E2" w14:textId="216060BA" w:rsidR="23915710" w:rsidRDefault="23915710" w:rsidP="006E4A75">
      <w:pPr>
        <w:pStyle w:val="ListParagraph"/>
        <w:numPr>
          <w:ilvl w:val="0"/>
          <w:numId w:val="35"/>
        </w:numPr>
        <w:spacing w:before="240" w:after="240"/>
        <w:rPr>
          <w:color w:val="000000" w:themeColor="text1"/>
        </w:rPr>
      </w:pPr>
      <w:r w:rsidRPr="0A9499F2">
        <w:rPr>
          <w:color w:val="000000" w:themeColor="text1"/>
        </w:rPr>
        <w:t>Experience working with technologies related to eKYC, video processing, or liveness detection is an asset;</w:t>
      </w:r>
    </w:p>
    <w:p w14:paraId="2E57D659" w14:textId="09DEF702" w:rsidR="23915710" w:rsidRDefault="23915710" w:rsidP="006E4A75">
      <w:pPr>
        <w:pStyle w:val="ListParagraph"/>
        <w:numPr>
          <w:ilvl w:val="0"/>
          <w:numId w:val="35"/>
        </w:numPr>
        <w:spacing w:before="240" w:after="240"/>
        <w:rPr>
          <w:color w:val="000000" w:themeColor="text1"/>
        </w:rPr>
      </w:pPr>
      <w:r w:rsidRPr="0A9499F2">
        <w:rPr>
          <w:color w:val="000000" w:themeColor="text1"/>
        </w:rPr>
        <w:t>Familiarity with DevOps workflows, version control systems (e.g., Git), and branching strategies is a plus;</w:t>
      </w:r>
    </w:p>
    <w:p w14:paraId="5B6FF98B" w14:textId="0EAC1A7A" w:rsidR="23915710" w:rsidRDefault="23915710" w:rsidP="006E4A75">
      <w:pPr>
        <w:pStyle w:val="ListParagraph"/>
        <w:numPr>
          <w:ilvl w:val="0"/>
          <w:numId w:val="35"/>
        </w:numPr>
        <w:spacing w:before="240" w:after="240"/>
        <w:rPr>
          <w:color w:val="000000" w:themeColor="text1"/>
        </w:rPr>
      </w:pPr>
      <w:r w:rsidRPr="0A9499F2">
        <w:rPr>
          <w:color w:val="000000" w:themeColor="text1"/>
        </w:rPr>
        <w:t>Experience with microservices architecture, identity management, or message queues (e.g., RabbitMQ, Kafka) is a plus;</w:t>
      </w:r>
    </w:p>
    <w:p w14:paraId="2C593116" w14:textId="429088E7" w:rsidR="23915710" w:rsidRDefault="23915710" w:rsidP="006E4A75">
      <w:pPr>
        <w:pStyle w:val="ListParagraph"/>
        <w:numPr>
          <w:ilvl w:val="0"/>
          <w:numId w:val="35"/>
        </w:numPr>
        <w:spacing w:before="240" w:after="240"/>
        <w:rPr>
          <w:color w:val="000000" w:themeColor="text1"/>
        </w:rPr>
      </w:pPr>
      <w:r w:rsidRPr="0A9499F2">
        <w:rPr>
          <w:color w:val="000000" w:themeColor="text1"/>
        </w:rPr>
        <w:t>Certifications in any of the technologies listed or relevant cloud platforms (e.g., Azure, AWS) are an asset;</w:t>
      </w:r>
    </w:p>
    <w:p w14:paraId="32F0306E" w14:textId="76C6FD6F" w:rsidR="23915710" w:rsidRDefault="23915710" w:rsidP="006E4A75">
      <w:pPr>
        <w:pStyle w:val="ListParagraph"/>
        <w:numPr>
          <w:ilvl w:val="0"/>
          <w:numId w:val="35"/>
        </w:numPr>
        <w:spacing w:before="240" w:after="240"/>
        <w:rPr>
          <w:color w:val="000000" w:themeColor="text1"/>
        </w:rPr>
      </w:pPr>
      <w:r w:rsidRPr="0A9499F2">
        <w:rPr>
          <w:color w:val="000000" w:themeColor="text1"/>
        </w:rPr>
        <w:t>Strong collaboration skills and ability to work effectively within cross-functional teams;</w:t>
      </w:r>
    </w:p>
    <w:p w14:paraId="7E108C01" w14:textId="6C442488" w:rsidR="23915710" w:rsidRDefault="23915710" w:rsidP="006E4A75">
      <w:pPr>
        <w:pStyle w:val="ListParagraph"/>
        <w:numPr>
          <w:ilvl w:val="0"/>
          <w:numId w:val="35"/>
        </w:numPr>
        <w:spacing w:before="240" w:after="240"/>
        <w:rPr>
          <w:color w:val="000000" w:themeColor="text1"/>
        </w:rPr>
      </w:pPr>
      <w:r w:rsidRPr="0A9499F2">
        <w:rPr>
          <w:color w:val="000000" w:themeColor="text1"/>
        </w:rPr>
        <w:lastRenderedPageBreak/>
        <w:t>Accountability and clear communication in delivering estimates, technical input, and progress updates;</w:t>
      </w:r>
    </w:p>
    <w:p w14:paraId="47EA3FA5" w14:textId="406EC1D5" w:rsidR="23915710" w:rsidRDefault="23915710" w:rsidP="006E4A75">
      <w:pPr>
        <w:pStyle w:val="ListParagraph"/>
        <w:numPr>
          <w:ilvl w:val="0"/>
          <w:numId w:val="35"/>
        </w:numPr>
        <w:spacing w:before="240" w:after="240"/>
        <w:rPr>
          <w:color w:val="000000" w:themeColor="text1"/>
        </w:rPr>
      </w:pPr>
      <w:r w:rsidRPr="0A9499F2">
        <w:rPr>
          <w:color w:val="000000" w:themeColor="text1"/>
        </w:rPr>
        <w:t>Ability to communicate effectively in Romanian or English, both spoken and written.</w:t>
      </w:r>
    </w:p>
    <w:p w14:paraId="29DF25A0" w14:textId="3B4B7852" w:rsidR="006B533F" w:rsidRPr="00501668" w:rsidRDefault="006B533F" w:rsidP="00104166">
      <w:pPr>
        <w:ind w:left="360"/>
      </w:pPr>
      <w:r w:rsidRPr="0A9499F2">
        <w:rPr>
          <w:b/>
          <w:bCs/>
        </w:rPr>
        <w:t>Key Expert 4</w:t>
      </w:r>
      <w:r w:rsidR="00211104" w:rsidRPr="0A9499F2">
        <w:rPr>
          <w:b/>
          <w:bCs/>
        </w:rPr>
        <w:t xml:space="preserve"> and </w:t>
      </w:r>
      <w:r w:rsidRPr="0A9499F2">
        <w:rPr>
          <w:b/>
          <w:bCs/>
        </w:rPr>
        <w:t>5.</w:t>
      </w:r>
      <w:r>
        <w:t xml:space="preserve"> </w:t>
      </w:r>
      <w:r w:rsidRPr="00104166">
        <w:rPr>
          <w:b/>
          <w:bCs/>
          <w:i/>
          <w:iCs/>
        </w:rPr>
        <w:t>Mobile Software developer</w:t>
      </w:r>
      <w:r>
        <w:t xml:space="preserve">: </w:t>
      </w:r>
    </w:p>
    <w:p w14:paraId="30F4A9DF" w14:textId="26A1C7A9" w:rsidR="39494F9E" w:rsidRDefault="39494F9E" w:rsidP="006E4A75">
      <w:pPr>
        <w:pStyle w:val="ListParagraph"/>
        <w:numPr>
          <w:ilvl w:val="0"/>
          <w:numId w:val="35"/>
        </w:numPr>
        <w:spacing w:before="240" w:after="240"/>
        <w:rPr>
          <w:color w:val="000000" w:themeColor="text1"/>
        </w:rPr>
      </w:pPr>
      <w:r w:rsidRPr="0A9499F2">
        <w:rPr>
          <w:color w:val="000000" w:themeColor="text1"/>
        </w:rPr>
        <w:t>University degree in Computer Science or another relevant domain;</w:t>
      </w:r>
    </w:p>
    <w:p w14:paraId="01E491D5" w14:textId="668B61AD" w:rsidR="39494F9E" w:rsidRDefault="39494F9E" w:rsidP="006E4A75">
      <w:pPr>
        <w:pStyle w:val="ListParagraph"/>
        <w:numPr>
          <w:ilvl w:val="0"/>
          <w:numId w:val="35"/>
        </w:numPr>
        <w:spacing w:before="240" w:after="240"/>
        <w:rPr>
          <w:color w:val="000000" w:themeColor="text1"/>
        </w:rPr>
      </w:pPr>
      <w:r w:rsidRPr="0A9499F2">
        <w:rPr>
          <w:color w:val="000000" w:themeColor="text1"/>
        </w:rPr>
        <w:t>At least 3 years of experience in mobile software development;</w:t>
      </w:r>
    </w:p>
    <w:p w14:paraId="3B01838D" w14:textId="5B459F07" w:rsidR="39494F9E" w:rsidRDefault="39494F9E" w:rsidP="006E4A75">
      <w:pPr>
        <w:pStyle w:val="ListParagraph"/>
        <w:numPr>
          <w:ilvl w:val="0"/>
          <w:numId w:val="35"/>
        </w:numPr>
        <w:spacing w:before="240" w:after="240"/>
        <w:rPr>
          <w:color w:val="000000" w:themeColor="text1"/>
        </w:rPr>
      </w:pPr>
      <w:r w:rsidRPr="0A9499F2">
        <w:rPr>
          <w:color w:val="000000" w:themeColor="text1"/>
        </w:rPr>
        <w:t>Participated in at least 2 software development projects in the last 3 years using an agile approach;</w:t>
      </w:r>
    </w:p>
    <w:p w14:paraId="430D3208" w14:textId="7DC9E45D" w:rsidR="39494F9E" w:rsidRDefault="39494F9E" w:rsidP="006E4A75">
      <w:pPr>
        <w:pStyle w:val="ListParagraph"/>
        <w:numPr>
          <w:ilvl w:val="0"/>
          <w:numId w:val="35"/>
        </w:numPr>
        <w:spacing w:before="240" w:after="240"/>
        <w:rPr>
          <w:color w:val="000000" w:themeColor="text1"/>
        </w:rPr>
      </w:pPr>
      <w:r w:rsidRPr="0A9499F2">
        <w:rPr>
          <w:color w:val="000000" w:themeColor="text1"/>
        </w:rPr>
        <w:t xml:space="preserve">At least 2 years of experience in software development using </w:t>
      </w:r>
      <w:r w:rsidRPr="0A9499F2">
        <w:rPr>
          <w:b/>
          <w:bCs/>
          <w:color w:val="000000" w:themeColor="text1"/>
        </w:rPr>
        <w:t>Kotlin</w:t>
      </w:r>
      <w:r w:rsidRPr="0A9499F2">
        <w:rPr>
          <w:color w:val="000000" w:themeColor="text1"/>
        </w:rPr>
        <w:t xml:space="preserve"> and/or </w:t>
      </w:r>
      <w:r w:rsidRPr="0A9499F2">
        <w:rPr>
          <w:b/>
          <w:bCs/>
          <w:color w:val="000000" w:themeColor="text1"/>
        </w:rPr>
        <w:t>Swift</w:t>
      </w:r>
      <w:r w:rsidRPr="0A9499F2">
        <w:rPr>
          <w:color w:val="000000" w:themeColor="text1"/>
        </w:rPr>
        <w:t>;</w:t>
      </w:r>
    </w:p>
    <w:p w14:paraId="0CEEA152" w14:textId="4D88D088" w:rsidR="39494F9E" w:rsidRDefault="39494F9E" w:rsidP="006E4A75">
      <w:pPr>
        <w:pStyle w:val="ListParagraph"/>
        <w:numPr>
          <w:ilvl w:val="0"/>
          <w:numId w:val="35"/>
        </w:numPr>
        <w:spacing w:before="240" w:after="240"/>
        <w:rPr>
          <w:color w:val="000000" w:themeColor="text1"/>
        </w:rPr>
      </w:pPr>
      <w:r w:rsidRPr="0A9499F2">
        <w:rPr>
          <w:color w:val="000000" w:themeColor="text1"/>
        </w:rPr>
        <w:t xml:space="preserve">Experience working with technologies related to </w:t>
      </w:r>
      <w:r w:rsidRPr="0A9499F2">
        <w:rPr>
          <w:b/>
          <w:bCs/>
          <w:color w:val="000000" w:themeColor="text1"/>
        </w:rPr>
        <w:t>eKYC, video processing</w:t>
      </w:r>
      <w:r w:rsidRPr="0A9499F2">
        <w:rPr>
          <w:color w:val="000000" w:themeColor="text1"/>
        </w:rPr>
        <w:t xml:space="preserve">, or </w:t>
      </w:r>
      <w:r w:rsidRPr="0A9499F2">
        <w:rPr>
          <w:b/>
          <w:bCs/>
          <w:color w:val="000000" w:themeColor="text1"/>
        </w:rPr>
        <w:t>liveness detection</w:t>
      </w:r>
      <w:r w:rsidRPr="0A9499F2">
        <w:rPr>
          <w:color w:val="000000" w:themeColor="text1"/>
        </w:rPr>
        <w:t xml:space="preserve"> is an asset;</w:t>
      </w:r>
    </w:p>
    <w:p w14:paraId="28774DDC" w14:textId="34AD52E3" w:rsidR="39494F9E" w:rsidRDefault="39494F9E" w:rsidP="006E4A75">
      <w:pPr>
        <w:pStyle w:val="ListParagraph"/>
        <w:numPr>
          <w:ilvl w:val="0"/>
          <w:numId w:val="35"/>
        </w:numPr>
        <w:spacing w:before="240" w:after="240"/>
        <w:rPr>
          <w:color w:val="000000" w:themeColor="text1"/>
        </w:rPr>
      </w:pPr>
      <w:r w:rsidRPr="0A9499F2">
        <w:rPr>
          <w:color w:val="000000" w:themeColor="text1"/>
        </w:rPr>
        <w:t>Experience with camera access, biometric APIs, or device permission management is a plus;</w:t>
      </w:r>
    </w:p>
    <w:p w14:paraId="5A16F060" w14:textId="5305B34D" w:rsidR="39494F9E" w:rsidRDefault="39494F9E" w:rsidP="006E4A75">
      <w:pPr>
        <w:pStyle w:val="ListParagraph"/>
        <w:numPr>
          <w:ilvl w:val="0"/>
          <w:numId w:val="35"/>
        </w:numPr>
        <w:spacing w:before="240" w:after="240"/>
        <w:rPr>
          <w:color w:val="000000" w:themeColor="text1"/>
        </w:rPr>
      </w:pPr>
      <w:r w:rsidRPr="0A9499F2">
        <w:rPr>
          <w:color w:val="000000" w:themeColor="text1"/>
        </w:rPr>
        <w:t>Familiarity with mobile app architecture patterns (e.g., MVVM, Clean Architecture) is a plus;</w:t>
      </w:r>
    </w:p>
    <w:p w14:paraId="65A9FF97" w14:textId="4065C939" w:rsidR="39494F9E" w:rsidRDefault="39494F9E" w:rsidP="006E4A75">
      <w:pPr>
        <w:pStyle w:val="ListParagraph"/>
        <w:numPr>
          <w:ilvl w:val="0"/>
          <w:numId w:val="35"/>
        </w:numPr>
        <w:spacing w:before="240" w:after="240"/>
        <w:rPr>
          <w:color w:val="000000" w:themeColor="text1"/>
        </w:rPr>
      </w:pPr>
      <w:r w:rsidRPr="0A9499F2">
        <w:rPr>
          <w:color w:val="000000" w:themeColor="text1"/>
        </w:rPr>
        <w:t>Experience integrating mobile apps with secure REST APIs and identity/authentication flows is a plus;</w:t>
      </w:r>
    </w:p>
    <w:p w14:paraId="4F922A7A" w14:textId="4D8BF6F4" w:rsidR="39494F9E" w:rsidRDefault="39494F9E" w:rsidP="006E4A75">
      <w:pPr>
        <w:pStyle w:val="ListParagraph"/>
        <w:numPr>
          <w:ilvl w:val="0"/>
          <w:numId w:val="35"/>
        </w:numPr>
        <w:spacing w:before="240" w:after="240"/>
        <w:rPr>
          <w:color w:val="000000" w:themeColor="text1"/>
        </w:rPr>
      </w:pPr>
      <w:r w:rsidRPr="0A9499F2">
        <w:rPr>
          <w:color w:val="000000" w:themeColor="text1"/>
        </w:rPr>
        <w:t>Certifications in any of the technologies listed or in mobile development platforms are an asset;</w:t>
      </w:r>
    </w:p>
    <w:p w14:paraId="671FFFE8" w14:textId="35FB2F7E" w:rsidR="39494F9E" w:rsidRDefault="39494F9E" w:rsidP="006E4A75">
      <w:pPr>
        <w:pStyle w:val="ListParagraph"/>
        <w:numPr>
          <w:ilvl w:val="0"/>
          <w:numId w:val="35"/>
        </w:numPr>
        <w:spacing w:before="240" w:after="240"/>
        <w:rPr>
          <w:color w:val="000000" w:themeColor="text1"/>
        </w:rPr>
      </w:pPr>
      <w:r w:rsidRPr="0A9499F2">
        <w:rPr>
          <w:color w:val="000000" w:themeColor="text1"/>
        </w:rPr>
        <w:t>Strong collaboration skills and ability to work in coordination with backend, QA, and design teams;</w:t>
      </w:r>
    </w:p>
    <w:p w14:paraId="6635E68F" w14:textId="77777777" w:rsidR="00104166" w:rsidRDefault="39494F9E" w:rsidP="006E4A75">
      <w:pPr>
        <w:pStyle w:val="ListParagraph"/>
        <w:numPr>
          <w:ilvl w:val="0"/>
          <w:numId w:val="35"/>
        </w:numPr>
        <w:spacing w:before="240" w:after="240"/>
        <w:rPr>
          <w:color w:val="000000" w:themeColor="text1"/>
        </w:rPr>
      </w:pPr>
      <w:r w:rsidRPr="0A9499F2">
        <w:rPr>
          <w:color w:val="000000" w:themeColor="text1"/>
        </w:rPr>
        <w:t>Ability to communicate effectively in Romanian or English, both spoken and written.</w:t>
      </w:r>
    </w:p>
    <w:p w14:paraId="17D816C9" w14:textId="3CDADC62" w:rsidR="006B533F" w:rsidRPr="00104166" w:rsidRDefault="006B533F" w:rsidP="00104166">
      <w:pPr>
        <w:spacing w:before="240" w:after="240"/>
        <w:rPr>
          <w:color w:val="000000" w:themeColor="text1"/>
        </w:rPr>
      </w:pPr>
      <w:r w:rsidRPr="00104166">
        <w:rPr>
          <w:b/>
          <w:bCs/>
        </w:rPr>
        <w:t>Key Expert 6.</w:t>
      </w:r>
      <w:r>
        <w:t xml:space="preserve"> </w:t>
      </w:r>
      <w:r w:rsidRPr="00104166">
        <w:rPr>
          <w:b/>
          <w:bCs/>
          <w:i/>
          <w:iCs/>
        </w:rPr>
        <w:t>Software Tester</w:t>
      </w:r>
      <w:r>
        <w:t xml:space="preserve">: </w:t>
      </w:r>
    </w:p>
    <w:p w14:paraId="1640C39E" w14:textId="1EB59B2E"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University degree in Computer Science or another relevant domain;</w:t>
      </w:r>
    </w:p>
    <w:p w14:paraId="3703B281" w14:textId="1FB82467"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Minimum 3 years of experience in software testing planning and execution for projects of similar complexity;</w:t>
      </w:r>
    </w:p>
    <w:p w14:paraId="1995FA64" w14:textId="67163F93"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Proven ability to define and manage comprehensive test strategies, plans, and documentation for end-to-end testing cycles;</w:t>
      </w:r>
    </w:p>
    <w:p w14:paraId="51BB79B5" w14:textId="7123384A"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Experience with manual exploratory testing, including edge-case validation and user scenario coverage;</w:t>
      </w:r>
    </w:p>
    <w:p w14:paraId="004413F0" w14:textId="78241F42"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Proven experience in:</w:t>
      </w:r>
    </w:p>
    <w:p w14:paraId="642000C5" w14:textId="00B721E4" w:rsidR="7926ACC7" w:rsidRPr="00E31171" w:rsidRDefault="7926ACC7" w:rsidP="006E4A75">
      <w:pPr>
        <w:pStyle w:val="ListParagraph"/>
        <w:numPr>
          <w:ilvl w:val="1"/>
          <w:numId w:val="23"/>
        </w:numPr>
        <w:spacing w:before="240" w:after="240"/>
        <w:rPr>
          <w:color w:val="000000" w:themeColor="text1"/>
        </w:rPr>
      </w:pPr>
      <w:r w:rsidRPr="00E31171">
        <w:rPr>
          <w:color w:val="000000" w:themeColor="text1"/>
        </w:rPr>
        <w:t>Software testing analysis and design;</w:t>
      </w:r>
    </w:p>
    <w:p w14:paraId="42B6CD2A" w14:textId="3202AF57" w:rsidR="7926ACC7" w:rsidRPr="00E31171" w:rsidRDefault="7926ACC7" w:rsidP="006E4A75">
      <w:pPr>
        <w:pStyle w:val="ListParagraph"/>
        <w:numPr>
          <w:ilvl w:val="1"/>
          <w:numId w:val="23"/>
        </w:numPr>
        <w:spacing w:before="240" w:after="240"/>
        <w:rPr>
          <w:color w:val="000000" w:themeColor="text1"/>
        </w:rPr>
      </w:pPr>
      <w:r w:rsidRPr="00E31171">
        <w:rPr>
          <w:color w:val="000000" w:themeColor="text1"/>
        </w:rPr>
        <w:t>Automated testing (e.g., Selenium, Cypress, Playwright, or similar tools);</w:t>
      </w:r>
    </w:p>
    <w:p w14:paraId="0D7648FD" w14:textId="6B362ABD" w:rsidR="7926ACC7" w:rsidRPr="00E31171" w:rsidRDefault="7926ACC7" w:rsidP="006E4A75">
      <w:pPr>
        <w:pStyle w:val="ListParagraph"/>
        <w:numPr>
          <w:ilvl w:val="1"/>
          <w:numId w:val="23"/>
        </w:numPr>
        <w:spacing w:before="240" w:after="240"/>
        <w:rPr>
          <w:color w:val="000000" w:themeColor="text1"/>
        </w:rPr>
      </w:pPr>
      <w:r w:rsidRPr="00E31171">
        <w:rPr>
          <w:color w:val="000000" w:themeColor="text1"/>
        </w:rPr>
        <w:t>Performance testing (load, stress) using tools such as JMeter, Gatling, etc.;</w:t>
      </w:r>
    </w:p>
    <w:p w14:paraId="1C128B64" w14:textId="3574FCB4" w:rsidR="7926ACC7" w:rsidRPr="00E31171" w:rsidRDefault="7926ACC7" w:rsidP="006E4A75">
      <w:pPr>
        <w:pStyle w:val="ListParagraph"/>
        <w:numPr>
          <w:ilvl w:val="1"/>
          <w:numId w:val="23"/>
        </w:numPr>
        <w:spacing w:before="240" w:after="240"/>
        <w:rPr>
          <w:color w:val="000000" w:themeColor="text1"/>
        </w:rPr>
      </w:pPr>
      <w:r w:rsidRPr="00E31171">
        <w:rPr>
          <w:color w:val="000000" w:themeColor="text1"/>
        </w:rPr>
        <w:t>Security testing approaches and common vulnerabilities (e.g., OWASP Top 10);</w:t>
      </w:r>
    </w:p>
    <w:p w14:paraId="17E7C794" w14:textId="2F2CEACC"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Experience in integrating automated tests within CI/CD pipelines (e.g., GitLab CI, Jenkins, GitHub Actions);</w:t>
      </w:r>
    </w:p>
    <w:p w14:paraId="20439AE3" w14:textId="120D62CB" w:rsidR="7926ACC7" w:rsidRDefault="7926ACC7" w:rsidP="006E4A75">
      <w:pPr>
        <w:pStyle w:val="ListParagraph"/>
        <w:numPr>
          <w:ilvl w:val="0"/>
          <w:numId w:val="23"/>
        </w:numPr>
        <w:spacing w:before="240" w:after="240"/>
        <w:rPr>
          <w:color w:val="000000" w:themeColor="text1"/>
        </w:rPr>
      </w:pPr>
      <w:r w:rsidRPr="00E31171">
        <w:rPr>
          <w:color w:val="000000" w:themeColor="text1"/>
        </w:rPr>
        <w:t>Familiarity with test data and environment management, including creation and anonymization</w:t>
      </w:r>
      <w:r w:rsidRPr="0A9499F2">
        <w:rPr>
          <w:color w:val="000000" w:themeColor="text1"/>
        </w:rPr>
        <w:t xml:space="preserve"> of datasets;</w:t>
      </w:r>
    </w:p>
    <w:p w14:paraId="3BFA5021" w14:textId="3BBA7C68"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Proficient use of issue tracking systems such as Jira or Azure DevOps, with clear defect reporting and traceability;</w:t>
      </w:r>
    </w:p>
    <w:p w14:paraId="01EAA8CA" w14:textId="76D116B5"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Experience with documentation review and validation, including identifying non-testable or ambiguous requirements;</w:t>
      </w:r>
    </w:p>
    <w:p w14:paraId="07015CB9" w14:textId="6A696450"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Strong sense of ownership, with ability to work independently while collaborating effectively with developers, designers, and product managers;</w:t>
      </w:r>
    </w:p>
    <w:p w14:paraId="1B2B1148" w14:textId="230709D4"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Excellent attention to detail and problem-solving skills;</w:t>
      </w:r>
    </w:p>
    <w:p w14:paraId="37154242" w14:textId="3FC53059"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Experience with technologies related to eKYC, video processing, or liveness detection is considered an asset;</w:t>
      </w:r>
    </w:p>
    <w:p w14:paraId="6C4979A3" w14:textId="781E0D52" w:rsidR="7926ACC7" w:rsidRPr="00E31171" w:rsidRDefault="7926ACC7" w:rsidP="006E4A75">
      <w:pPr>
        <w:pStyle w:val="ListParagraph"/>
        <w:numPr>
          <w:ilvl w:val="0"/>
          <w:numId w:val="23"/>
        </w:numPr>
        <w:spacing w:before="240" w:after="240"/>
        <w:rPr>
          <w:color w:val="000000" w:themeColor="text1"/>
        </w:rPr>
      </w:pPr>
      <w:r w:rsidRPr="00E31171">
        <w:rPr>
          <w:color w:val="000000" w:themeColor="text1"/>
        </w:rPr>
        <w:t>Relevant certifications in software testing (e.g., ISTQB) or related technologies are considered an asset;</w:t>
      </w:r>
    </w:p>
    <w:p w14:paraId="26F5AEED" w14:textId="222BFA6C" w:rsidR="007A1F7D" w:rsidRPr="00E31171" w:rsidRDefault="7926ACC7" w:rsidP="006E4A75">
      <w:pPr>
        <w:pStyle w:val="ListParagraph"/>
        <w:numPr>
          <w:ilvl w:val="0"/>
          <w:numId w:val="23"/>
        </w:numPr>
        <w:spacing w:before="240" w:after="240"/>
        <w:rPr>
          <w:color w:val="000000" w:themeColor="text1"/>
        </w:rPr>
      </w:pPr>
      <w:r w:rsidRPr="00E31171">
        <w:rPr>
          <w:color w:val="000000" w:themeColor="text1"/>
        </w:rPr>
        <w:lastRenderedPageBreak/>
        <w:t>Fluency in Romanian or English (spoken and written).</w:t>
      </w:r>
    </w:p>
    <w:p w14:paraId="14116C11" w14:textId="3E6F5786" w:rsidR="3FF68D7A" w:rsidRDefault="3FF68D7A" w:rsidP="0A9499F2">
      <w:pPr>
        <w:spacing w:before="240" w:after="240"/>
        <w:rPr>
          <w:rFonts w:ascii="Calibri" w:eastAsia="Calibri" w:hAnsi="Calibri" w:cs="Calibri"/>
          <w:color w:val="000000" w:themeColor="text1"/>
        </w:rPr>
      </w:pPr>
      <w:r w:rsidRPr="0A9499F2">
        <w:rPr>
          <w:rFonts w:ascii="Calibri" w:eastAsia="Calibri" w:hAnsi="Calibri" w:cs="Calibri"/>
          <w:color w:val="000000" w:themeColor="text1"/>
        </w:rPr>
        <w:t xml:space="preserve">The Consultant shall designate a </w:t>
      </w:r>
      <w:r w:rsidRPr="0A9499F2">
        <w:rPr>
          <w:rFonts w:ascii="Calibri" w:eastAsia="Calibri" w:hAnsi="Calibri" w:cs="Calibri"/>
          <w:b/>
          <w:bCs/>
          <w:color w:val="000000" w:themeColor="text1"/>
        </w:rPr>
        <w:t>Scrum Master</w:t>
      </w:r>
      <w:r w:rsidRPr="0A9499F2">
        <w:rPr>
          <w:rFonts w:ascii="Calibri" w:eastAsia="Calibri" w:hAnsi="Calibri" w:cs="Calibri"/>
          <w:color w:val="000000" w:themeColor="text1"/>
        </w:rPr>
        <w:t>, selected from among the team of key or non-key experts, to serve for the entire duration of the project.</w:t>
      </w:r>
    </w:p>
    <w:p w14:paraId="167AC12B" w14:textId="41A3DD4A" w:rsidR="3FF68D7A" w:rsidRDefault="3FF68D7A" w:rsidP="0A9499F2">
      <w:pPr>
        <w:spacing w:before="240" w:after="240"/>
        <w:rPr>
          <w:rFonts w:ascii="Calibri" w:eastAsia="Calibri" w:hAnsi="Calibri" w:cs="Calibri"/>
          <w:color w:val="000000" w:themeColor="text1"/>
        </w:rPr>
      </w:pPr>
      <w:r w:rsidRPr="0A9499F2">
        <w:rPr>
          <w:rFonts w:ascii="Calibri" w:eastAsia="Calibri" w:hAnsi="Calibri" w:cs="Calibri"/>
          <w:color w:val="000000" w:themeColor="text1"/>
        </w:rPr>
        <w:t xml:space="preserve">The </w:t>
      </w:r>
      <w:r w:rsidRPr="0A9499F2">
        <w:rPr>
          <w:rFonts w:ascii="Calibri" w:eastAsia="Calibri" w:hAnsi="Calibri" w:cs="Calibri"/>
          <w:b/>
          <w:bCs/>
          <w:color w:val="000000" w:themeColor="text1"/>
        </w:rPr>
        <w:t>Scrum Master</w:t>
      </w:r>
      <w:r w:rsidRPr="0A9499F2">
        <w:rPr>
          <w:rFonts w:ascii="Calibri" w:eastAsia="Calibri" w:hAnsi="Calibri" w:cs="Calibri"/>
          <w:color w:val="000000" w:themeColor="text1"/>
        </w:rPr>
        <w:t xml:space="preserve"> will be responsible for:</w:t>
      </w:r>
    </w:p>
    <w:p w14:paraId="03DC2932" w14:textId="3288788B" w:rsidR="3FF68D7A" w:rsidRDefault="3FF68D7A" w:rsidP="006E4A75">
      <w:pPr>
        <w:pStyle w:val="ListParagraph"/>
        <w:numPr>
          <w:ilvl w:val="0"/>
          <w:numId w:val="39"/>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 xml:space="preserve">Acting as the </w:t>
      </w:r>
      <w:r w:rsidRPr="0A9499F2">
        <w:rPr>
          <w:rFonts w:ascii="Calibri" w:eastAsia="Calibri" w:hAnsi="Calibri" w:cs="Calibri"/>
          <w:b/>
          <w:bCs/>
          <w:color w:val="000000" w:themeColor="text1"/>
        </w:rPr>
        <w:t>primary liaison with the Beneficiary</w:t>
      </w:r>
      <w:r w:rsidRPr="0A9499F2">
        <w:rPr>
          <w:rFonts w:ascii="Calibri" w:eastAsia="Calibri" w:hAnsi="Calibri" w:cs="Calibri"/>
          <w:color w:val="000000" w:themeColor="text1"/>
        </w:rPr>
        <w:t xml:space="preserve"> on all matters related to daily coordination, progress, and issue resolution;</w:t>
      </w:r>
    </w:p>
    <w:p w14:paraId="2B4E845B" w14:textId="3FACB116" w:rsidR="3FF68D7A" w:rsidRDefault="3FF68D7A" w:rsidP="006E4A75">
      <w:pPr>
        <w:pStyle w:val="ListParagraph"/>
        <w:numPr>
          <w:ilvl w:val="0"/>
          <w:numId w:val="39"/>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 xml:space="preserve">Facilitating </w:t>
      </w:r>
      <w:r w:rsidRPr="0A9499F2">
        <w:rPr>
          <w:rFonts w:ascii="Calibri" w:eastAsia="Calibri" w:hAnsi="Calibri" w:cs="Calibri"/>
          <w:b/>
          <w:bCs/>
          <w:color w:val="000000" w:themeColor="text1"/>
        </w:rPr>
        <w:t>internal coordination among project experts</w:t>
      </w:r>
      <w:r w:rsidRPr="0A9499F2">
        <w:rPr>
          <w:rFonts w:ascii="Calibri" w:eastAsia="Calibri" w:hAnsi="Calibri" w:cs="Calibri"/>
          <w:color w:val="000000" w:themeColor="text1"/>
        </w:rPr>
        <w:t>, ensuring effective collaboration, information flow, and task execution;</w:t>
      </w:r>
    </w:p>
    <w:p w14:paraId="5038FAAF" w14:textId="13C47860" w:rsidR="3FF68D7A" w:rsidRDefault="3FF68D7A" w:rsidP="006E4A75">
      <w:pPr>
        <w:pStyle w:val="ListParagraph"/>
        <w:numPr>
          <w:ilvl w:val="0"/>
          <w:numId w:val="39"/>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 xml:space="preserve">Ensuring </w:t>
      </w:r>
      <w:r w:rsidRPr="0A9499F2">
        <w:rPr>
          <w:rFonts w:ascii="Calibri" w:eastAsia="Calibri" w:hAnsi="Calibri" w:cs="Calibri"/>
          <w:b/>
          <w:bCs/>
          <w:color w:val="000000" w:themeColor="text1"/>
        </w:rPr>
        <w:t>alignment between the development team and external counterparts</w:t>
      </w:r>
      <w:r w:rsidRPr="0A9499F2">
        <w:rPr>
          <w:rFonts w:ascii="Calibri" w:eastAsia="Calibri" w:hAnsi="Calibri" w:cs="Calibri"/>
          <w:color w:val="000000" w:themeColor="text1"/>
        </w:rPr>
        <w:t>, including stakeholders and third-party contributors;</w:t>
      </w:r>
    </w:p>
    <w:p w14:paraId="19A7B9AA" w14:textId="56711854" w:rsidR="3FF68D7A" w:rsidRDefault="3FF68D7A" w:rsidP="006E4A75">
      <w:pPr>
        <w:pStyle w:val="ListParagraph"/>
        <w:numPr>
          <w:ilvl w:val="0"/>
          <w:numId w:val="39"/>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Leading agile ceremonies such as sprint planning, daily stand-ups, sprint reviews, and retrospectives;</w:t>
      </w:r>
    </w:p>
    <w:p w14:paraId="11064305" w14:textId="6D771414" w:rsidR="3FF68D7A" w:rsidRDefault="3FF68D7A" w:rsidP="006E4A75">
      <w:pPr>
        <w:pStyle w:val="ListParagraph"/>
        <w:numPr>
          <w:ilvl w:val="0"/>
          <w:numId w:val="39"/>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Monitoring sprint execution and addressing blockers to maintain delivery timelines;</w:t>
      </w:r>
    </w:p>
    <w:p w14:paraId="6C6C66EF" w14:textId="54AA913B" w:rsidR="3FF68D7A" w:rsidRDefault="3FF68D7A" w:rsidP="006E4A75">
      <w:pPr>
        <w:pStyle w:val="ListParagraph"/>
        <w:numPr>
          <w:ilvl w:val="0"/>
          <w:numId w:val="39"/>
        </w:numPr>
        <w:spacing w:before="240" w:after="240"/>
        <w:rPr>
          <w:rFonts w:ascii="Calibri" w:eastAsia="Calibri" w:hAnsi="Calibri" w:cs="Calibri"/>
          <w:color w:val="000000" w:themeColor="text1"/>
        </w:rPr>
      </w:pPr>
      <w:r w:rsidRPr="0A9499F2">
        <w:rPr>
          <w:rFonts w:ascii="Calibri" w:eastAsia="Calibri" w:hAnsi="Calibri" w:cs="Calibri"/>
          <w:b/>
          <w:bCs/>
          <w:color w:val="000000" w:themeColor="text1"/>
        </w:rPr>
        <w:t>Ensuring the availability and timely engagement of appropriate experts</w:t>
      </w:r>
      <w:r w:rsidRPr="0A9499F2">
        <w:rPr>
          <w:rFonts w:ascii="Calibri" w:eastAsia="Calibri" w:hAnsi="Calibri" w:cs="Calibri"/>
          <w:color w:val="000000" w:themeColor="text1"/>
        </w:rPr>
        <w:t xml:space="preserve"> in accordance with the approved project work plan and resource schedule;</w:t>
      </w:r>
    </w:p>
    <w:p w14:paraId="5DCAD135" w14:textId="72E41B13" w:rsidR="3FF68D7A" w:rsidRDefault="3FF68D7A" w:rsidP="006E4A75">
      <w:pPr>
        <w:pStyle w:val="ListParagraph"/>
        <w:numPr>
          <w:ilvl w:val="0"/>
          <w:numId w:val="39"/>
        </w:numPr>
        <w:spacing w:before="240" w:after="240"/>
        <w:rPr>
          <w:rFonts w:ascii="Calibri" w:eastAsia="Calibri" w:hAnsi="Calibri" w:cs="Calibri"/>
          <w:color w:val="000000" w:themeColor="text1"/>
        </w:rPr>
      </w:pPr>
      <w:r w:rsidRPr="0A9499F2">
        <w:rPr>
          <w:rFonts w:ascii="Calibri" w:eastAsia="Calibri" w:hAnsi="Calibri" w:cs="Calibri"/>
          <w:color w:val="000000" w:themeColor="text1"/>
        </w:rPr>
        <w:t>Supporting documentation of sprint activities and ensuring deliverables meet quality and schedule expectations.</w:t>
      </w:r>
    </w:p>
    <w:p w14:paraId="00E6AA70" w14:textId="4C168389" w:rsidR="000B7D7C" w:rsidRPr="000B7D7C" w:rsidRDefault="000B7D7C" w:rsidP="000B7D7C">
      <w:pPr>
        <w:spacing w:before="240" w:after="240"/>
        <w:rPr>
          <w:rFonts w:ascii="Calibri" w:eastAsia="Calibri" w:hAnsi="Calibri" w:cs="Calibri"/>
          <w:color w:val="000000" w:themeColor="text1"/>
        </w:rPr>
      </w:pPr>
      <w:r w:rsidRPr="000B7D7C">
        <w:rPr>
          <w:rFonts w:ascii="Calibri" w:eastAsia="Calibri" w:hAnsi="Calibri" w:cs="Calibri"/>
          <w:color w:val="000000" w:themeColor="text1"/>
        </w:rPr>
        <w:t>The Scrum Master must have strong communication and organizational skills, and prior experience managing agile teams in software development projects of comparable scope and complexity is highly desirable.</w:t>
      </w:r>
    </w:p>
    <w:p w14:paraId="2152185C" w14:textId="2C85CB50" w:rsidR="00473158" w:rsidRPr="000B7D7C" w:rsidRDefault="000B7D7C" w:rsidP="000B7D7C">
      <w:pPr>
        <w:spacing w:before="240" w:after="120"/>
        <w:rPr>
          <w:rFonts w:ascii="Calibri" w:eastAsia="Calibri" w:hAnsi="Calibri" w:cs="Calibri"/>
          <w:b/>
          <w:bCs/>
          <w:color w:val="000000" w:themeColor="text1"/>
        </w:rPr>
      </w:pPr>
      <w:r w:rsidRPr="000B7D7C">
        <w:rPr>
          <w:b/>
          <w:bCs/>
        </w:rPr>
        <w:t>Non-Key Experts qualification requirements</w:t>
      </w:r>
    </w:p>
    <w:p w14:paraId="785AF772" w14:textId="77777777" w:rsidR="007124A6" w:rsidRPr="00501668" w:rsidRDefault="007124A6" w:rsidP="007124A6">
      <w:r w:rsidRPr="00501668">
        <w:t xml:space="preserve">During the development and implementation of the system, besides key-experts, non-key experts are required to join the team. In order to demonstrate the availability of such experts, the CVs for non-key experts should be included in the consultant’s proposal. </w:t>
      </w:r>
    </w:p>
    <w:p w14:paraId="54D3C8F9" w14:textId="4966222E" w:rsidR="007124A6" w:rsidRPr="00501668" w:rsidRDefault="007124A6" w:rsidP="007124A6">
      <w:r>
        <w:t xml:space="preserve">Such CVs will not be evaluated but used to demonstrate that the Consultant has access to experts with the required profiles. The proposed non-key experts will have to be listed in the technical proposal and their </w:t>
      </w:r>
      <w:r w:rsidR="008C37D8">
        <w:t>rates</w:t>
      </w:r>
      <w:r w:rsidR="00CB6174">
        <w:t xml:space="preserve"> indicated</w:t>
      </w:r>
      <w:r w:rsidR="008C37D8">
        <w:t xml:space="preserve"> </w:t>
      </w:r>
      <w:r>
        <w:t>in the financial proposal.</w:t>
      </w:r>
    </w:p>
    <w:p w14:paraId="5BD1DC56" w14:textId="54604F8C" w:rsidR="007124A6" w:rsidRPr="00501668" w:rsidRDefault="5A3E31A6" w:rsidP="007124A6">
      <w:r>
        <w:t xml:space="preserve">On </w:t>
      </w:r>
      <w:r w:rsidR="004201AA">
        <w:t xml:space="preserve">Client’s </w:t>
      </w:r>
      <w:r>
        <w:t>request, the Consultant shall be able to provide additional effort of non-key experts (e.g. IT staff for system development and implementation</w:t>
      </w:r>
      <w:r w:rsidR="00CA1876">
        <w:t>, other support activities, etc.</w:t>
      </w:r>
      <w:r>
        <w:t xml:space="preserve">) to cover additional tasks during the project implementation. It must clearly indicate the experts’ profile and tasks assigned so that the applicable daily fee rate in the budget breakdown is clear. </w:t>
      </w:r>
    </w:p>
    <w:p w14:paraId="1CFEADF4" w14:textId="77777777" w:rsidR="007124A6" w:rsidRPr="00501668" w:rsidRDefault="007124A6" w:rsidP="007124A6">
      <w:r w:rsidRPr="00501668">
        <w:t>Fields of specialization required for the non-key experts are listed below:</w:t>
      </w:r>
    </w:p>
    <w:p w14:paraId="716433E4" w14:textId="53A33A9A" w:rsidR="007124A6" w:rsidRPr="00501668" w:rsidRDefault="007124A6" w:rsidP="006E4A75">
      <w:pPr>
        <w:pStyle w:val="ListParagraph"/>
        <w:numPr>
          <w:ilvl w:val="0"/>
          <w:numId w:val="28"/>
        </w:numPr>
      </w:pPr>
      <w:r w:rsidRPr="00501668">
        <w:t>Software developer</w:t>
      </w:r>
      <w:r w:rsidR="00821626">
        <w:t>(s)</w:t>
      </w:r>
      <w:r w:rsidRPr="00501668">
        <w:t>;</w:t>
      </w:r>
    </w:p>
    <w:p w14:paraId="333E1150" w14:textId="569A08DB" w:rsidR="007124A6" w:rsidRPr="00501668" w:rsidRDefault="410AC576" w:rsidP="006E4A75">
      <w:pPr>
        <w:pStyle w:val="ListParagraph"/>
        <w:numPr>
          <w:ilvl w:val="0"/>
          <w:numId w:val="28"/>
        </w:numPr>
      </w:pPr>
      <w:r>
        <w:t>Product manager;</w:t>
      </w:r>
    </w:p>
    <w:p w14:paraId="6F309E43" w14:textId="71EC5B3F" w:rsidR="007124A6" w:rsidRPr="00501668" w:rsidRDefault="147B29B9" w:rsidP="006E4A75">
      <w:pPr>
        <w:pStyle w:val="ListParagraph"/>
        <w:numPr>
          <w:ilvl w:val="0"/>
          <w:numId w:val="28"/>
        </w:numPr>
      </w:pPr>
      <w:r>
        <w:t>UX/</w:t>
      </w:r>
      <w:r w:rsidR="410AC576">
        <w:t>UI designer</w:t>
      </w:r>
    </w:p>
    <w:p w14:paraId="677C3428" w14:textId="4240878E" w:rsidR="007124A6" w:rsidRPr="00501668" w:rsidRDefault="007124A6" w:rsidP="006E4A75">
      <w:pPr>
        <w:pStyle w:val="ListParagraph"/>
        <w:numPr>
          <w:ilvl w:val="0"/>
          <w:numId w:val="28"/>
        </w:numPr>
      </w:pPr>
      <w:r w:rsidRPr="00501668">
        <w:t>DevOps specialist;</w:t>
      </w:r>
    </w:p>
    <w:p w14:paraId="16403A92" w14:textId="43D766FA" w:rsidR="007124A6" w:rsidRPr="00501668" w:rsidRDefault="007124A6" w:rsidP="006E4A75">
      <w:pPr>
        <w:pStyle w:val="ListParagraph"/>
        <w:numPr>
          <w:ilvl w:val="0"/>
          <w:numId w:val="28"/>
        </w:numPr>
      </w:pPr>
      <w:r>
        <w:t>Technical writer</w:t>
      </w:r>
      <w:r w:rsidR="06A6D592">
        <w:t>/BA</w:t>
      </w:r>
      <w:r>
        <w:t>.</w:t>
      </w:r>
    </w:p>
    <w:p w14:paraId="3913BA26" w14:textId="77777777" w:rsidR="007124A6" w:rsidRPr="00501668" w:rsidRDefault="007124A6" w:rsidP="007124A6">
      <w:r w:rsidRPr="00501668">
        <w:t>The profiles of the non-key experts for this contract are as follows:</w:t>
      </w:r>
    </w:p>
    <w:p w14:paraId="44D905BE" w14:textId="3B3C3413" w:rsidR="007124A6" w:rsidRPr="00501668" w:rsidRDefault="007124A6" w:rsidP="006E4A75">
      <w:pPr>
        <w:pStyle w:val="ListParagraph"/>
        <w:numPr>
          <w:ilvl w:val="0"/>
          <w:numId w:val="27"/>
        </w:numPr>
      </w:pPr>
      <w:r w:rsidRPr="00501668">
        <w:t>Fluency in both written and spoken English;</w:t>
      </w:r>
    </w:p>
    <w:p w14:paraId="54BE1DDE" w14:textId="51710B58" w:rsidR="007124A6" w:rsidRPr="00501668" w:rsidRDefault="007124A6" w:rsidP="006E4A75">
      <w:pPr>
        <w:pStyle w:val="ListParagraph"/>
        <w:numPr>
          <w:ilvl w:val="0"/>
          <w:numId w:val="27"/>
        </w:numPr>
      </w:pPr>
      <w:r w:rsidRPr="00501668">
        <w:t xml:space="preserve">For Senior experts, a proven experience of not less than 5 (five) years is required in the areas relevant to </w:t>
      </w:r>
      <w:r w:rsidR="006D0BBF" w:rsidRPr="00501668">
        <w:t>their</w:t>
      </w:r>
      <w:r w:rsidRPr="00501668">
        <w:t xml:space="preserve"> assignment;</w:t>
      </w:r>
    </w:p>
    <w:p w14:paraId="1C8CB14E" w14:textId="770FE3DB" w:rsidR="007124A6" w:rsidRPr="00501668" w:rsidRDefault="007124A6" w:rsidP="006E4A75">
      <w:pPr>
        <w:pStyle w:val="ListParagraph"/>
        <w:numPr>
          <w:ilvl w:val="0"/>
          <w:numId w:val="27"/>
        </w:numPr>
      </w:pPr>
      <w:r w:rsidRPr="00501668">
        <w:lastRenderedPageBreak/>
        <w:t>For Junior experts, a proven experience of not less than 2 (two) years is required in the areas relevant to their assignment;</w:t>
      </w:r>
    </w:p>
    <w:p w14:paraId="3CFDC356" w14:textId="4DD2BEA7" w:rsidR="007D397B" w:rsidRPr="00501668" w:rsidRDefault="007124A6" w:rsidP="006E4A75">
      <w:pPr>
        <w:pStyle w:val="ListParagraph"/>
        <w:numPr>
          <w:ilvl w:val="0"/>
          <w:numId w:val="27"/>
        </w:numPr>
      </w:pPr>
      <w:r w:rsidRPr="00501668">
        <w:t>Proven specific professional experience in at least one relevant project to their assignment.</w:t>
      </w:r>
    </w:p>
    <w:p w14:paraId="1E077AB6" w14:textId="64CCD69C" w:rsidR="00485711" w:rsidRPr="008D1817" w:rsidRDefault="00E75E87" w:rsidP="1080957E">
      <w:pPr>
        <w:pStyle w:val="Heading1"/>
        <w:rPr>
          <w:b/>
          <w:bCs/>
        </w:rPr>
      </w:pPr>
      <w:bookmarkStart w:id="31" w:name="_Toc200108491"/>
      <w:r w:rsidRPr="008D1817">
        <w:rPr>
          <w:b/>
          <w:bCs/>
        </w:rPr>
        <w:t xml:space="preserve">Business </w:t>
      </w:r>
      <w:r w:rsidR="053DE2D7" w:rsidRPr="008D1817">
        <w:rPr>
          <w:b/>
          <w:bCs/>
        </w:rPr>
        <w:t>Requirements</w:t>
      </w:r>
      <w:bookmarkEnd w:id="31"/>
    </w:p>
    <w:p w14:paraId="7A14E753" w14:textId="504A1366" w:rsidR="00356AEF" w:rsidRPr="00501668" w:rsidRDefault="00984F51" w:rsidP="00356AEF">
      <w:r w:rsidRPr="00501668">
        <w:t xml:space="preserve">This section includes business </w:t>
      </w:r>
      <w:r w:rsidR="00E86AAF" w:rsidRPr="00501668">
        <w:t>o</w:t>
      </w:r>
      <w:r w:rsidR="007035A2" w:rsidRPr="00501668">
        <w:t xml:space="preserve">r functional </w:t>
      </w:r>
      <w:r w:rsidRPr="00501668">
        <w:t>requirements for the solution.</w:t>
      </w:r>
    </w:p>
    <w:p w14:paraId="60128C5D" w14:textId="5C2CE36A" w:rsidR="00FC23FE" w:rsidRPr="00DB51A4" w:rsidRDefault="00FC23FE" w:rsidP="000F62A8">
      <w:pPr>
        <w:pStyle w:val="Heading2"/>
        <w:rPr>
          <w:b/>
          <w:bCs/>
        </w:rPr>
      </w:pPr>
      <w:bookmarkStart w:id="32" w:name="_Toc200108492"/>
      <w:r w:rsidRPr="00DB51A4">
        <w:rPr>
          <w:b/>
          <w:bCs/>
        </w:rPr>
        <w:t>Configuration</w:t>
      </w:r>
      <w:bookmarkEnd w:id="32"/>
    </w:p>
    <w:p w14:paraId="1BABC7F3" w14:textId="2D493FFF" w:rsidR="00FC23FE" w:rsidRPr="00501668" w:rsidRDefault="00FC23FE" w:rsidP="00356AEF">
      <w:r w:rsidRPr="00501668">
        <w:t xml:space="preserve">The following solution configuration </w:t>
      </w:r>
      <w:r w:rsidR="006C3742" w:rsidRPr="00501668">
        <w:t>requirements apply:</w:t>
      </w:r>
    </w:p>
    <w:tbl>
      <w:tblPr>
        <w:tblStyle w:val="TableGrid"/>
        <w:tblW w:w="0" w:type="auto"/>
        <w:tblLook w:val="04A0" w:firstRow="1" w:lastRow="0" w:firstColumn="1" w:lastColumn="0" w:noHBand="0" w:noVBand="1"/>
      </w:tblPr>
      <w:tblGrid>
        <w:gridCol w:w="2121"/>
        <w:gridCol w:w="7223"/>
      </w:tblGrid>
      <w:tr w:rsidR="006C3742" w:rsidRPr="00501668" w14:paraId="61B9A9A1" w14:textId="77777777" w:rsidTr="00CB07BE">
        <w:trPr>
          <w:tblHeader/>
        </w:trPr>
        <w:tc>
          <w:tcPr>
            <w:tcW w:w="2122" w:type="dxa"/>
          </w:tcPr>
          <w:p w14:paraId="74499C58" w14:textId="77777777" w:rsidR="006C3742" w:rsidRPr="00501668" w:rsidRDefault="006C3742" w:rsidP="004034DF">
            <w:pPr>
              <w:jc w:val="left"/>
              <w:rPr>
                <w:b/>
                <w:bCs/>
              </w:rPr>
            </w:pPr>
            <w:r w:rsidRPr="00501668">
              <w:rPr>
                <w:b/>
                <w:bCs/>
              </w:rPr>
              <w:t>Requirement</w:t>
            </w:r>
          </w:p>
        </w:tc>
        <w:tc>
          <w:tcPr>
            <w:tcW w:w="7228" w:type="dxa"/>
          </w:tcPr>
          <w:p w14:paraId="46FFE324" w14:textId="77777777" w:rsidR="006C3742" w:rsidRPr="00501668" w:rsidRDefault="006C3742">
            <w:pPr>
              <w:rPr>
                <w:b/>
                <w:bCs/>
              </w:rPr>
            </w:pPr>
            <w:r w:rsidRPr="00501668">
              <w:rPr>
                <w:b/>
                <w:bCs/>
              </w:rPr>
              <w:t>Description</w:t>
            </w:r>
          </w:p>
        </w:tc>
      </w:tr>
      <w:tr w:rsidR="00270662" w:rsidRPr="00501668" w14:paraId="1BB5DF42" w14:textId="77777777">
        <w:tc>
          <w:tcPr>
            <w:tcW w:w="2122" w:type="dxa"/>
          </w:tcPr>
          <w:p w14:paraId="0E907271" w14:textId="3FF5B099" w:rsidR="00270662" w:rsidRPr="00501668" w:rsidRDefault="00270662" w:rsidP="004034DF">
            <w:pPr>
              <w:jc w:val="left"/>
            </w:pPr>
            <w:r w:rsidRPr="00501668">
              <w:t>REQ 01.01</w:t>
            </w:r>
          </w:p>
          <w:p w14:paraId="56832181" w14:textId="77777777" w:rsidR="00270662" w:rsidRPr="00501668" w:rsidRDefault="00270662" w:rsidP="004034DF">
            <w:pPr>
              <w:jc w:val="left"/>
            </w:pPr>
            <w:r w:rsidRPr="00501668">
              <w:t>Evidence configuration</w:t>
            </w:r>
          </w:p>
        </w:tc>
        <w:tc>
          <w:tcPr>
            <w:tcW w:w="7228" w:type="dxa"/>
          </w:tcPr>
          <w:p w14:paraId="7FA94480" w14:textId="1817E81B" w:rsidR="00270662" w:rsidRPr="00501668" w:rsidRDefault="02B541D4">
            <w:r w:rsidRPr="00501668">
              <w:t xml:space="preserve">The </w:t>
            </w:r>
            <w:r w:rsidR="008246CC" w:rsidRPr="00501668">
              <w:t xml:space="preserve">Administrator can configure </w:t>
            </w:r>
            <w:r w:rsidR="00BA21BC" w:rsidRPr="00501668">
              <w:t>collectable evidence</w:t>
            </w:r>
            <w:r w:rsidR="008246CC" w:rsidRPr="00501668">
              <w:t xml:space="preserve"> implementation parameters, such as connection</w:t>
            </w:r>
            <w:r w:rsidR="00500D39" w:rsidRPr="00501668">
              <w:t xml:space="preserve"> strings or other specific configuration parameters.</w:t>
            </w:r>
          </w:p>
        </w:tc>
      </w:tr>
      <w:tr w:rsidR="00BA21BC" w:rsidRPr="00501668" w14:paraId="6B0DB228" w14:textId="77777777">
        <w:tc>
          <w:tcPr>
            <w:tcW w:w="2122" w:type="dxa"/>
          </w:tcPr>
          <w:p w14:paraId="7259DCDF" w14:textId="77777777" w:rsidR="00BA21BC" w:rsidRPr="00501668" w:rsidRDefault="00BA21BC" w:rsidP="004034DF">
            <w:pPr>
              <w:jc w:val="left"/>
            </w:pPr>
            <w:r w:rsidRPr="00501668">
              <w:t>REQ 01.02</w:t>
            </w:r>
          </w:p>
          <w:p w14:paraId="7C7B5663" w14:textId="77777777" w:rsidR="00BA21BC" w:rsidRPr="00501668" w:rsidRDefault="00BA21BC" w:rsidP="004034DF">
            <w:pPr>
              <w:jc w:val="left"/>
            </w:pPr>
            <w:r w:rsidRPr="00501668">
              <w:t>Use-case configuration</w:t>
            </w:r>
          </w:p>
        </w:tc>
        <w:tc>
          <w:tcPr>
            <w:tcW w:w="7228" w:type="dxa"/>
          </w:tcPr>
          <w:p w14:paraId="22AE0C14" w14:textId="720BA9C1" w:rsidR="00BA21BC" w:rsidRPr="00501668" w:rsidRDefault="008246CC" w:rsidP="00DA7F56">
            <w:r w:rsidRPr="00501668">
              <w:t>Administrator can c</w:t>
            </w:r>
            <w:r w:rsidR="00BA21BC" w:rsidRPr="00501668">
              <w:t>onfigur</w:t>
            </w:r>
            <w:r w:rsidRPr="00501668">
              <w:t>e</w:t>
            </w:r>
            <w:r w:rsidR="00BA21BC" w:rsidRPr="00501668">
              <w:t xml:space="preserve"> use</w:t>
            </w:r>
            <w:r w:rsidR="00345ED2" w:rsidRPr="00501668">
              <w:t xml:space="preserve"> </w:t>
            </w:r>
            <w:r w:rsidR="00BA21BC" w:rsidRPr="00501668">
              <w:t>cases and associated identity assurance level with a list of applicable evidence with the following properties:</w:t>
            </w:r>
          </w:p>
          <w:p w14:paraId="0A121557" w14:textId="442703C3" w:rsidR="00BA21BC" w:rsidRPr="00501668" w:rsidRDefault="00BA21BC" w:rsidP="006E4A75">
            <w:pPr>
              <w:pStyle w:val="ListParagraph"/>
              <w:numPr>
                <w:ilvl w:val="0"/>
                <w:numId w:val="8"/>
              </w:numPr>
            </w:pPr>
            <w:r w:rsidRPr="00501668">
              <w:t xml:space="preserve">Evidence </w:t>
            </w:r>
            <w:r w:rsidR="00C86CBB" w:rsidRPr="00501668">
              <w:t>risk factor</w:t>
            </w:r>
            <w:r w:rsidR="008C6844" w:rsidRPr="00501668">
              <w:t xml:space="preserve"> </w:t>
            </w:r>
            <w:r w:rsidR="00C6385D" w:rsidRPr="00501668">
              <w:t xml:space="preserve">(additive or multiplicative) </w:t>
            </w:r>
            <w:r w:rsidR="008C6844" w:rsidRPr="00501668">
              <w:t>for the use case</w:t>
            </w:r>
            <w:r w:rsidRPr="00501668">
              <w:t>.</w:t>
            </w:r>
          </w:p>
          <w:p w14:paraId="3E2A46FB" w14:textId="1E9589BF" w:rsidR="00BA21BC" w:rsidRPr="00501668" w:rsidRDefault="00257172" w:rsidP="006E4A75">
            <w:pPr>
              <w:pStyle w:val="ListParagraph"/>
              <w:numPr>
                <w:ilvl w:val="0"/>
                <w:numId w:val="8"/>
              </w:numPr>
            </w:pPr>
            <w:r w:rsidRPr="00501668">
              <w:t>Whether e</w:t>
            </w:r>
            <w:r w:rsidR="00BA21BC" w:rsidRPr="00501668">
              <w:t xml:space="preserve">vidence can veto the process, i.e., if </w:t>
            </w:r>
            <w:r w:rsidR="50527999" w:rsidRPr="00501668">
              <w:t xml:space="preserve">the </w:t>
            </w:r>
            <w:r w:rsidR="00BA21BC" w:rsidRPr="00501668">
              <w:t>check is not positive, the process fails.</w:t>
            </w:r>
          </w:p>
          <w:p w14:paraId="72C95550" w14:textId="63AE1360" w:rsidR="00BA21BC" w:rsidRPr="00501668" w:rsidRDefault="00257172" w:rsidP="006E4A75">
            <w:pPr>
              <w:pStyle w:val="ListParagraph"/>
              <w:numPr>
                <w:ilvl w:val="0"/>
                <w:numId w:val="8"/>
              </w:numPr>
            </w:pPr>
            <w:r w:rsidRPr="00501668">
              <w:t>Whether e</w:t>
            </w:r>
            <w:r w:rsidR="00BA21BC" w:rsidRPr="00501668">
              <w:t>vidence is mandatory or can be skipped.</w:t>
            </w:r>
          </w:p>
          <w:p w14:paraId="24ACCEB6" w14:textId="77777777" w:rsidR="00BA21BC" w:rsidRPr="00501668" w:rsidRDefault="00BA21BC" w:rsidP="006E4A75">
            <w:pPr>
              <w:pStyle w:val="ListParagraph"/>
              <w:numPr>
                <w:ilvl w:val="0"/>
                <w:numId w:val="8"/>
              </w:numPr>
            </w:pPr>
            <w:r w:rsidRPr="00501668">
              <w:t>Alternative evidence, ordered by priority, if applicable.</w:t>
            </w:r>
          </w:p>
          <w:p w14:paraId="54E1873A" w14:textId="1EA965AB" w:rsidR="00FB2B4A" w:rsidRPr="00501668" w:rsidRDefault="00FB2B4A" w:rsidP="006E4A75">
            <w:pPr>
              <w:pStyle w:val="ListParagraph"/>
              <w:numPr>
                <w:ilvl w:val="0"/>
                <w:numId w:val="8"/>
              </w:numPr>
            </w:pPr>
            <w:r w:rsidRPr="00501668">
              <w:t>Minimum score threshold required for this use case.</w:t>
            </w:r>
          </w:p>
        </w:tc>
      </w:tr>
      <w:tr w:rsidR="00270662" w:rsidRPr="00501668" w14:paraId="4FE13A8F" w14:textId="77777777">
        <w:tc>
          <w:tcPr>
            <w:tcW w:w="2122" w:type="dxa"/>
          </w:tcPr>
          <w:p w14:paraId="76CB4FB9" w14:textId="77777777" w:rsidR="00270662" w:rsidRPr="00501668" w:rsidRDefault="00270662" w:rsidP="004034DF">
            <w:pPr>
              <w:jc w:val="left"/>
            </w:pPr>
            <w:r w:rsidRPr="00501668">
              <w:t>REQ 01.03</w:t>
            </w:r>
          </w:p>
          <w:p w14:paraId="2918DF42" w14:textId="2116798D" w:rsidR="00270662" w:rsidRPr="00501668" w:rsidRDefault="00270662" w:rsidP="004034DF">
            <w:pPr>
              <w:jc w:val="left"/>
            </w:pPr>
            <w:r w:rsidRPr="00501668">
              <w:t>Client configuration</w:t>
            </w:r>
          </w:p>
        </w:tc>
        <w:tc>
          <w:tcPr>
            <w:tcW w:w="7228" w:type="dxa"/>
          </w:tcPr>
          <w:p w14:paraId="3A39A0F9" w14:textId="6D518450" w:rsidR="00270662" w:rsidRPr="00501668" w:rsidRDefault="00C948EF">
            <w:r w:rsidRPr="00501668">
              <w:t>Administrators can associate solution clients with applicable use</w:t>
            </w:r>
            <w:r w:rsidR="00345ED2" w:rsidRPr="00501668">
              <w:t xml:space="preserve"> </w:t>
            </w:r>
            <w:r w:rsidRPr="00501668">
              <w:t>cases and assurance levels.</w:t>
            </w:r>
          </w:p>
        </w:tc>
      </w:tr>
    </w:tbl>
    <w:p w14:paraId="305C3BE3" w14:textId="301796B1" w:rsidR="00C318B8" w:rsidRPr="00435D22" w:rsidRDefault="00C318B8" w:rsidP="00034569">
      <w:pPr>
        <w:pStyle w:val="Heading2"/>
        <w:rPr>
          <w:b/>
          <w:bCs/>
        </w:rPr>
      </w:pPr>
      <w:bookmarkStart w:id="33" w:name="_Toc200108493"/>
      <w:r w:rsidRPr="00435D22">
        <w:rPr>
          <w:b/>
          <w:bCs/>
        </w:rPr>
        <w:t>Initiation</w:t>
      </w:r>
      <w:bookmarkEnd w:id="33"/>
    </w:p>
    <w:p w14:paraId="745E9568" w14:textId="24F0AA56" w:rsidR="00C318B8" w:rsidRPr="00501668" w:rsidRDefault="00C318B8" w:rsidP="00C318B8">
      <w:r w:rsidRPr="00501668">
        <w:t>The following requirements apply to the initiation step</w:t>
      </w:r>
      <w:r w:rsidR="00034569" w:rsidRPr="00501668">
        <w:t xml:space="preserve"> of eKYC process</w:t>
      </w:r>
      <w:r w:rsidRPr="00501668">
        <w:t>:</w:t>
      </w:r>
    </w:p>
    <w:tbl>
      <w:tblPr>
        <w:tblStyle w:val="TableGrid"/>
        <w:tblW w:w="0" w:type="auto"/>
        <w:tblLook w:val="04A0" w:firstRow="1" w:lastRow="0" w:firstColumn="1" w:lastColumn="0" w:noHBand="0" w:noVBand="1"/>
      </w:tblPr>
      <w:tblGrid>
        <w:gridCol w:w="2121"/>
        <w:gridCol w:w="7223"/>
      </w:tblGrid>
      <w:tr w:rsidR="00C746A3" w:rsidRPr="00501668" w14:paraId="6B31157D" w14:textId="77777777" w:rsidTr="00CB07BE">
        <w:trPr>
          <w:tblHeader/>
        </w:trPr>
        <w:tc>
          <w:tcPr>
            <w:tcW w:w="2122" w:type="dxa"/>
          </w:tcPr>
          <w:p w14:paraId="10D7584D" w14:textId="77777777" w:rsidR="00C746A3" w:rsidRPr="00501668" w:rsidRDefault="00C746A3" w:rsidP="004034DF">
            <w:pPr>
              <w:jc w:val="left"/>
              <w:rPr>
                <w:b/>
                <w:bCs/>
              </w:rPr>
            </w:pPr>
            <w:r w:rsidRPr="00501668">
              <w:rPr>
                <w:b/>
                <w:bCs/>
              </w:rPr>
              <w:t>Requirement</w:t>
            </w:r>
          </w:p>
        </w:tc>
        <w:tc>
          <w:tcPr>
            <w:tcW w:w="7228" w:type="dxa"/>
          </w:tcPr>
          <w:p w14:paraId="306343E9" w14:textId="77777777" w:rsidR="00C746A3" w:rsidRPr="00501668" w:rsidRDefault="00C746A3">
            <w:pPr>
              <w:rPr>
                <w:b/>
                <w:bCs/>
              </w:rPr>
            </w:pPr>
            <w:r w:rsidRPr="00501668">
              <w:rPr>
                <w:b/>
                <w:bCs/>
              </w:rPr>
              <w:t>Description</w:t>
            </w:r>
          </w:p>
        </w:tc>
      </w:tr>
      <w:tr w:rsidR="00345ED2" w:rsidRPr="00501668" w14:paraId="787CD666" w14:textId="77777777">
        <w:tc>
          <w:tcPr>
            <w:tcW w:w="2122" w:type="dxa"/>
          </w:tcPr>
          <w:p w14:paraId="1DBB9DD1" w14:textId="166D347F" w:rsidR="00345ED2" w:rsidRPr="00501668" w:rsidRDefault="00345ED2" w:rsidP="004034DF">
            <w:pPr>
              <w:jc w:val="left"/>
            </w:pPr>
            <w:r w:rsidRPr="00501668">
              <w:t>REQ 02.0</w:t>
            </w:r>
            <w:r w:rsidR="001851B8" w:rsidRPr="00501668">
              <w:t>1</w:t>
            </w:r>
          </w:p>
          <w:p w14:paraId="4BDDA3C0" w14:textId="6559A045" w:rsidR="001851B8" w:rsidRPr="00501668" w:rsidRDefault="001851B8" w:rsidP="004034DF">
            <w:pPr>
              <w:jc w:val="left"/>
            </w:pPr>
            <w:r w:rsidRPr="00501668">
              <w:t>OIDC Initiation</w:t>
            </w:r>
          </w:p>
        </w:tc>
        <w:tc>
          <w:tcPr>
            <w:tcW w:w="7228" w:type="dxa"/>
          </w:tcPr>
          <w:p w14:paraId="10DFE5BA" w14:textId="17E3C12D" w:rsidR="00345ED2" w:rsidRPr="00501668" w:rsidRDefault="00345ED2">
            <w:r w:rsidRPr="00501668">
              <w:t xml:space="preserve">Process initiation shall use OpenID Connect </w:t>
            </w:r>
            <w:r w:rsidR="00AA343B" w:rsidRPr="00501668">
              <w:t xml:space="preserve">protocol with verified claims extensions, optionally specified the purpose of the </w:t>
            </w:r>
            <w:r w:rsidR="001851B8" w:rsidRPr="00501668">
              <w:t>identity verification (use case) and the required assurance level</w:t>
            </w:r>
          </w:p>
        </w:tc>
      </w:tr>
      <w:tr w:rsidR="001851B8" w:rsidRPr="00501668" w14:paraId="5E5C9710" w14:textId="77777777">
        <w:tc>
          <w:tcPr>
            <w:tcW w:w="2122" w:type="dxa"/>
          </w:tcPr>
          <w:p w14:paraId="73DBB72E" w14:textId="345B0704" w:rsidR="001851B8" w:rsidRPr="00501668" w:rsidRDefault="001851B8" w:rsidP="004034DF">
            <w:pPr>
              <w:jc w:val="left"/>
            </w:pPr>
            <w:r w:rsidRPr="00501668">
              <w:t>REQ 02.02</w:t>
            </w:r>
          </w:p>
          <w:p w14:paraId="4F0F6190" w14:textId="77777777" w:rsidR="001851B8" w:rsidRPr="00501668" w:rsidRDefault="001851B8" w:rsidP="004034DF">
            <w:pPr>
              <w:jc w:val="left"/>
            </w:pPr>
            <w:r w:rsidRPr="00501668">
              <w:t>Dynamic process</w:t>
            </w:r>
          </w:p>
        </w:tc>
        <w:tc>
          <w:tcPr>
            <w:tcW w:w="7228" w:type="dxa"/>
          </w:tcPr>
          <w:p w14:paraId="1C1EA2E9" w14:textId="5A520088" w:rsidR="001851B8" w:rsidRPr="00501668" w:rsidRDefault="001851B8">
            <w:r w:rsidRPr="00501668">
              <w:t xml:space="preserve">Depending on the client, requested use </w:t>
            </w:r>
            <w:r w:rsidR="007740A2" w:rsidRPr="00501668">
              <w:t>case,</w:t>
            </w:r>
            <w:r w:rsidRPr="00501668">
              <w:t xml:space="preserve"> and requested identity assurance level, the solution will build a plan for evidence collection, validation, and verification.</w:t>
            </w:r>
          </w:p>
        </w:tc>
      </w:tr>
    </w:tbl>
    <w:p w14:paraId="55803150" w14:textId="02B493D4" w:rsidR="00726BDE" w:rsidRPr="00435D22" w:rsidRDefault="00D92F1D" w:rsidP="00B83347">
      <w:pPr>
        <w:pStyle w:val="Heading2"/>
        <w:rPr>
          <w:b/>
          <w:bCs/>
        </w:rPr>
      </w:pPr>
      <w:bookmarkStart w:id="34" w:name="_Toc200108494"/>
      <w:r w:rsidRPr="00435D22">
        <w:rPr>
          <w:b/>
          <w:bCs/>
        </w:rPr>
        <w:t>Collection</w:t>
      </w:r>
      <w:bookmarkEnd w:id="34"/>
    </w:p>
    <w:p w14:paraId="0CB77343" w14:textId="3495AC85" w:rsidR="00B83347" w:rsidRPr="00501668" w:rsidRDefault="00B83347" w:rsidP="00B83347">
      <w:r w:rsidRPr="00501668">
        <w:t xml:space="preserve">The following requirements apply to the </w:t>
      </w:r>
      <w:r w:rsidR="00EF37F4" w:rsidRPr="00501668">
        <w:t xml:space="preserve">attribute and evidence </w:t>
      </w:r>
      <w:r w:rsidRPr="00501668">
        <w:t>collection step</w:t>
      </w:r>
      <w:r w:rsidR="007E0B7B" w:rsidRPr="00501668">
        <w:t xml:space="preserve"> of </w:t>
      </w:r>
      <w:r w:rsidR="00C318B8" w:rsidRPr="00501668">
        <w:t>eKYC process</w:t>
      </w:r>
      <w:r w:rsidRPr="00501668">
        <w:t>:</w:t>
      </w:r>
    </w:p>
    <w:tbl>
      <w:tblPr>
        <w:tblStyle w:val="TableGrid"/>
        <w:tblW w:w="0" w:type="auto"/>
        <w:tblLook w:val="04A0" w:firstRow="1" w:lastRow="0" w:firstColumn="1" w:lastColumn="0" w:noHBand="0" w:noVBand="1"/>
      </w:tblPr>
      <w:tblGrid>
        <w:gridCol w:w="2121"/>
        <w:gridCol w:w="7223"/>
      </w:tblGrid>
      <w:tr w:rsidR="005D3209" w:rsidRPr="00501668" w14:paraId="12004870" w14:textId="77777777" w:rsidTr="00CB07BE">
        <w:trPr>
          <w:tblHeader/>
        </w:trPr>
        <w:tc>
          <w:tcPr>
            <w:tcW w:w="2122" w:type="dxa"/>
          </w:tcPr>
          <w:p w14:paraId="0AC3A0F5" w14:textId="040AE2CB" w:rsidR="005D3209" w:rsidRPr="00501668" w:rsidRDefault="005D3209" w:rsidP="004034DF">
            <w:pPr>
              <w:jc w:val="left"/>
              <w:rPr>
                <w:b/>
                <w:bCs/>
              </w:rPr>
            </w:pPr>
            <w:r w:rsidRPr="00501668">
              <w:rPr>
                <w:b/>
                <w:bCs/>
              </w:rPr>
              <w:t>Requirement</w:t>
            </w:r>
          </w:p>
        </w:tc>
        <w:tc>
          <w:tcPr>
            <w:tcW w:w="7228" w:type="dxa"/>
          </w:tcPr>
          <w:p w14:paraId="0E0286F6" w14:textId="2B0B4C67" w:rsidR="005D3209" w:rsidRPr="00501668" w:rsidRDefault="005D3209" w:rsidP="00B83347">
            <w:pPr>
              <w:rPr>
                <w:b/>
                <w:bCs/>
              </w:rPr>
            </w:pPr>
            <w:r w:rsidRPr="00501668">
              <w:rPr>
                <w:b/>
                <w:bCs/>
              </w:rPr>
              <w:t>Description</w:t>
            </w:r>
          </w:p>
        </w:tc>
      </w:tr>
      <w:tr w:rsidR="00A8341C" w:rsidRPr="00501668" w14:paraId="5DEC13D3" w14:textId="77777777" w:rsidTr="005D3209">
        <w:tc>
          <w:tcPr>
            <w:tcW w:w="2122" w:type="dxa"/>
          </w:tcPr>
          <w:p w14:paraId="5CDF9F57" w14:textId="201ED6BA" w:rsidR="00A8341C" w:rsidRPr="00501668" w:rsidRDefault="00A8341C" w:rsidP="004034DF">
            <w:pPr>
              <w:jc w:val="left"/>
            </w:pPr>
            <w:r w:rsidRPr="00501668">
              <w:t>REQ 03.0</w:t>
            </w:r>
            <w:r w:rsidR="00F332AB" w:rsidRPr="00501668">
              <w:t>1</w:t>
            </w:r>
          </w:p>
          <w:p w14:paraId="3FA517C9" w14:textId="21D27B5D" w:rsidR="00A8341C" w:rsidRPr="00501668" w:rsidRDefault="00A8341C" w:rsidP="004034DF">
            <w:pPr>
              <w:jc w:val="left"/>
            </w:pPr>
            <w:r w:rsidRPr="00501668">
              <w:t xml:space="preserve">Evidence </w:t>
            </w:r>
            <w:r w:rsidR="00763215" w:rsidRPr="00501668">
              <w:t>availability</w:t>
            </w:r>
          </w:p>
        </w:tc>
        <w:tc>
          <w:tcPr>
            <w:tcW w:w="7228" w:type="dxa"/>
          </w:tcPr>
          <w:p w14:paraId="3B8E51FC" w14:textId="56D1C716" w:rsidR="00A8341C" w:rsidRPr="00501668" w:rsidRDefault="20A56940" w:rsidP="00B83347">
            <w:r w:rsidRPr="00501668">
              <w:t>The applicant</w:t>
            </w:r>
            <w:r w:rsidR="4A3DD3FC" w:rsidRPr="00501668">
              <w:t xml:space="preserve"> </w:t>
            </w:r>
            <w:r w:rsidR="00763215" w:rsidRPr="00501668">
              <w:t xml:space="preserve">shall be asked for </w:t>
            </w:r>
            <w:r w:rsidR="5C5B7E20" w:rsidRPr="00501668">
              <w:t xml:space="preserve">the </w:t>
            </w:r>
            <w:r w:rsidR="00763215" w:rsidRPr="00501668">
              <w:t>availabilit</w:t>
            </w:r>
            <w:r w:rsidR="001D7B0D" w:rsidRPr="00501668">
              <w:t>y</w:t>
            </w:r>
            <w:r w:rsidR="5C5B7E20" w:rsidRPr="00501668">
              <w:t xml:space="preserve"> of </w:t>
            </w:r>
            <w:r w:rsidR="4A3DD3FC" w:rsidRPr="00501668">
              <w:t>evidence.</w:t>
            </w:r>
            <w:r w:rsidR="00763215" w:rsidRPr="00501668">
              <w:t xml:space="preserve"> For example, if </w:t>
            </w:r>
            <w:r w:rsidR="0084640B" w:rsidRPr="00501668">
              <w:t>applicant</w:t>
            </w:r>
            <w:r w:rsidR="00763215" w:rsidRPr="00501668">
              <w:t xml:space="preserve"> </w:t>
            </w:r>
            <w:r w:rsidR="001D7B0D" w:rsidRPr="00501668">
              <w:t xml:space="preserve">doesn’t have </w:t>
            </w:r>
            <w:r w:rsidR="00334AC5" w:rsidRPr="00501668">
              <w:t>an electronic document</w:t>
            </w:r>
            <w:r w:rsidR="001D7B0D" w:rsidRPr="00501668">
              <w:t xml:space="preserve"> that can be remotely checked</w:t>
            </w:r>
            <w:r w:rsidR="00DC18AC" w:rsidRPr="00501668">
              <w:t xml:space="preserve">, </w:t>
            </w:r>
            <w:r w:rsidR="009D0190" w:rsidRPr="00501668">
              <w:t xml:space="preserve">if not mandatory, </w:t>
            </w:r>
            <w:r w:rsidR="00DC18AC" w:rsidRPr="00501668">
              <w:t xml:space="preserve">the check will be </w:t>
            </w:r>
            <w:r w:rsidR="00F56E3A" w:rsidRPr="00501668">
              <w:t>skipped,</w:t>
            </w:r>
            <w:r w:rsidR="00DC18AC" w:rsidRPr="00501668">
              <w:t xml:space="preserve"> and </w:t>
            </w:r>
            <w:r w:rsidR="00F56E3A" w:rsidRPr="00501668">
              <w:t xml:space="preserve">the resulting validation will </w:t>
            </w:r>
            <w:r w:rsidR="009D0190" w:rsidRPr="00501668">
              <w:t>continue</w:t>
            </w:r>
            <w:r w:rsidR="00F56E3A" w:rsidRPr="00501668">
              <w:t xml:space="preserve"> and considered with higher risk</w:t>
            </w:r>
            <w:r w:rsidR="001D7B0D" w:rsidRPr="00501668">
              <w:t>.</w:t>
            </w:r>
          </w:p>
        </w:tc>
      </w:tr>
      <w:tr w:rsidR="001D7B0D" w:rsidRPr="00501668" w14:paraId="6D48BE44" w14:textId="77777777" w:rsidTr="005D3209">
        <w:tc>
          <w:tcPr>
            <w:tcW w:w="2122" w:type="dxa"/>
          </w:tcPr>
          <w:p w14:paraId="7387CC17" w14:textId="2716B0E9" w:rsidR="001D7B0D" w:rsidRPr="00501668" w:rsidRDefault="001D7B0D" w:rsidP="004034DF">
            <w:pPr>
              <w:jc w:val="left"/>
            </w:pPr>
            <w:r w:rsidRPr="00501668">
              <w:t>REQ 03.0</w:t>
            </w:r>
            <w:r w:rsidR="00F332AB" w:rsidRPr="00501668">
              <w:t>2</w:t>
            </w:r>
          </w:p>
          <w:p w14:paraId="6AA88A2A" w14:textId="5B4E0017" w:rsidR="001D7B0D" w:rsidRPr="00501668" w:rsidRDefault="001D7B0D" w:rsidP="004034DF">
            <w:pPr>
              <w:jc w:val="left"/>
            </w:pPr>
            <w:r w:rsidRPr="00501668">
              <w:t>Evidence alternative</w:t>
            </w:r>
          </w:p>
        </w:tc>
        <w:tc>
          <w:tcPr>
            <w:tcW w:w="7228" w:type="dxa"/>
          </w:tcPr>
          <w:p w14:paraId="5EC9582E" w14:textId="6F875905" w:rsidR="001D7B0D" w:rsidRPr="00501668" w:rsidRDefault="001D7B0D" w:rsidP="00B83347">
            <w:r w:rsidRPr="00501668">
              <w:t xml:space="preserve">If applicable, the </w:t>
            </w:r>
            <w:r w:rsidR="0084640B" w:rsidRPr="00501668">
              <w:t>applicant</w:t>
            </w:r>
            <w:r w:rsidRPr="00501668">
              <w:t xml:space="preserve"> shall be </w:t>
            </w:r>
            <w:r w:rsidR="517EB02E" w:rsidRPr="00501668">
              <w:t>offered</w:t>
            </w:r>
            <w:r w:rsidRPr="00501668">
              <w:t xml:space="preserve"> evidence alternatives. For example, if </w:t>
            </w:r>
            <w:r w:rsidR="6DAE6DD9" w:rsidRPr="00501668">
              <w:t xml:space="preserve">an </w:t>
            </w:r>
            <w:r w:rsidR="0084640B" w:rsidRPr="00501668">
              <w:t>applicant</w:t>
            </w:r>
            <w:r w:rsidRPr="00501668">
              <w:t xml:space="preserve"> cannot prove its mobile phone number via an OTP sent using an SMS, a </w:t>
            </w:r>
            <w:r w:rsidR="001B0D8E" w:rsidRPr="00501668">
              <w:t xml:space="preserve">phone </w:t>
            </w:r>
            <w:r w:rsidRPr="00501668">
              <w:t xml:space="preserve">call dictating the OTP might be suggested as </w:t>
            </w:r>
            <w:r w:rsidR="3CB4AF5E" w:rsidRPr="00501668">
              <w:t xml:space="preserve">an </w:t>
            </w:r>
            <w:r w:rsidRPr="00501668">
              <w:t>alternative.</w:t>
            </w:r>
          </w:p>
        </w:tc>
      </w:tr>
      <w:tr w:rsidR="005D3209" w:rsidRPr="00501668" w14:paraId="73774FC5" w14:textId="77777777" w:rsidTr="005D3209">
        <w:tc>
          <w:tcPr>
            <w:tcW w:w="2122" w:type="dxa"/>
          </w:tcPr>
          <w:p w14:paraId="50CD615C" w14:textId="4F3B79CB" w:rsidR="005D3209" w:rsidRPr="00501668" w:rsidRDefault="005D3209" w:rsidP="004034DF">
            <w:pPr>
              <w:jc w:val="left"/>
            </w:pPr>
            <w:r w:rsidRPr="00501668">
              <w:t>REQ 03.0</w:t>
            </w:r>
            <w:r w:rsidR="00F332AB" w:rsidRPr="00501668">
              <w:t>3</w:t>
            </w:r>
          </w:p>
          <w:p w14:paraId="2FE7A597" w14:textId="7DE5DBB1" w:rsidR="005D3209" w:rsidRPr="00501668" w:rsidRDefault="005D3209" w:rsidP="004034DF">
            <w:pPr>
              <w:jc w:val="left"/>
            </w:pPr>
            <w:r w:rsidRPr="00501668">
              <w:t>Wizard</w:t>
            </w:r>
          </w:p>
        </w:tc>
        <w:tc>
          <w:tcPr>
            <w:tcW w:w="7228" w:type="dxa"/>
          </w:tcPr>
          <w:p w14:paraId="179A6E37" w14:textId="00022CB1" w:rsidR="005D3209" w:rsidRPr="00501668" w:rsidRDefault="0084640B" w:rsidP="00B83347">
            <w:r w:rsidRPr="00501668">
              <w:t>Applicant</w:t>
            </w:r>
            <w:r w:rsidR="005D3209" w:rsidRPr="00501668">
              <w:t xml:space="preserve"> interface shall show a</w:t>
            </w:r>
            <w:r w:rsidR="004715BA" w:rsidRPr="00501668">
              <w:t xml:space="preserve"> </w:t>
            </w:r>
            <w:r w:rsidR="00FF7E4A" w:rsidRPr="00501668">
              <w:t xml:space="preserve">non-intrusive </w:t>
            </w:r>
            <w:r w:rsidR="005D3209" w:rsidRPr="00501668">
              <w:t>progress bar</w:t>
            </w:r>
            <w:r w:rsidR="004715BA" w:rsidRPr="00501668">
              <w:t xml:space="preserve"> and act as a wizard during the evidence </w:t>
            </w:r>
            <w:r w:rsidR="00FF7E4A" w:rsidRPr="00501668">
              <w:t xml:space="preserve">discovery and </w:t>
            </w:r>
            <w:r w:rsidR="004715BA" w:rsidRPr="00501668">
              <w:t>collection</w:t>
            </w:r>
            <w:r w:rsidR="00FF7E4A" w:rsidRPr="00501668">
              <w:t>.</w:t>
            </w:r>
          </w:p>
          <w:p w14:paraId="64C84E78" w14:textId="14BAF963" w:rsidR="00FF7E4A" w:rsidRPr="00501668" w:rsidRDefault="00FF7E4A" w:rsidP="00B83347">
            <w:r w:rsidRPr="00501668">
              <w:t>It is OK for the wizard steps and progress to change</w:t>
            </w:r>
            <w:r w:rsidR="00A23D0B" w:rsidRPr="00501668">
              <w:t xml:space="preserve"> depending on evidence availability.</w:t>
            </w:r>
          </w:p>
        </w:tc>
      </w:tr>
      <w:tr w:rsidR="005D3209" w:rsidRPr="00501668" w14:paraId="5BEC0C04" w14:textId="77777777" w:rsidTr="005D3209">
        <w:tc>
          <w:tcPr>
            <w:tcW w:w="2122" w:type="dxa"/>
          </w:tcPr>
          <w:p w14:paraId="634478F2" w14:textId="77777777" w:rsidR="005D3209" w:rsidRPr="00501668" w:rsidRDefault="00F332AB" w:rsidP="004034DF">
            <w:pPr>
              <w:jc w:val="left"/>
            </w:pPr>
            <w:r w:rsidRPr="00501668">
              <w:t>REQ 03.04</w:t>
            </w:r>
          </w:p>
          <w:p w14:paraId="6176DD52" w14:textId="13CD81C0" w:rsidR="00600BCD" w:rsidRPr="00501668" w:rsidRDefault="00600BCD" w:rsidP="004034DF">
            <w:pPr>
              <w:jc w:val="left"/>
            </w:pPr>
            <w:r w:rsidRPr="00501668">
              <w:t>Input validation</w:t>
            </w:r>
          </w:p>
        </w:tc>
        <w:tc>
          <w:tcPr>
            <w:tcW w:w="7228" w:type="dxa"/>
          </w:tcPr>
          <w:p w14:paraId="28158069" w14:textId="0E7B88AF" w:rsidR="005D3209" w:rsidRPr="00501668" w:rsidRDefault="00F332AB" w:rsidP="00B83347">
            <w:r w:rsidRPr="00501668">
              <w:t>The solution shall perform input validation</w:t>
            </w:r>
            <w:r w:rsidR="00600BCD" w:rsidRPr="00501668">
              <w:t xml:space="preserve"> on both client and server side</w:t>
            </w:r>
            <w:r w:rsidR="007740A2" w:rsidRPr="00501668">
              <w:t>s.</w:t>
            </w:r>
          </w:p>
        </w:tc>
      </w:tr>
      <w:tr w:rsidR="00600BCD" w:rsidRPr="00501668" w14:paraId="10A78453" w14:textId="77777777" w:rsidTr="005D3209">
        <w:tc>
          <w:tcPr>
            <w:tcW w:w="2122" w:type="dxa"/>
          </w:tcPr>
          <w:p w14:paraId="2F8515DD" w14:textId="77777777" w:rsidR="00600BCD" w:rsidRPr="00501668" w:rsidRDefault="00600BCD" w:rsidP="004034DF">
            <w:pPr>
              <w:jc w:val="left"/>
            </w:pPr>
            <w:r w:rsidRPr="00501668">
              <w:t>REQ 03.05</w:t>
            </w:r>
          </w:p>
          <w:p w14:paraId="192DD1A5" w14:textId="03E17F76" w:rsidR="00600BCD" w:rsidRPr="00501668" w:rsidRDefault="00BA585B" w:rsidP="004034DF">
            <w:pPr>
              <w:jc w:val="left"/>
            </w:pPr>
            <w:r w:rsidRPr="00501668">
              <w:t>Input hints</w:t>
            </w:r>
          </w:p>
        </w:tc>
        <w:tc>
          <w:tcPr>
            <w:tcW w:w="7228" w:type="dxa"/>
          </w:tcPr>
          <w:p w14:paraId="0DD071B9" w14:textId="35942031" w:rsidR="00600BCD" w:rsidRPr="00501668" w:rsidRDefault="00BA585B" w:rsidP="00B83347">
            <w:r w:rsidRPr="00501668">
              <w:t xml:space="preserve">Whenever applicable, the solution shall show descriptive labels, </w:t>
            </w:r>
            <w:r w:rsidR="001B0D8E" w:rsidRPr="00501668">
              <w:t>hints,</w:t>
            </w:r>
            <w:r w:rsidRPr="00501668">
              <w:t xml:space="preserve"> or tooltips for inputs</w:t>
            </w:r>
            <w:r w:rsidR="007740A2" w:rsidRPr="00501668">
              <w:t>.</w:t>
            </w:r>
          </w:p>
        </w:tc>
      </w:tr>
      <w:tr w:rsidR="00BA585B" w:rsidRPr="00501668" w14:paraId="05372790" w14:textId="77777777" w:rsidTr="005D3209">
        <w:tc>
          <w:tcPr>
            <w:tcW w:w="2122" w:type="dxa"/>
          </w:tcPr>
          <w:p w14:paraId="2FCA6F91" w14:textId="77777777" w:rsidR="00BA585B" w:rsidRPr="00501668" w:rsidRDefault="00BA585B" w:rsidP="004034DF">
            <w:pPr>
              <w:jc w:val="left"/>
            </w:pPr>
            <w:r w:rsidRPr="00501668">
              <w:lastRenderedPageBreak/>
              <w:t>REQ 03.06</w:t>
            </w:r>
          </w:p>
          <w:p w14:paraId="55A48964" w14:textId="58EEF83A" w:rsidR="00BA585B" w:rsidRPr="00501668" w:rsidRDefault="00BA585B" w:rsidP="004034DF">
            <w:pPr>
              <w:jc w:val="left"/>
            </w:pPr>
            <w:r w:rsidRPr="00501668">
              <w:t>Offline recording</w:t>
            </w:r>
          </w:p>
        </w:tc>
        <w:tc>
          <w:tcPr>
            <w:tcW w:w="7228" w:type="dxa"/>
          </w:tcPr>
          <w:p w14:paraId="2437A163" w14:textId="77D5E39C" w:rsidR="00BA585B" w:rsidRPr="00501668" w:rsidRDefault="00BE5661" w:rsidP="00B83347">
            <w:r w:rsidRPr="00501668">
              <w:t xml:space="preserve">When high video and/or audio recording quality is required, the solution shall be able to record it offline on </w:t>
            </w:r>
            <w:r w:rsidR="0084640B" w:rsidRPr="00501668">
              <w:t>applicant</w:t>
            </w:r>
            <w:r w:rsidRPr="00501668">
              <w:t xml:space="preserve"> device and </w:t>
            </w:r>
            <w:r w:rsidR="60B22348" w:rsidRPr="00501668">
              <w:t>then</w:t>
            </w:r>
            <w:r w:rsidRPr="00501668">
              <w:t xml:space="preserve"> submit it to the server preserving quality.</w:t>
            </w:r>
          </w:p>
        </w:tc>
      </w:tr>
      <w:tr w:rsidR="00BE5661" w:rsidRPr="00501668" w14:paraId="1E95EEC7" w14:textId="77777777" w:rsidTr="005D3209">
        <w:tc>
          <w:tcPr>
            <w:tcW w:w="2122" w:type="dxa"/>
          </w:tcPr>
          <w:p w14:paraId="208DF550" w14:textId="77777777" w:rsidR="00BE5661" w:rsidRPr="00501668" w:rsidRDefault="00BE5661" w:rsidP="004034DF">
            <w:pPr>
              <w:jc w:val="left"/>
            </w:pPr>
            <w:r w:rsidRPr="00501668">
              <w:t>REQ 03.07</w:t>
            </w:r>
          </w:p>
          <w:p w14:paraId="621E8C4D" w14:textId="56999551" w:rsidR="00BE5661" w:rsidRPr="00501668" w:rsidRDefault="00BE5661" w:rsidP="004034DF">
            <w:pPr>
              <w:jc w:val="left"/>
            </w:pPr>
            <w:r w:rsidRPr="00501668">
              <w:t xml:space="preserve">Online </w:t>
            </w:r>
            <w:r w:rsidR="009011F1" w:rsidRPr="00501668">
              <w:t>call</w:t>
            </w:r>
          </w:p>
        </w:tc>
        <w:tc>
          <w:tcPr>
            <w:tcW w:w="7228" w:type="dxa"/>
          </w:tcPr>
          <w:p w14:paraId="48F949ED" w14:textId="7D115BAE" w:rsidR="00BE5661" w:rsidRPr="00501668" w:rsidRDefault="00BE5661" w:rsidP="00B83347">
            <w:r w:rsidRPr="00501668">
              <w:t>When live interaction is required</w:t>
            </w:r>
            <w:r w:rsidR="00D97C86" w:rsidRPr="00501668">
              <w:t xml:space="preserve"> (for example with an operator)</w:t>
            </w:r>
            <w:r w:rsidRPr="00501668">
              <w:t xml:space="preserve">, the solution shall provide live </w:t>
            </w:r>
            <w:r w:rsidR="009011F1" w:rsidRPr="00501668">
              <w:t xml:space="preserve">video/audio </w:t>
            </w:r>
            <w:r w:rsidR="00D97C86" w:rsidRPr="00501668">
              <w:t>streaming.</w:t>
            </w:r>
          </w:p>
        </w:tc>
      </w:tr>
      <w:tr w:rsidR="00D97C86" w:rsidRPr="00501668" w14:paraId="09329623" w14:textId="77777777" w:rsidTr="005D3209">
        <w:tc>
          <w:tcPr>
            <w:tcW w:w="2122" w:type="dxa"/>
          </w:tcPr>
          <w:p w14:paraId="73A8E603" w14:textId="57153E2A" w:rsidR="00D97C86" w:rsidRPr="00501668" w:rsidRDefault="00D97C86" w:rsidP="004034DF">
            <w:pPr>
              <w:jc w:val="left"/>
            </w:pPr>
            <w:r w:rsidRPr="00501668">
              <w:t>REQ 03.08</w:t>
            </w:r>
          </w:p>
          <w:p w14:paraId="362F6819" w14:textId="6EF2CCD4" w:rsidR="00D97C86" w:rsidRPr="00501668" w:rsidRDefault="00D97C86" w:rsidP="004034DF">
            <w:pPr>
              <w:jc w:val="left"/>
            </w:pPr>
            <w:r w:rsidRPr="00501668">
              <w:t>Online chat</w:t>
            </w:r>
          </w:p>
        </w:tc>
        <w:tc>
          <w:tcPr>
            <w:tcW w:w="7228" w:type="dxa"/>
          </w:tcPr>
          <w:p w14:paraId="53B95D06" w14:textId="1DF71873" w:rsidR="00D97C86" w:rsidRPr="00501668" w:rsidRDefault="003B6546" w:rsidP="00B83347">
            <w:r w:rsidRPr="00501668">
              <w:t xml:space="preserve">When </w:t>
            </w:r>
            <w:r w:rsidR="00CB7103" w:rsidRPr="00501668">
              <w:t xml:space="preserve">clarifications are required, the solution shall implement an online chat that includes </w:t>
            </w:r>
            <w:r w:rsidR="00A40E20" w:rsidRPr="00501668">
              <w:t>basic texting, file sharing and presence</w:t>
            </w:r>
            <w:r w:rsidR="009011F1" w:rsidRPr="00501668">
              <w:t>, message delivery indicators.</w:t>
            </w:r>
          </w:p>
        </w:tc>
      </w:tr>
    </w:tbl>
    <w:p w14:paraId="7C4B5DC9" w14:textId="3B3149A5" w:rsidR="00AF2D19" w:rsidRPr="00435D22" w:rsidRDefault="00D92F1D" w:rsidP="00984F51">
      <w:pPr>
        <w:pStyle w:val="Heading2"/>
        <w:rPr>
          <w:b/>
          <w:bCs/>
        </w:rPr>
      </w:pPr>
      <w:bookmarkStart w:id="35" w:name="_Toc200108495"/>
      <w:r w:rsidRPr="00435D22">
        <w:rPr>
          <w:b/>
          <w:bCs/>
        </w:rPr>
        <w:t>Validation</w:t>
      </w:r>
      <w:bookmarkEnd w:id="35"/>
    </w:p>
    <w:p w14:paraId="69E6FC87" w14:textId="399B9F84" w:rsidR="00984F51" w:rsidRPr="00501668" w:rsidRDefault="00984F51" w:rsidP="00984F51">
      <w:r w:rsidRPr="00501668">
        <w:t xml:space="preserve">The following requirements apply to the </w:t>
      </w:r>
      <w:r w:rsidR="00EF37F4" w:rsidRPr="00501668">
        <w:t xml:space="preserve">attribute and evidence </w:t>
      </w:r>
      <w:r w:rsidRPr="00501668">
        <w:t>validation step of eKYC process:</w:t>
      </w:r>
    </w:p>
    <w:tbl>
      <w:tblPr>
        <w:tblStyle w:val="TableGrid"/>
        <w:tblW w:w="0" w:type="auto"/>
        <w:tblLook w:val="04A0" w:firstRow="1" w:lastRow="0" w:firstColumn="1" w:lastColumn="0" w:noHBand="0" w:noVBand="1"/>
      </w:tblPr>
      <w:tblGrid>
        <w:gridCol w:w="2121"/>
        <w:gridCol w:w="7223"/>
      </w:tblGrid>
      <w:tr w:rsidR="00984F51" w:rsidRPr="00501668" w14:paraId="345B03EF" w14:textId="77777777" w:rsidTr="00910191">
        <w:trPr>
          <w:tblHeader/>
        </w:trPr>
        <w:tc>
          <w:tcPr>
            <w:tcW w:w="2121" w:type="dxa"/>
          </w:tcPr>
          <w:p w14:paraId="5D72A800" w14:textId="77777777" w:rsidR="00984F51" w:rsidRPr="00501668" w:rsidRDefault="00984F51" w:rsidP="004034DF">
            <w:pPr>
              <w:jc w:val="left"/>
              <w:rPr>
                <w:b/>
                <w:bCs/>
              </w:rPr>
            </w:pPr>
            <w:r w:rsidRPr="00501668">
              <w:rPr>
                <w:b/>
                <w:bCs/>
              </w:rPr>
              <w:t>Requirement</w:t>
            </w:r>
          </w:p>
        </w:tc>
        <w:tc>
          <w:tcPr>
            <w:tcW w:w="7223" w:type="dxa"/>
          </w:tcPr>
          <w:p w14:paraId="12A3E37E" w14:textId="77777777" w:rsidR="00984F51" w:rsidRPr="00501668" w:rsidRDefault="00984F51">
            <w:pPr>
              <w:rPr>
                <w:b/>
                <w:bCs/>
              </w:rPr>
            </w:pPr>
            <w:r w:rsidRPr="00501668">
              <w:rPr>
                <w:b/>
                <w:bCs/>
              </w:rPr>
              <w:t>Description</w:t>
            </w:r>
          </w:p>
        </w:tc>
      </w:tr>
      <w:tr w:rsidR="00343998" w:rsidRPr="00501668" w14:paraId="2F695226" w14:textId="77777777" w:rsidTr="00910191">
        <w:tc>
          <w:tcPr>
            <w:tcW w:w="2121" w:type="dxa"/>
          </w:tcPr>
          <w:p w14:paraId="5E5160A3" w14:textId="77777777" w:rsidR="00343998" w:rsidRPr="00501668" w:rsidRDefault="00343998" w:rsidP="004034DF">
            <w:pPr>
              <w:jc w:val="left"/>
            </w:pPr>
            <w:r w:rsidRPr="00501668">
              <w:t>REQ 04.01</w:t>
            </w:r>
          </w:p>
          <w:p w14:paraId="77AE18AF" w14:textId="41B9633D" w:rsidR="00343998" w:rsidRPr="00501668" w:rsidRDefault="00343998" w:rsidP="004034DF">
            <w:pPr>
              <w:jc w:val="left"/>
            </w:pPr>
            <w:r w:rsidRPr="00501668">
              <w:t>Combine</w:t>
            </w:r>
            <w:r w:rsidR="00FB2B4A" w:rsidRPr="00501668">
              <w:t>d score</w:t>
            </w:r>
          </w:p>
        </w:tc>
        <w:tc>
          <w:tcPr>
            <w:tcW w:w="7223" w:type="dxa"/>
          </w:tcPr>
          <w:p w14:paraId="6CF5DE98" w14:textId="1E75939B" w:rsidR="00343998" w:rsidRPr="00501668" w:rsidRDefault="00FB2B4A">
            <w:r w:rsidRPr="00501668">
              <w:t xml:space="preserve">Evidence validation shall combine the results of </w:t>
            </w:r>
            <w:r w:rsidR="007E3061" w:rsidRPr="00501668">
              <w:t>validation</w:t>
            </w:r>
            <w:r w:rsidRPr="00501668">
              <w:t xml:space="preserve"> into a scoring</w:t>
            </w:r>
            <w:r w:rsidR="007E3061" w:rsidRPr="00501668">
              <w:t xml:space="preserve"> and compare it with the use case threshold. If lower, </w:t>
            </w:r>
            <w:r w:rsidR="009404E7" w:rsidRPr="00501668">
              <w:t xml:space="preserve">an automatic </w:t>
            </w:r>
            <w:r w:rsidR="001B13EC" w:rsidRPr="00501668">
              <w:t xml:space="preserve">decision might be taken </w:t>
            </w:r>
            <w:r w:rsidR="009404E7" w:rsidRPr="00501668">
              <w:t xml:space="preserve">or </w:t>
            </w:r>
            <w:r w:rsidR="37E4CD8C" w:rsidRPr="00501668">
              <w:t xml:space="preserve">the </w:t>
            </w:r>
            <w:r w:rsidR="009404E7" w:rsidRPr="00501668">
              <w:t xml:space="preserve">operator(s) decision might </w:t>
            </w:r>
            <w:r w:rsidR="001B13EC" w:rsidRPr="00501668">
              <w:t>be requested.</w:t>
            </w:r>
          </w:p>
        </w:tc>
      </w:tr>
      <w:tr w:rsidR="00984F51" w:rsidRPr="00501668" w14:paraId="48D9ACFD" w14:textId="77777777" w:rsidTr="00910191">
        <w:tc>
          <w:tcPr>
            <w:tcW w:w="2121" w:type="dxa"/>
          </w:tcPr>
          <w:p w14:paraId="22B2B347" w14:textId="58DC8257" w:rsidR="00984F51" w:rsidRPr="00501668" w:rsidRDefault="00984F51" w:rsidP="004034DF">
            <w:pPr>
              <w:jc w:val="left"/>
            </w:pPr>
            <w:r w:rsidRPr="00501668">
              <w:t>REQ 04.0</w:t>
            </w:r>
            <w:r w:rsidR="00343998" w:rsidRPr="00501668">
              <w:t>2</w:t>
            </w:r>
          </w:p>
          <w:p w14:paraId="3C948143" w14:textId="4EBA03E7" w:rsidR="00984F51" w:rsidRPr="00501668" w:rsidRDefault="00FB7391" w:rsidP="004034DF">
            <w:pPr>
              <w:jc w:val="left"/>
            </w:pPr>
            <w:r w:rsidRPr="00501668">
              <w:t>Data match</w:t>
            </w:r>
          </w:p>
        </w:tc>
        <w:tc>
          <w:tcPr>
            <w:tcW w:w="7223" w:type="dxa"/>
          </w:tcPr>
          <w:p w14:paraId="688D34FF" w14:textId="4BDBE392" w:rsidR="00787750" w:rsidRPr="00501668" w:rsidRDefault="2D0B94B1">
            <w:r w:rsidRPr="00501668">
              <w:t>The solution shall be able to check the exact match of evidence with data retrieved from various data sources. Exact text match includes punctuation, case, and accent (diacritic) insensitive variants.</w:t>
            </w:r>
          </w:p>
          <w:p w14:paraId="1AACA86A" w14:textId="77777777" w:rsidR="00787750" w:rsidRPr="00501668" w:rsidRDefault="00787750"/>
          <w:p w14:paraId="282FB258" w14:textId="48A0A14A" w:rsidR="00984F51" w:rsidRPr="00501668" w:rsidRDefault="00787750">
            <w:r w:rsidRPr="00501668">
              <w:t xml:space="preserve">To implement this in a generic way, irrespective of data source, MConnect offers pre-processed data in uniform format and using an agreed protocol. eKYC can query MConnect using unique citizen identifier (IDNP) to retrieve data from different sources, the only difference being the data retrieval operation that is called and </w:t>
            </w:r>
            <w:r w:rsidR="001B2B54" w:rsidRPr="00501668">
              <w:t xml:space="preserve">specific </w:t>
            </w:r>
            <w:r w:rsidRPr="00501668">
              <w:t>response structure.</w:t>
            </w:r>
          </w:p>
        </w:tc>
      </w:tr>
      <w:tr w:rsidR="00984F51" w:rsidRPr="00501668" w14:paraId="132BA1CD" w14:textId="77777777" w:rsidTr="00910191">
        <w:tc>
          <w:tcPr>
            <w:tcW w:w="2121" w:type="dxa"/>
          </w:tcPr>
          <w:p w14:paraId="75F300B6" w14:textId="5A8CED80" w:rsidR="00984F51" w:rsidRPr="00501668" w:rsidRDefault="00FB7391" w:rsidP="004034DF">
            <w:pPr>
              <w:jc w:val="left"/>
            </w:pPr>
            <w:r w:rsidRPr="00501668">
              <w:t>REQ 04.0</w:t>
            </w:r>
            <w:r w:rsidR="00343998" w:rsidRPr="00501668">
              <w:t>3</w:t>
            </w:r>
          </w:p>
          <w:p w14:paraId="48E9C877" w14:textId="019D682E" w:rsidR="00FB7391" w:rsidRPr="00501668" w:rsidRDefault="00FB7391" w:rsidP="004034DF">
            <w:pPr>
              <w:jc w:val="left"/>
            </w:pPr>
            <w:r w:rsidRPr="00501668">
              <w:t>Partial data match</w:t>
            </w:r>
          </w:p>
        </w:tc>
        <w:tc>
          <w:tcPr>
            <w:tcW w:w="7223" w:type="dxa"/>
          </w:tcPr>
          <w:p w14:paraId="4BBC5592" w14:textId="021779D4" w:rsidR="00984F51" w:rsidRPr="00501668" w:rsidRDefault="00FB7391">
            <w:r w:rsidRPr="00501668">
              <w:t xml:space="preserve">The solution shall be able to check partial match of </w:t>
            </w:r>
            <w:r w:rsidR="002B0070" w:rsidRPr="00501668">
              <w:t>evidence</w:t>
            </w:r>
            <w:r w:rsidR="00B53C04" w:rsidRPr="00501668">
              <w:t xml:space="preserve"> (</w:t>
            </w:r>
            <w:r w:rsidR="001D499C" w:rsidRPr="00501668">
              <w:t xml:space="preserve">partial text match, </w:t>
            </w:r>
            <w:r w:rsidR="004F0E97" w:rsidRPr="00501668">
              <w:t>maximum distance between geographical coordinates, etc.)</w:t>
            </w:r>
            <w:r w:rsidRPr="00501668">
              <w:t xml:space="preserve"> </w:t>
            </w:r>
            <w:r w:rsidR="002B0070" w:rsidRPr="00501668">
              <w:t xml:space="preserve">with data retrieved from </w:t>
            </w:r>
            <w:r w:rsidRPr="00501668">
              <w:t>various data sources.</w:t>
            </w:r>
            <w:r w:rsidR="005F76D8" w:rsidRPr="00501668">
              <w:t xml:space="preserve"> </w:t>
            </w:r>
          </w:p>
        </w:tc>
      </w:tr>
      <w:tr w:rsidR="000532A8" w:rsidRPr="00501668" w14:paraId="63C4B5C5" w14:textId="77777777" w:rsidTr="00910191">
        <w:tc>
          <w:tcPr>
            <w:tcW w:w="2121" w:type="dxa"/>
          </w:tcPr>
          <w:p w14:paraId="63808DB3" w14:textId="77777777" w:rsidR="00B87109" w:rsidRPr="00501668" w:rsidRDefault="2D0B94B1" w:rsidP="004034DF">
            <w:pPr>
              <w:jc w:val="left"/>
            </w:pPr>
            <w:r w:rsidRPr="00501668">
              <w:t>REQ 04.04</w:t>
            </w:r>
          </w:p>
          <w:p w14:paraId="785B007F" w14:textId="70149ADC" w:rsidR="000532A8" w:rsidRPr="00501668" w:rsidRDefault="000532A8" w:rsidP="004034DF">
            <w:pPr>
              <w:jc w:val="left"/>
            </w:pPr>
            <w:r w:rsidRPr="00501668">
              <w:t>Record validity check</w:t>
            </w:r>
          </w:p>
        </w:tc>
        <w:tc>
          <w:tcPr>
            <w:tcW w:w="7223" w:type="dxa"/>
          </w:tcPr>
          <w:p w14:paraId="562EFDA0" w14:textId="6338D3FC" w:rsidR="000532A8" w:rsidRPr="00501668" w:rsidRDefault="000532A8">
            <w:r w:rsidRPr="00501668">
              <w:t>The solution shall be able to check the existence or validity of a record in some data source. An example would be the check</w:t>
            </w:r>
            <w:r w:rsidR="000379B8" w:rsidRPr="00501668">
              <w:t xml:space="preserve"> of existence of a document, its validity </w:t>
            </w:r>
            <w:r w:rsidR="00D35F9D" w:rsidRPr="00501668">
              <w:t>period,</w:t>
            </w:r>
            <w:r w:rsidR="000D4B5F" w:rsidRPr="00501668">
              <w:t xml:space="preserve"> and its status (not </w:t>
            </w:r>
            <w:r w:rsidR="00B65F6E" w:rsidRPr="00501668">
              <w:t>lost, stolen</w:t>
            </w:r>
            <w:r w:rsidR="00D35F9D" w:rsidRPr="00501668">
              <w:t>, broken, misprinted, etc.).</w:t>
            </w:r>
          </w:p>
        </w:tc>
      </w:tr>
      <w:tr w:rsidR="004257A2" w:rsidRPr="00501668" w14:paraId="17F1D716" w14:textId="77777777" w:rsidTr="00910191">
        <w:tc>
          <w:tcPr>
            <w:tcW w:w="2121" w:type="dxa"/>
          </w:tcPr>
          <w:p w14:paraId="652E0A3A" w14:textId="77777777" w:rsidR="004257A2" w:rsidRPr="00501668" w:rsidRDefault="004257A2" w:rsidP="004034DF">
            <w:pPr>
              <w:jc w:val="left"/>
            </w:pPr>
            <w:r w:rsidRPr="00501668">
              <w:t>REQ 04.05</w:t>
            </w:r>
          </w:p>
          <w:p w14:paraId="04B06C22" w14:textId="4D98C12A" w:rsidR="004257A2" w:rsidRPr="00501668" w:rsidRDefault="004257A2" w:rsidP="004034DF">
            <w:pPr>
              <w:jc w:val="left"/>
            </w:pPr>
            <w:r w:rsidRPr="00501668">
              <w:t>Custom data check</w:t>
            </w:r>
          </w:p>
        </w:tc>
        <w:tc>
          <w:tcPr>
            <w:tcW w:w="7223" w:type="dxa"/>
          </w:tcPr>
          <w:p w14:paraId="7F310DF8" w14:textId="183307D3" w:rsidR="004257A2" w:rsidRPr="00501668" w:rsidRDefault="004257A2">
            <w:r w:rsidRPr="00501668">
              <w:t xml:space="preserve">The solution shall include the possibility to code or configure a custom logic for data checking. For example, having the </w:t>
            </w:r>
            <w:r w:rsidR="3907FEB7" w:rsidRPr="00501668">
              <w:t>applicant's</w:t>
            </w:r>
            <w:r w:rsidRPr="00501668">
              <w:t xml:space="preserve"> country determined by its IP address, </w:t>
            </w:r>
            <w:r w:rsidR="00FD21FA" w:rsidRPr="00501668">
              <w:t xml:space="preserve">compare that with the history of applicant </w:t>
            </w:r>
            <w:r w:rsidR="00163034" w:rsidRPr="00501668">
              <w:t>border crossings.</w:t>
            </w:r>
          </w:p>
        </w:tc>
      </w:tr>
      <w:tr w:rsidR="00FB7391" w:rsidRPr="00501668" w14:paraId="6F5C2879" w14:textId="77777777" w:rsidTr="00910191">
        <w:tc>
          <w:tcPr>
            <w:tcW w:w="2121" w:type="dxa"/>
          </w:tcPr>
          <w:p w14:paraId="6F0B3A25" w14:textId="4F3336DF" w:rsidR="00FB7391" w:rsidRPr="00501668" w:rsidRDefault="00FB7391" w:rsidP="004034DF">
            <w:pPr>
              <w:jc w:val="left"/>
            </w:pPr>
            <w:r w:rsidRPr="00501668">
              <w:t>REQ 04.0</w:t>
            </w:r>
            <w:r w:rsidR="003A15E8" w:rsidRPr="00501668">
              <w:t>6</w:t>
            </w:r>
          </w:p>
          <w:p w14:paraId="1F3C60AD" w14:textId="2A297178" w:rsidR="00FB7391" w:rsidRPr="00501668" w:rsidRDefault="00FB7391" w:rsidP="004034DF">
            <w:pPr>
              <w:jc w:val="left"/>
            </w:pPr>
            <w:r w:rsidRPr="00501668">
              <w:t>Face</w:t>
            </w:r>
            <w:r w:rsidR="00346640" w:rsidRPr="00501668">
              <w:t>(s)</w:t>
            </w:r>
            <w:r w:rsidRPr="00501668">
              <w:t xml:space="preserve"> match</w:t>
            </w:r>
          </w:p>
        </w:tc>
        <w:tc>
          <w:tcPr>
            <w:tcW w:w="7223" w:type="dxa"/>
          </w:tcPr>
          <w:p w14:paraId="6A558F02" w14:textId="6148B81B" w:rsidR="00FB7391" w:rsidRPr="00501668" w:rsidRDefault="00FB7391">
            <w:r w:rsidRPr="00501668">
              <w:t xml:space="preserve">The solution shall be able to check </w:t>
            </w:r>
            <w:r w:rsidR="4BDF899E" w:rsidRPr="00501668">
              <w:t xml:space="preserve">the </w:t>
            </w:r>
            <w:r w:rsidRPr="00501668">
              <w:t>face match of one photo compared to one or more other photos.</w:t>
            </w:r>
          </w:p>
        </w:tc>
      </w:tr>
      <w:tr w:rsidR="005A2A87" w:rsidRPr="00501668" w14:paraId="03C4D893" w14:textId="77777777" w:rsidTr="00910191">
        <w:tc>
          <w:tcPr>
            <w:tcW w:w="2121" w:type="dxa"/>
          </w:tcPr>
          <w:p w14:paraId="29A48DB9" w14:textId="77777777" w:rsidR="005A2A87" w:rsidRPr="00501668" w:rsidRDefault="00A57986" w:rsidP="004034DF">
            <w:pPr>
              <w:jc w:val="left"/>
            </w:pPr>
            <w:r w:rsidRPr="00501668">
              <w:t>REQ 04.07</w:t>
            </w:r>
          </w:p>
          <w:p w14:paraId="59B5D3CB" w14:textId="001868AE" w:rsidR="00A57986" w:rsidRPr="00501668" w:rsidRDefault="00A57986" w:rsidP="004034DF">
            <w:pPr>
              <w:jc w:val="left"/>
            </w:pPr>
            <w:r w:rsidRPr="00501668">
              <w:t>Face extraction</w:t>
            </w:r>
          </w:p>
        </w:tc>
        <w:tc>
          <w:tcPr>
            <w:tcW w:w="7223" w:type="dxa"/>
          </w:tcPr>
          <w:p w14:paraId="2F8B0829" w14:textId="2D4EB695" w:rsidR="005A2A87" w:rsidRPr="00501668" w:rsidRDefault="5C343431">
            <w:r>
              <w:t xml:space="preserve">The solution shall extract </w:t>
            </w:r>
            <w:r w:rsidR="7C1C058E">
              <w:t xml:space="preserve">a </w:t>
            </w:r>
            <w:r>
              <w:t xml:space="preserve">person’s face photo from the </w:t>
            </w:r>
            <w:r w:rsidR="7C1C058E">
              <w:t xml:space="preserve">document’s </w:t>
            </w:r>
            <w:r>
              <w:t>photo.</w:t>
            </w:r>
            <w:r w:rsidR="6752467F">
              <w:t xml:space="preserve"> This shall be implemented by leveraging the provided external services</w:t>
            </w:r>
            <w:r w:rsidR="00910191">
              <w:t>.</w:t>
            </w:r>
          </w:p>
        </w:tc>
      </w:tr>
      <w:tr w:rsidR="00942602" w:rsidRPr="00501668" w14:paraId="61E664BC" w14:textId="77777777" w:rsidTr="00910191">
        <w:tc>
          <w:tcPr>
            <w:tcW w:w="2121" w:type="dxa"/>
            <w:shd w:val="clear" w:color="auto" w:fill="auto"/>
          </w:tcPr>
          <w:p w14:paraId="147959FB" w14:textId="41BED76B" w:rsidR="00942602" w:rsidRPr="00501668" w:rsidRDefault="00942602" w:rsidP="004034DF">
            <w:pPr>
              <w:jc w:val="left"/>
            </w:pPr>
            <w:r w:rsidRPr="00501668">
              <w:t>REQ 04.0</w:t>
            </w:r>
            <w:r w:rsidR="00A57986" w:rsidRPr="00501668">
              <w:t>9</w:t>
            </w:r>
          </w:p>
          <w:p w14:paraId="0E7DA37D" w14:textId="77777777" w:rsidR="00942602" w:rsidRPr="00501668" w:rsidRDefault="00942602" w:rsidP="004034DF">
            <w:pPr>
              <w:jc w:val="left"/>
            </w:pPr>
            <w:r w:rsidRPr="00501668">
              <w:t>Operator review</w:t>
            </w:r>
          </w:p>
        </w:tc>
        <w:tc>
          <w:tcPr>
            <w:tcW w:w="7223" w:type="dxa"/>
            <w:shd w:val="clear" w:color="auto" w:fill="auto"/>
          </w:tcPr>
          <w:p w14:paraId="04F5B9D2" w14:textId="5D13FB2B" w:rsidR="00942602" w:rsidRPr="00501668" w:rsidRDefault="00942602">
            <w:r w:rsidRPr="00501668">
              <w:t>The solution shall include the possibility for offline operator review of presented evidence and automatically computed scoring</w:t>
            </w:r>
            <w:r w:rsidR="003A15E8" w:rsidRPr="00501668">
              <w:t xml:space="preserve"> (for each evidence and </w:t>
            </w:r>
            <w:r w:rsidR="00044076" w:rsidRPr="00501668">
              <w:t>total)</w:t>
            </w:r>
            <w:r w:rsidRPr="00501668">
              <w:t xml:space="preserve">. The operator shall be </w:t>
            </w:r>
            <w:r w:rsidR="00044076" w:rsidRPr="00501668">
              <w:t xml:space="preserve">randomly </w:t>
            </w:r>
            <w:r w:rsidRPr="00501668">
              <w:t>selected.</w:t>
            </w:r>
          </w:p>
        </w:tc>
      </w:tr>
      <w:tr w:rsidR="00942602" w:rsidRPr="00501668" w14:paraId="7824C144" w14:textId="77777777" w:rsidTr="00910191">
        <w:tc>
          <w:tcPr>
            <w:tcW w:w="2121" w:type="dxa"/>
            <w:shd w:val="clear" w:color="auto" w:fill="auto"/>
          </w:tcPr>
          <w:p w14:paraId="5EB36A05" w14:textId="4183C9D1" w:rsidR="00942602" w:rsidRPr="00501668" w:rsidRDefault="00942602" w:rsidP="004034DF">
            <w:pPr>
              <w:jc w:val="left"/>
            </w:pPr>
            <w:r w:rsidRPr="00501668">
              <w:t>REQ 04.</w:t>
            </w:r>
            <w:r w:rsidR="00A57986" w:rsidRPr="00501668">
              <w:t>10</w:t>
            </w:r>
          </w:p>
          <w:p w14:paraId="23F726F9" w14:textId="77777777" w:rsidR="00942602" w:rsidRPr="00501668" w:rsidRDefault="00942602" w:rsidP="004034DF">
            <w:pPr>
              <w:jc w:val="left"/>
            </w:pPr>
            <w:r w:rsidRPr="00501668">
              <w:t>Live operator</w:t>
            </w:r>
          </w:p>
        </w:tc>
        <w:tc>
          <w:tcPr>
            <w:tcW w:w="7223" w:type="dxa"/>
            <w:shd w:val="clear" w:color="auto" w:fill="auto"/>
          </w:tcPr>
          <w:p w14:paraId="5B9EDA2C" w14:textId="4439358A" w:rsidR="00942602" w:rsidRPr="00501668" w:rsidRDefault="00942602">
            <w:r w:rsidRPr="00501668">
              <w:t>The solution shall include the possibility for live operator interaction with live video/audio and chat</w:t>
            </w:r>
            <w:r w:rsidR="002E79F7" w:rsidRPr="00501668">
              <w:t xml:space="preserve"> directly in the solution or using external communication channel</w:t>
            </w:r>
            <w:r w:rsidR="00E00B88" w:rsidRPr="00501668">
              <w:t>s</w:t>
            </w:r>
            <w:r w:rsidRPr="00501668">
              <w:t xml:space="preserve">. </w:t>
            </w:r>
            <w:r w:rsidR="00044076" w:rsidRPr="00501668">
              <w:t>The operator shall be randomly selected.</w:t>
            </w:r>
          </w:p>
        </w:tc>
      </w:tr>
      <w:tr w:rsidR="00942602" w:rsidRPr="00501668" w14:paraId="3B38FCDE" w14:textId="77777777" w:rsidTr="00910191">
        <w:tc>
          <w:tcPr>
            <w:tcW w:w="2121" w:type="dxa"/>
            <w:shd w:val="clear" w:color="auto" w:fill="auto"/>
          </w:tcPr>
          <w:p w14:paraId="35175480" w14:textId="38AFAC49" w:rsidR="00942602" w:rsidRPr="00501668" w:rsidRDefault="00942602" w:rsidP="004034DF">
            <w:pPr>
              <w:jc w:val="left"/>
            </w:pPr>
            <w:r w:rsidRPr="00501668">
              <w:t>REQ 04.</w:t>
            </w:r>
            <w:r w:rsidR="003A15E8" w:rsidRPr="00501668">
              <w:t>1</w:t>
            </w:r>
            <w:r w:rsidR="00A57986" w:rsidRPr="00501668">
              <w:t>1</w:t>
            </w:r>
          </w:p>
          <w:p w14:paraId="5B1183A5" w14:textId="77777777" w:rsidR="00942602" w:rsidRPr="00501668" w:rsidRDefault="00942602" w:rsidP="004034DF">
            <w:pPr>
              <w:jc w:val="left"/>
            </w:pPr>
            <w:r w:rsidRPr="00501668">
              <w:t>Multi-operator</w:t>
            </w:r>
          </w:p>
        </w:tc>
        <w:tc>
          <w:tcPr>
            <w:tcW w:w="7223" w:type="dxa"/>
            <w:shd w:val="clear" w:color="auto" w:fill="auto"/>
          </w:tcPr>
          <w:p w14:paraId="49F44647" w14:textId="38FA8538" w:rsidR="00942602" w:rsidRPr="00501668" w:rsidRDefault="00942602">
            <w:r w:rsidRPr="00501668">
              <w:t>The solution shall include the possibility of multi-operator review of the evidence.</w:t>
            </w:r>
            <w:r w:rsidR="00044076" w:rsidRPr="00501668">
              <w:t xml:space="preserve"> The operators and their order shall be randomly selected.</w:t>
            </w:r>
          </w:p>
        </w:tc>
      </w:tr>
    </w:tbl>
    <w:p w14:paraId="31DF29AC" w14:textId="3360A1D6" w:rsidR="00EB44C3" w:rsidRPr="00435D22" w:rsidRDefault="00EB44C3" w:rsidP="00EB44C3">
      <w:pPr>
        <w:pStyle w:val="Heading2"/>
        <w:rPr>
          <w:b/>
          <w:bCs/>
        </w:rPr>
      </w:pPr>
      <w:bookmarkStart w:id="36" w:name="_Toc200108496"/>
      <w:r w:rsidRPr="00435D22">
        <w:rPr>
          <w:b/>
          <w:bCs/>
        </w:rPr>
        <w:t>Binding</w:t>
      </w:r>
      <w:bookmarkEnd w:id="36"/>
    </w:p>
    <w:p w14:paraId="2074C88E" w14:textId="5B917602" w:rsidR="00EB44C3" w:rsidRPr="00501668" w:rsidRDefault="00EB44C3" w:rsidP="00EB44C3">
      <w:r w:rsidRPr="00501668">
        <w:t>The following requirements apply to the binding</w:t>
      </w:r>
      <w:r w:rsidR="00EF37F4" w:rsidRPr="00501668">
        <w:t xml:space="preserve"> and verification</w:t>
      </w:r>
      <w:r w:rsidRPr="00501668">
        <w:t xml:space="preserve"> step of eKYC process:</w:t>
      </w:r>
    </w:p>
    <w:tbl>
      <w:tblPr>
        <w:tblStyle w:val="TableGrid"/>
        <w:tblW w:w="0" w:type="auto"/>
        <w:tblLook w:val="04A0" w:firstRow="1" w:lastRow="0" w:firstColumn="1" w:lastColumn="0" w:noHBand="0" w:noVBand="1"/>
      </w:tblPr>
      <w:tblGrid>
        <w:gridCol w:w="2121"/>
        <w:gridCol w:w="7223"/>
      </w:tblGrid>
      <w:tr w:rsidR="00EB44C3" w:rsidRPr="00501668" w14:paraId="208C84F3" w14:textId="77777777" w:rsidTr="00CB07BE">
        <w:trPr>
          <w:tblHeader/>
        </w:trPr>
        <w:tc>
          <w:tcPr>
            <w:tcW w:w="2122" w:type="dxa"/>
          </w:tcPr>
          <w:p w14:paraId="3B3EB8A4" w14:textId="77777777" w:rsidR="00EB44C3" w:rsidRPr="00501668" w:rsidRDefault="00EB44C3" w:rsidP="004034DF">
            <w:pPr>
              <w:jc w:val="left"/>
              <w:rPr>
                <w:b/>
                <w:bCs/>
              </w:rPr>
            </w:pPr>
            <w:r w:rsidRPr="00501668">
              <w:rPr>
                <w:b/>
                <w:bCs/>
              </w:rPr>
              <w:t>Requirement</w:t>
            </w:r>
          </w:p>
        </w:tc>
        <w:tc>
          <w:tcPr>
            <w:tcW w:w="7228" w:type="dxa"/>
          </w:tcPr>
          <w:p w14:paraId="703E493C" w14:textId="77777777" w:rsidR="00EB44C3" w:rsidRPr="00501668" w:rsidRDefault="00EB44C3">
            <w:pPr>
              <w:rPr>
                <w:b/>
                <w:bCs/>
              </w:rPr>
            </w:pPr>
            <w:r w:rsidRPr="00501668">
              <w:rPr>
                <w:b/>
                <w:bCs/>
              </w:rPr>
              <w:t>Description</w:t>
            </w:r>
          </w:p>
        </w:tc>
      </w:tr>
      <w:tr w:rsidR="001B0D8E" w:rsidRPr="00501668" w14:paraId="1A0C8156" w14:textId="77777777">
        <w:tc>
          <w:tcPr>
            <w:tcW w:w="2122" w:type="dxa"/>
          </w:tcPr>
          <w:p w14:paraId="63E702B8" w14:textId="77777777" w:rsidR="001B0D8E" w:rsidRPr="00501668" w:rsidRDefault="001B0D8E" w:rsidP="004034DF">
            <w:pPr>
              <w:jc w:val="left"/>
            </w:pPr>
            <w:r w:rsidRPr="00501668">
              <w:t>REQ 05.01</w:t>
            </w:r>
          </w:p>
          <w:p w14:paraId="3612D559" w14:textId="5517F4C3" w:rsidR="001B0D8E" w:rsidRPr="00501668" w:rsidRDefault="001B0D8E" w:rsidP="004034DF">
            <w:pPr>
              <w:jc w:val="left"/>
            </w:pPr>
            <w:r w:rsidRPr="00501668">
              <w:t>Auditability</w:t>
            </w:r>
          </w:p>
        </w:tc>
        <w:tc>
          <w:tcPr>
            <w:tcW w:w="7228" w:type="dxa"/>
          </w:tcPr>
          <w:p w14:paraId="0B8F7873" w14:textId="70FD372D" w:rsidR="005820FF" w:rsidRPr="00501668" w:rsidRDefault="001B0D8E">
            <w:r w:rsidRPr="00501668">
              <w:t xml:space="preserve">The solution shall record the </w:t>
            </w:r>
            <w:r w:rsidR="2AF18DC3" w:rsidRPr="00501668">
              <w:t xml:space="preserve">evidence </w:t>
            </w:r>
            <w:r w:rsidR="00C26C1C" w:rsidRPr="00501668">
              <w:t xml:space="preserve">involved in an auditable </w:t>
            </w:r>
            <w:r w:rsidR="009917FB" w:rsidRPr="00501668">
              <w:t>form</w:t>
            </w:r>
            <w:r w:rsidR="00C26C1C" w:rsidRPr="00501668">
              <w:t xml:space="preserve">. For example, if data sources provide data </w:t>
            </w:r>
            <w:r w:rsidR="002F0AC6" w:rsidRPr="00501668">
              <w:t>using electronically signed messages</w:t>
            </w:r>
            <w:r w:rsidR="00C26C1C" w:rsidRPr="00501668">
              <w:t>, the</w:t>
            </w:r>
            <w:r w:rsidR="002F0AC6" w:rsidRPr="00501668">
              <w:t xml:space="preserve"> </w:t>
            </w:r>
            <w:r w:rsidR="002F0AC6" w:rsidRPr="00501668">
              <w:lastRenderedPageBreak/>
              <w:t>message shall be persisted including the signature</w:t>
            </w:r>
            <w:r w:rsidR="00165423" w:rsidRPr="00501668">
              <w:t>. Obtained photos and videos are certainly part of the recorded evidence.</w:t>
            </w:r>
          </w:p>
        </w:tc>
      </w:tr>
      <w:tr w:rsidR="000700EB" w:rsidRPr="00501668" w14:paraId="121F3E04" w14:textId="77777777">
        <w:tc>
          <w:tcPr>
            <w:tcW w:w="2122" w:type="dxa"/>
          </w:tcPr>
          <w:p w14:paraId="45EFEE18" w14:textId="77777777" w:rsidR="00344694" w:rsidRPr="00501668" w:rsidRDefault="00344694" w:rsidP="004034DF">
            <w:pPr>
              <w:jc w:val="left"/>
            </w:pPr>
            <w:r w:rsidRPr="00501668">
              <w:lastRenderedPageBreak/>
              <w:t>REQ 05.02</w:t>
            </w:r>
          </w:p>
          <w:p w14:paraId="3A355190" w14:textId="55ED754C" w:rsidR="00344694" w:rsidRPr="00501668" w:rsidRDefault="00344694" w:rsidP="004034DF">
            <w:pPr>
              <w:jc w:val="left"/>
            </w:pPr>
            <w:r w:rsidRPr="00501668">
              <w:t xml:space="preserve">Capture </w:t>
            </w:r>
            <w:r w:rsidR="0084640B" w:rsidRPr="00501668">
              <w:t>applicant</w:t>
            </w:r>
            <w:r w:rsidRPr="00501668">
              <w:t xml:space="preserve"> device</w:t>
            </w:r>
          </w:p>
        </w:tc>
        <w:tc>
          <w:tcPr>
            <w:tcW w:w="7228" w:type="dxa"/>
          </w:tcPr>
          <w:p w14:paraId="2A86D828" w14:textId="62F99BCD" w:rsidR="000700EB" w:rsidRPr="00501668" w:rsidRDefault="00344694">
            <w:r w:rsidRPr="00501668">
              <w:t xml:space="preserve">Recorded audit data shall include details about </w:t>
            </w:r>
            <w:r w:rsidR="0084640B" w:rsidRPr="00501668">
              <w:t>applicant</w:t>
            </w:r>
            <w:r w:rsidRPr="00501668">
              <w:t xml:space="preserve"> device (OS, manufacturer, model, unique identifier), agent (OS, browser version), IP address, etc.</w:t>
            </w:r>
          </w:p>
        </w:tc>
      </w:tr>
      <w:tr w:rsidR="00344694" w:rsidRPr="00501668" w14:paraId="6B47B674" w14:textId="77777777">
        <w:tc>
          <w:tcPr>
            <w:tcW w:w="2122" w:type="dxa"/>
          </w:tcPr>
          <w:p w14:paraId="3C5456D3" w14:textId="77777777" w:rsidR="00344694" w:rsidRPr="00501668" w:rsidRDefault="00344694" w:rsidP="004034DF">
            <w:pPr>
              <w:jc w:val="left"/>
            </w:pPr>
            <w:r w:rsidRPr="00501668">
              <w:t>REQ 05.03</w:t>
            </w:r>
          </w:p>
          <w:p w14:paraId="331186CC" w14:textId="544603F0" w:rsidR="00344694" w:rsidRPr="00501668" w:rsidRDefault="00344694" w:rsidP="004034DF">
            <w:pPr>
              <w:jc w:val="left"/>
            </w:pPr>
            <w:r w:rsidRPr="00501668">
              <w:t>Tamper proof audit</w:t>
            </w:r>
          </w:p>
        </w:tc>
        <w:tc>
          <w:tcPr>
            <w:tcW w:w="7228" w:type="dxa"/>
          </w:tcPr>
          <w:p w14:paraId="426D0438" w14:textId="44D0F3E8" w:rsidR="00344694" w:rsidRPr="00501668" w:rsidRDefault="00886CC2">
            <w:r w:rsidRPr="00501668">
              <w:t>The solution shall s</w:t>
            </w:r>
            <w:r w:rsidR="005B553A" w:rsidRPr="00501668">
              <w:t>tore audit data in a tamper proof way, including logging into MLog.</w:t>
            </w:r>
          </w:p>
        </w:tc>
      </w:tr>
      <w:tr w:rsidR="00EB44C3" w:rsidRPr="00501668" w14:paraId="4B62717E" w14:textId="77777777">
        <w:tc>
          <w:tcPr>
            <w:tcW w:w="2122" w:type="dxa"/>
          </w:tcPr>
          <w:p w14:paraId="49D52562" w14:textId="0F3364D6" w:rsidR="00EB44C3" w:rsidRPr="00501668" w:rsidRDefault="00EB44C3" w:rsidP="004034DF">
            <w:pPr>
              <w:jc w:val="left"/>
            </w:pPr>
            <w:r w:rsidRPr="00501668">
              <w:t>REQ 05.0</w:t>
            </w:r>
            <w:r w:rsidR="00344694" w:rsidRPr="00501668">
              <w:t>4</w:t>
            </w:r>
          </w:p>
          <w:p w14:paraId="110808E8" w14:textId="6FA024F1" w:rsidR="00EB44C3" w:rsidRPr="00501668" w:rsidRDefault="00EB44C3" w:rsidP="004034DF">
            <w:pPr>
              <w:jc w:val="left"/>
            </w:pPr>
            <w:r w:rsidRPr="00501668">
              <w:t>OIDC Result</w:t>
            </w:r>
          </w:p>
        </w:tc>
        <w:tc>
          <w:tcPr>
            <w:tcW w:w="7228" w:type="dxa"/>
          </w:tcPr>
          <w:p w14:paraId="7C4A59C2" w14:textId="1D31E9DE" w:rsidR="000461E2" w:rsidRPr="00501668" w:rsidRDefault="000461E2">
            <w:r w:rsidRPr="00501668">
              <w:t>The process shall end by returning verified claim</w:t>
            </w:r>
            <w:r w:rsidR="009122A7" w:rsidRPr="00501668">
              <w:t>s data</w:t>
            </w:r>
            <w:r w:rsidRPr="00501668">
              <w:t xml:space="preserve"> using OpenID Connect protocol and format.</w:t>
            </w:r>
            <w:r w:rsidR="00B9674A" w:rsidRPr="00501668">
              <w:t xml:space="preserve"> The result shall include a transaction identifier (for any investigations) and validated evidence details. The returned details are </w:t>
            </w:r>
            <w:r w:rsidR="00D70B83" w:rsidRPr="00501668">
              <w:t>configurable,</w:t>
            </w:r>
            <w:r w:rsidR="00B312A3" w:rsidRPr="00501668">
              <w:t xml:space="preserve"> and applicant may choose </w:t>
            </w:r>
            <w:r w:rsidR="003131DB" w:rsidRPr="00501668">
              <w:t>not to</w:t>
            </w:r>
            <w:r w:rsidR="00B312A3" w:rsidRPr="00501668">
              <w:t xml:space="preserve"> send </w:t>
            </w:r>
            <w:r w:rsidR="00727F8C" w:rsidRPr="00501668">
              <w:t>non-essential evidence to the RP.</w:t>
            </w:r>
          </w:p>
        </w:tc>
      </w:tr>
    </w:tbl>
    <w:p w14:paraId="0640281F" w14:textId="43E90648" w:rsidR="00EF4ECC" w:rsidRPr="00FE40E2" w:rsidRDefault="005C2F2A" w:rsidP="00B9674A">
      <w:pPr>
        <w:pStyle w:val="Heading2"/>
        <w:rPr>
          <w:b/>
          <w:bCs/>
        </w:rPr>
      </w:pPr>
      <w:bookmarkStart w:id="37" w:name="_Toc200108497"/>
      <w:r w:rsidRPr="00FE40E2">
        <w:rPr>
          <w:b/>
          <w:bCs/>
        </w:rPr>
        <w:t>Evidence</w:t>
      </w:r>
      <w:bookmarkEnd w:id="37"/>
    </w:p>
    <w:p w14:paraId="4B7E6860" w14:textId="65B9F1F6" w:rsidR="005C2F2A" w:rsidRPr="00501668" w:rsidRDefault="005C2F2A" w:rsidP="005C2F2A">
      <w:r w:rsidRPr="00501668">
        <w:t xml:space="preserve">The following evidence </w:t>
      </w:r>
      <w:r w:rsidR="00F3117C" w:rsidRPr="00501668">
        <w:t xml:space="preserve">collection and validation </w:t>
      </w:r>
      <w:r w:rsidRPr="00501668">
        <w:t>must be implemented in the solution:</w:t>
      </w:r>
    </w:p>
    <w:tbl>
      <w:tblPr>
        <w:tblStyle w:val="TableGrid"/>
        <w:tblW w:w="0" w:type="auto"/>
        <w:tblLook w:val="04A0" w:firstRow="1" w:lastRow="0" w:firstColumn="1" w:lastColumn="0" w:noHBand="0" w:noVBand="1"/>
      </w:tblPr>
      <w:tblGrid>
        <w:gridCol w:w="2121"/>
        <w:gridCol w:w="7223"/>
      </w:tblGrid>
      <w:tr w:rsidR="005C2F2A" w:rsidRPr="00501668" w14:paraId="307C224E" w14:textId="77777777" w:rsidTr="0A9499F2">
        <w:trPr>
          <w:tblHeader/>
        </w:trPr>
        <w:tc>
          <w:tcPr>
            <w:tcW w:w="2122" w:type="dxa"/>
          </w:tcPr>
          <w:p w14:paraId="05CDD399" w14:textId="77777777" w:rsidR="005C2F2A" w:rsidRPr="00501668" w:rsidRDefault="005C2F2A" w:rsidP="004034DF">
            <w:pPr>
              <w:jc w:val="left"/>
              <w:rPr>
                <w:b/>
                <w:bCs/>
              </w:rPr>
            </w:pPr>
            <w:r w:rsidRPr="00501668">
              <w:rPr>
                <w:b/>
                <w:bCs/>
              </w:rPr>
              <w:t>Requirement</w:t>
            </w:r>
          </w:p>
        </w:tc>
        <w:tc>
          <w:tcPr>
            <w:tcW w:w="7228" w:type="dxa"/>
          </w:tcPr>
          <w:p w14:paraId="443B42BD" w14:textId="77777777" w:rsidR="005C2F2A" w:rsidRPr="00501668" w:rsidRDefault="005C2F2A">
            <w:pPr>
              <w:rPr>
                <w:b/>
                <w:bCs/>
              </w:rPr>
            </w:pPr>
            <w:r w:rsidRPr="00501668">
              <w:rPr>
                <w:b/>
                <w:bCs/>
              </w:rPr>
              <w:t>Description</w:t>
            </w:r>
          </w:p>
        </w:tc>
      </w:tr>
      <w:tr w:rsidR="000B4C1E" w:rsidRPr="00501668" w14:paraId="15F44C25" w14:textId="77777777" w:rsidTr="0A9499F2">
        <w:tc>
          <w:tcPr>
            <w:tcW w:w="2122" w:type="dxa"/>
          </w:tcPr>
          <w:p w14:paraId="42AC4B0F" w14:textId="77777777" w:rsidR="000B4C1E" w:rsidRPr="00501668" w:rsidRDefault="000B4C1E" w:rsidP="004034DF">
            <w:pPr>
              <w:jc w:val="left"/>
            </w:pPr>
            <w:r w:rsidRPr="00501668">
              <w:t>REQ 06.01</w:t>
            </w:r>
          </w:p>
          <w:p w14:paraId="0ED7D7C2" w14:textId="38316BB8" w:rsidR="00942602" w:rsidRPr="00501668" w:rsidRDefault="00942602" w:rsidP="004034DF">
            <w:pPr>
              <w:jc w:val="left"/>
            </w:pPr>
            <w:r w:rsidRPr="00501668">
              <w:t>Basic data</w:t>
            </w:r>
          </w:p>
        </w:tc>
        <w:tc>
          <w:tcPr>
            <w:tcW w:w="7228" w:type="dxa"/>
          </w:tcPr>
          <w:p w14:paraId="097CDB43" w14:textId="1C7CA2CB" w:rsidR="000B4C1E" w:rsidRPr="00501668" w:rsidRDefault="2D0B94B1">
            <w:r w:rsidRPr="00501668">
              <w:t>The solution shall be able to check basic person data entered by the applicant using the State Registry of Population.</w:t>
            </w:r>
          </w:p>
        </w:tc>
      </w:tr>
      <w:tr w:rsidR="005C2F2A" w:rsidRPr="00501668" w14:paraId="45FE2089" w14:textId="77777777" w:rsidTr="0A9499F2">
        <w:tc>
          <w:tcPr>
            <w:tcW w:w="2122" w:type="dxa"/>
          </w:tcPr>
          <w:p w14:paraId="253CD56B" w14:textId="0C852F0F" w:rsidR="005C2F2A" w:rsidRPr="00501668" w:rsidRDefault="005C2F2A" w:rsidP="004034DF">
            <w:pPr>
              <w:jc w:val="left"/>
            </w:pPr>
            <w:r w:rsidRPr="00501668">
              <w:t>REQ 06.0</w:t>
            </w:r>
            <w:r w:rsidR="000B4C1E" w:rsidRPr="00501668">
              <w:t>2</w:t>
            </w:r>
          </w:p>
          <w:p w14:paraId="29D41D80" w14:textId="3CCFD65B" w:rsidR="005C2F2A" w:rsidRPr="00501668" w:rsidRDefault="00A57986" w:rsidP="004034DF">
            <w:pPr>
              <w:jc w:val="left"/>
            </w:pPr>
            <w:r w:rsidRPr="00501668">
              <w:t xml:space="preserve">Electronic </w:t>
            </w:r>
            <w:r w:rsidR="002335F3" w:rsidRPr="00501668">
              <w:t xml:space="preserve">Document </w:t>
            </w:r>
            <w:r w:rsidR="00420262" w:rsidRPr="00501668">
              <w:t>Check</w:t>
            </w:r>
          </w:p>
        </w:tc>
        <w:tc>
          <w:tcPr>
            <w:tcW w:w="7228" w:type="dxa"/>
          </w:tcPr>
          <w:p w14:paraId="497C70BF" w14:textId="77994833" w:rsidR="005C2F2A" w:rsidRPr="00501668" w:rsidRDefault="2D0B94B1">
            <w:r w:rsidRPr="00501668">
              <w:t xml:space="preserve">The solution shall be able to collect and validate </w:t>
            </w:r>
            <w:r w:rsidR="002335F3" w:rsidRPr="00501668">
              <w:t xml:space="preserve">document </w:t>
            </w:r>
            <w:r w:rsidRPr="00501668">
              <w:t>data according to ICAO DOC 9303. This includes MRZ scanning using camera (requires OCR capabilities) and NFC scanning for data extraction from the chip, traffic being encrypted with a key derived from MRZ. The scanning process shall include guidelines and be easy to follow for the applicant. The solution shall validate the data with Registry of Population, including for lost, stolen, expired and other appropriate flags</w:t>
            </w:r>
            <w:r w:rsidR="00841D95" w:rsidRPr="00501668">
              <w:t xml:space="preserve"> for the verified document</w:t>
            </w:r>
            <w:r w:rsidRPr="00501668">
              <w:t>.</w:t>
            </w:r>
          </w:p>
        </w:tc>
      </w:tr>
      <w:tr w:rsidR="00800F39" w:rsidRPr="00501668" w14:paraId="6127AFA9" w14:textId="77777777" w:rsidTr="0A9499F2">
        <w:tc>
          <w:tcPr>
            <w:tcW w:w="2122" w:type="dxa"/>
          </w:tcPr>
          <w:p w14:paraId="6E98FD93" w14:textId="123A2950" w:rsidR="00800F39" w:rsidRPr="00501668" w:rsidRDefault="00800F39" w:rsidP="004034DF">
            <w:pPr>
              <w:jc w:val="left"/>
            </w:pPr>
            <w:r w:rsidRPr="00501668">
              <w:t>REQ 06.03</w:t>
            </w:r>
          </w:p>
          <w:p w14:paraId="2A2938BD" w14:textId="21CDC8B1" w:rsidR="00800F39" w:rsidRPr="00501668" w:rsidRDefault="00800F39" w:rsidP="004034DF">
            <w:pPr>
              <w:jc w:val="left"/>
            </w:pPr>
            <w:r w:rsidRPr="00501668">
              <w:t>Document Check</w:t>
            </w:r>
          </w:p>
        </w:tc>
        <w:tc>
          <w:tcPr>
            <w:tcW w:w="7228" w:type="dxa"/>
          </w:tcPr>
          <w:p w14:paraId="0A726209" w14:textId="6D58E9DE" w:rsidR="00800F39" w:rsidRPr="00501668" w:rsidRDefault="0F2D873A" w:rsidP="00E57A1D">
            <w:r>
              <w:t xml:space="preserve">The solution shall be able to </w:t>
            </w:r>
            <w:r w:rsidR="0595EEB2">
              <w:t>collect and validate document data. This includes taking the picture of the document (with passive and active</w:t>
            </w:r>
            <w:r w:rsidR="0F1C0910">
              <w:t xml:space="preserve"> checks), matching </w:t>
            </w:r>
            <w:r w:rsidR="6CE6B237">
              <w:t>it</w:t>
            </w:r>
            <w:r w:rsidR="0F1C0910">
              <w:t xml:space="preserve"> with a template</w:t>
            </w:r>
            <w:r w:rsidR="6CE6B237">
              <w:t xml:space="preserve"> document and extracting data (OCR).</w:t>
            </w:r>
            <w:r w:rsidR="1B4B4059">
              <w:t xml:space="preserve"> This check </w:t>
            </w:r>
            <w:r w:rsidR="47E52CCC">
              <w:t xml:space="preserve">shall </w:t>
            </w:r>
            <w:r w:rsidR="1B4B4059">
              <w:t xml:space="preserve">be implemented by leveraging </w:t>
            </w:r>
            <w:r w:rsidR="47E52CCC">
              <w:t xml:space="preserve">the provided </w:t>
            </w:r>
            <w:r w:rsidR="1B4B4059">
              <w:t>external service</w:t>
            </w:r>
            <w:r w:rsidR="11260DC4">
              <w:t>s</w:t>
            </w:r>
            <w:r w:rsidR="1B4B4059">
              <w:t>.</w:t>
            </w:r>
          </w:p>
        </w:tc>
      </w:tr>
      <w:tr w:rsidR="000B4C1E" w:rsidRPr="00501668" w14:paraId="20059ACA" w14:textId="77777777" w:rsidTr="0A9499F2">
        <w:tc>
          <w:tcPr>
            <w:tcW w:w="2122" w:type="dxa"/>
          </w:tcPr>
          <w:p w14:paraId="6D172849" w14:textId="74DDB8A7" w:rsidR="00800F39" w:rsidRPr="00501668" w:rsidRDefault="000B4C1E" w:rsidP="004034DF">
            <w:pPr>
              <w:jc w:val="left"/>
            </w:pPr>
            <w:r w:rsidRPr="00501668">
              <w:t>REQ 06.0</w:t>
            </w:r>
            <w:r w:rsidR="00800F39" w:rsidRPr="00501668">
              <w:t>4</w:t>
            </w:r>
          </w:p>
          <w:p w14:paraId="57554AB3" w14:textId="3F9C4EB5" w:rsidR="000B4C1E" w:rsidRPr="00501668" w:rsidRDefault="00800F39" w:rsidP="004034DF">
            <w:pPr>
              <w:jc w:val="left"/>
            </w:pPr>
            <w:r w:rsidRPr="00501668">
              <w:t>Face</w:t>
            </w:r>
            <w:r w:rsidR="000B4C1E" w:rsidRPr="00501668">
              <w:t xml:space="preserve"> Check</w:t>
            </w:r>
          </w:p>
        </w:tc>
        <w:tc>
          <w:tcPr>
            <w:tcW w:w="7228" w:type="dxa"/>
          </w:tcPr>
          <w:p w14:paraId="7E1FAB8F" w14:textId="064E83E6" w:rsidR="000B4C1E" w:rsidRPr="00501668" w:rsidRDefault="74D8E8C1" w:rsidP="00E57A1D">
            <w:r>
              <w:t>The solution shall check</w:t>
            </w:r>
            <w:r w:rsidR="1725240F">
              <w:t xml:space="preserve"> the photo of the </w:t>
            </w:r>
            <w:r w:rsidR="4EE0B3BC">
              <w:t xml:space="preserve">applicant with that </w:t>
            </w:r>
            <w:r w:rsidR="1725240F">
              <w:t xml:space="preserve">from </w:t>
            </w:r>
            <w:r w:rsidR="0F2D873A">
              <w:t xml:space="preserve">electronic or non-electronic </w:t>
            </w:r>
            <w:r w:rsidR="285E935A">
              <w:t xml:space="preserve">document </w:t>
            </w:r>
            <w:r w:rsidR="4EE0B3BC">
              <w:t xml:space="preserve">and with multiple photos available </w:t>
            </w:r>
            <w:r w:rsidR="36EEBB8E">
              <w:t>from State Registry of Population.</w:t>
            </w:r>
            <w:r w:rsidR="4EE0B3BC">
              <w:t xml:space="preserve"> </w:t>
            </w:r>
            <w:r w:rsidR="0FE6B1DF">
              <w:t>This check</w:t>
            </w:r>
            <w:r w:rsidR="33784BA9">
              <w:t xml:space="preserve"> shall</w:t>
            </w:r>
            <w:r w:rsidR="47E52CCC">
              <w:t xml:space="preserve"> be implemented by</w:t>
            </w:r>
            <w:r w:rsidR="33784BA9">
              <w:t xml:space="preserve"> leverag</w:t>
            </w:r>
            <w:r w:rsidR="47E52CCC">
              <w:t>ing</w:t>
            </w:r>
            <w:r w:rsidR="0FE6B1DF">
              <w:t xml:space="preserve"> </w:t>
            </w:r>
            <w:r w:rsidR="47E52CCC">
              <w:t xml:space="preserve">the provided </w:t>
            </w:r>
            <w:r w:rsidR="0FE6B1DF">
              <w:t>external service</w:t>
            </w:r>
            <w:r w:rsidR="0FA37C13">
              <w:t>s</w:t>
            </w:r>
            <w:r w:rsidR="0FE6B1DF">
              <w:t>.</w:t>
            </w:r>
          </w:p>
        </w:tc>
      </w:tr>
      <w:tr w:rsidR="005C2F2A" w:rsidRPr="00501668" w14:paraId="3AC8B63F" w14:textId="77777777" w:rsidTr="0A9499F2">
        <w:tc>
          <w:tcPr>
            <w:tcW w:w="2122" w:type="dxa"/>
          </w:tcPr>
          <w:p w14:paraId="4132F6BF" w14:textId="5914B412" w:rsidR="005C2F2A" w:rsidRPr="00501668" w:rsidRDefault="005C2F2A" w:rsidP="004034DF">
            <w:pPr>
              <w:jc w:val="left"/>
            </w:pPr>
            <w:r w:rsidRPr="00501668">
              <w:t>REQ 06.0</w:t>
            </w:r>
            <w:r w:rsidR="00800F39" w:rsidRPr="00501668">
              <w:t>5</w:t>
            </w:r>
          </w:p>
          <w:p w14:paraId="5B30C218" w14:textId="5F5C256E" w:rsidR="005C2F2A" w:rsidRPr="00501668" w:rsidRDefault="005C2F2A" w:rsidP="004034DF">
            <w:pPr>
              <w:jc w:val="left"/>
            </w:pPr>
            <w:r w:rsidRPr="00501668">
              <w:t>Liveness Check</w:t>
            </w:r>
          </w:p>
        </w:tc>
        <w:tc>
          <w:tcPr>
            <w:tcW w:w="7228" w:type="dxa"/>
          </w:tcPr>
          <w:p w14:paraId="78930235" w14:textId="16A443B5" w:rsidR="006F0622" w:rsidRPr="00501668" w:rsidRDefault="7026BF19" w:rsidP="005A716A">
            <w:pPr>
              <w:rPr>
                <w:highlight w:val="yellow"/>
              </w:rPr>
            </w:pPr>
            <w:r>
              <w:t xml:space="preserve">The solution shall </w:t>
            </w:r>
            <w:r w:rsidR="4CCA653B">
              <w:t xml:space="preserve">check the liveness of the applicant. </w:t>
            </w:r>
            <w:r w:rsidR="707CB0AF">
              <w:t>This check shall be implemented by leveraging the provided external services</w:t>
            </w:r>
            <w:r w:rsidR="1B4B4059">
              <w:t>.</w:t>
            </w:r>
          </w:p>
        </w:tc>
      </w:tr>
      <w:tr w:rsidR="00586BD1" w:rsidRPr="00501668" w14:paraId="3978A75B" w14:textId="77777777" w:rsidTr="0A9499F2">
        <w:tc>
          <w:tcPr>
            <w:tcW w:w="2122" w:type="dxa"/>
          </w:tcPr>
          <w:p w14:paraId="70CEF71F" w14:textId="43D414BD" w:rsidR="00586BD1" w:rsidRPr="00501668" w:rsidRDefault="00586BD1" w:rsidP="004034DF">
            <w:pPr>
              <w:jc w:val="left"/>
            </w:pPr>
            <w:r w:rsidRPr="00501668">
              <w:t>REQ 06.0</w:t>
            </w:r>
            <w:r w:rsidR="00800F39" w:rsidRPr="00501668">
              <w:t>6</w:t>
            </w:r>
          </w:p>
          <w:p w14:paraId="7E871305" w14:textId="1D09546A" w:rsidR="00586BD1" w:rsidRPr="00501668" w:rsidRDefault="00586BD1" w:rsidP="004034DF">
            <w:pPr>
              <w:jc w:val="left"/>
            </w:pPr>
            <w:r w:rsidRPr="00501668">
              <w:t>Electronic identity check</w:t>
            </w:r>
          </w:p>
        </w:tc>
        <w:tc>
          <w:tcPr>
            <w:tcW w:w="7228" w:type="dxa"/>
          </w:tcPr>
          <w:p w14:paraId="1EF1B34F" w14:textId="7B1E1F46" w:rsidR="00586BD1" w:rsidRPr="00501668" w:rsidRDefault="00586BD1">
            <w:r w:rsidRPr="00501668">
              <w:t xml:space="preserve">The solutions shall include electronic identity check, if available </w:t>
            </w:r>
            <w:r w:rsidR="00585459" w:rsidRPr="00501668">
              <w:t xml:space="preserve">for the </w:t>
            </w:r>
            <w:r w:rsidR="0084640B" w:rsidRPr="00501668">
              <w:t>applicant</w:t>
            </w:r>
            <w:r w:rsidR="00585459" w:rsidRPr="00501668">
              <w:t xml:space="preserve">. </w:t>
            </w:r>
            <w:r w:rsidR="004527DC" w:rsidRPr="00501668">
              <w:t>Passing some</w:t>
            </w:r>
            <w:r w:rsidR="0022202B" w:rsidRPr="00501668">
              <w:t xml:space="preserve"> minimal</w:t>
            </w:r>
            <w:r w:rsidR="00DF4A7C" w:rsidRPr="00501668">
              <w:t xml:space="preserve"> identity checks, </w:t>
            </w:r>
            <w:r w:rsidR="0022202B" w:rsidRPr="00501668">
              <w:t>i</w:t>
            </w:r>
            <w:r w:rsidR="00585459" w:rsidRPr="00501668">
              <w:t xml:space="preserve">f </w:t>
            </w:r>
            <w:r w:rsidR="0084640B" w:rsidRPr="00501668">
              <w:t>applicant</w:t>
            </w:r>
            <w:r w:rsidR="00585459" w:rsidRPr="00501668">
              <w:t xml:space="preserve"> has an electronic signature, but declares </w:t>
            </w:r>
            <w:r w:rsidR="008A2751" w:rsidRPr="00501668">
              <w:t xml:space="preserve">he </w:t>
            </w:r>
            <w:r w:rsidR="1528C063" w:rsidRPr="00501668">
              <w:t>does not</w:t>
            </w:r>
            <w:r w:rsidR="008A2751" w:rsidRPr="00501668">
              <w:t>, this shall veto the whole validation process</w:t>
            </w:r>
            <w:r w:rsidR="00B630E6" w:rsidRPr="00501668">
              <w:t xml:space="preserve"> and start appropriate fraud </w:t>
            </w:r>
            <w:r w:rsidR="0086533C" w:rsidRPr="00501668">
              <w:t>check processes</w:t>
            </w:r>
            <w:r w:rsidR="008A2751" w:rsidRPr="00501668">
              <w:t>.</w:t>
            </w:r>
          </w:p>
        </w:tc>
      </w:tr>
      <w:tr w:rsidR="00FC6EAD" w:rsidRPr="00501668" w14:paraId="066985C6" w14:textId="77777777" w:rsidTr="0A9499F2">
        <w:tc>
          <w:tcPr>
            <w:tcW w:w="2122" w:type="dxa"/>
          </w:tcPr>
          <w:p w14:paraId="2F0A1DA2" w14:textId="58009458" w:rsidR="00FC6EAD" w:rsidRPr="00501668" w:rsidRDefault="00132BEE" w:rsidP="004034DF">
            <w:pPr>
              <w:jc w:val="left"/>
            </w:pPr>
            <w:r w:rsidRPr="00501668">
              <w:t>REQ 06.</w:t>
            </w:r>
            <w:r w:rsidR="00041177" w:rsidRPr="00501668">
              <w:t>07</w:t>
            </w:r>
          </w:p>
          <w:p w14:paraId="7982DC17" w14:textId="37FAB090" w:rsidR="00132BEE" w:rsidRPr="00501668" w:rsidRDefault="00132BEE" w:rsidP="004034DF">
            <w:pPr>
              <w:jc w:val="left"/>
            </w:pPr>
            <w:r w:rsidRPr="00501668">
              <w:t>E-mail check</w:t>
            </w:r>
          </w:p>
        </w:tc>
        <w:tc>
          <w:tcPr>
            <w:tcW w:w="7228" w:type="dxa"/>
          </w:tcPr>
          <w:p w14:paraId="2C424BFA" w14:textId="6D886489" w:rsidR="00FC6EAD" w:rsidRPr="00501668" w:rsidRDefault="00FC6EAD">
            <w:r w:rsidRPr="00501668">
              <w:t xml:space="preserve">The solution shall include the possibility to check </w:t>
            </w:r>
            <w:r w:rsidR="0084640B" w:rsidRPr="00501668">
              <w:t>applicant’s</w:t>
            </w:r>
            <w:r w:rsidRPr="00501668">
              <w:t xml:space="preserve"> e-mail address</w:t>
            </w:r>
            <w:r w:rsidR="00132BEE" w:rsidRPr="00501668">
              <w:t xml:space="preserve"> using an OTP</w:t>
            </w:r>
            <w:r w:rsidR="005A716A" w:rsidRPr="00501668">
              <w:t>. The connection to SMTP server will be provided by EGA.</w:t>
            </w:r>
          </w:p>
        </w:tc>
      </w:tr>
      <w:tr w:rsidR="00FE64DC" w:rsidRPr="00501668" w14:paraId="5A605FA3" w14:textId="77777777" w:rsidTr="0A9499F2">
        <w:tc>
          <w:tcPr>
            <w:tcW w:w="2122" w:type="dxa"/>
          </w:tcPr>
          <w:p w14:paraId="3B13DA2F" w14:textId="715F9EB4" w:rsidR="00FE64DC" w:rsidRPr="00501668" w:rsidRDefault="00FE64DC" w:rsidP="004034DF">
            <w:pPr>
              <w:jc w:val="left"/>
            </w:pPr>
            <w:r w:rsidRPr="00501668">
              <w:t>REQ 06.</w:t>
            </w:r>
            <w:r w:rsidR="00041177" w:rsidRPr="00501668">
              <w:t>08</w:t>
            </w:r>
          </w:p>
          <w:p w14:paraId="1E2F5E20" w14:textId="6311740A" w:rsidR="00FE64DC" w:rsidRPr="00501668" w:rsidRDefault="00FE64DC" w:rsidP="004034DF">
            <w:pPr>
              <w:jc w:val="left"/>
            </w:pPr>
            <w:r w:rsidRPr="00501668">
              <w:t>Location check</w:t>
            </w:r>
          </w:p>
        </w:tc>
        <w:tc>
          <w:tcPr>
            <w:tcW w:w="7228" w:type="dxa"/>
          </w:tcPr>
          <w:p w14:paraId="1A3ABC8E" w14:textId="5F574B31" w:rsidR="00FE64DC" w:rsidRPr="00501668" w:rsidRDefault="00FE64DC">
            <w:r w:rsidRPr="00501668">
              <w:t>The solution shall include location</w:t>
            </w:r>
            <w:r w:rsidR="004026DF" w:rsidRPr="00501668">
              <w:t xml:space="preserve"> match</w:t>
            </w:r>
            <w:r w:rsidRPr="00501668">
              <w:t xml:space="preserve"> (available on mobile phones </w:t>
            </w:r>
            <w:r w:rsidR="797544DA" w:rsidRPr="00501668">
              <w:t>and</w:t>
            </w:r>
            <w:r w:rsidRPr="00501668">
              <w:t xml:space="preserve"> browsers) </w:t>
            </w:r>
            <w:r w:rsidR="004026DF" w:rsidRPr="00501668">
              <w:t xml:space="preserve">with declared residency address. </w:t>
            </w:r>
            <w:r w:rsidR="00B53C04" w:rsidRPr="00501668">
              <w:t>Approximate r</w:t>
            </w:r>
            <w:r w:rsidR="005E133A" w:rsidRPr="00501668">
              <w:t xml:space="preserve">esidency address </w:t>
            </w:r>
            <w:r w:rsidR="00B53C04" w:rsidRPr="00501668">
              <w:t>coordinates shall be taken from Registry of Addresses.</w:t>
            </w:r>
          </w:p>
        </w:tc>
      </w:tr>
      <w:tr w:rsidR="001A4034" w:rsidRPr="00501668" w14:paraId="39BADBF4" w14:textId="77777777" w:rsidTr="0A9499F2">
        <w:tc>
          <w:tcPr>
            <w:tcW w:w="2122" w:type="dxa"/>
          </w:tcPr>
          <w:p w14:paraId="36F82C1A" w14:textId="72668ACE" w:rsidR="001A4034" w:rsidRPr="00501668" w:rsidRDefault="001A4034" w:rsidP="004034DF">
            <w:pPr>
              <w:jc w:val="left"/>
            </w:pPr>
            <w:r w:rsidRPr="00501668">
              <w:t>REQ 06.</w:t>
            </w:r>
            <w:r w:rsidR="00041177" w:rsidRPr="00501668">
              <w:t>09</w:t>
            </w:r>
          </w:p>
          <w:p w14:paraId="5AD79FA6" w14:textId="5465DC72" w:rsidR="001A4034" w:rsidRPr="00501668" w:rsidRDefault="001A4034" w:rsidP="004034DF">
            <w:pPr>
              <w:jc w:val="left"/>
            </w:pPr>
            <w:r w:rsidRPr="00501668">
              <w:t>IP address check</w:t>
            </w:r>
          </w:p>
        </w:tc>
        <w:tc>
          <w:tcPr>
            <w:tcW w:w="7228" w:type="dxa"/>
          </w:tcPr>
          <w:p w14:paraId="1D149593" w14:textId="7EE2769C" w:rsidR="001A4034" w:rsidRPr="00501668" w:rsidRDefault="001A4034">
            <w:r w:rsidRPr="00501668">
              <w:t xml:space="preserve">The solution shall include the possibility </w:t>
            </w:r>
            <w:r w:rsidR="00797754" w:rsidRPr="00501668">
              <w:t xml:space="preserve">to check the country of </w:t>
            </w:r>
            <w:r w:rsidR="009D2EF7" w:rsidRPr="00501668">
              <w:t>applicant location based</w:t>
            </w:r>
            <w:r w:rsidR="00797754" w:rsidRPr="00501668">
              <w:t xml:space="preserve"> </w:t>
            </w:r>
            <w:r w:rsidR="009D2EF7" w:rsidRPr="00501668">
              <w:t xml:space="preserve">on its </w:t>
            </w:r>
            <w:r w:rsidR="00797754" w:rsidRPr="00501668">
              <w:t>IP address</w:t>
            </w:r>
            <w:r w:rsidR="009D2EF7" w:rsidRPr="00501668">
              <w:t>.</w:t>
            </w:r>
            <w:r w:rsidR="1AD27613" w:rsidRPr="00501668">
              <w:t xml:space="preserve"> The solution might also check if the IP address is known to be assigned to a VPN service provider, resulting in increased risk of fraud.</w:t>
            </w:r>
          </w:p>
        </w:tc>
      </w:tr>
      <w:tr w:rsidR="00041177" w:rsidRPr="00501668" w14:paraId="7DD183A9" w14:textId="77777777" w:rsidTr="0A9499F2">
        <w:tc>
          <w:tcPr>
            <w:tcW w:w="2122" w:type="dxa"/>
            <w:shd w:val="clear" w:color="auto" w:fill="auto"/>
          </w:tcPr>
          <w:p w14:paraId="6A76659D" w14:textId="48A05BD4" w:rsidR="00041177" w:rsidRPr="00501668" w:rsidRDefault="00041177" w:rsidP="004034DF">
            <w:pPr>
              <w:jc w:val="left"/>
            </w:pPr>
            <w:r w:rsidRPr="00501668">
              <w:t>REQ 06.10</w:t>
            </w:r>
          </w:p>
          <w:p w14:paraId="5B252102" w14:textId="77777777" w:rsidR="00041177" w:rsidRPr="00501668" w:rsidRDefault="00041177" w:rsidP="004034DF">
            <w:pPr>
              <w:jc w:val="left"/>
            </w:pPr>
            <w:r w:rsidRPr="00501668">
              <w:t>Card Check</w:t>
            </w:r>
          </w:p>
        </w:tc>
        <w:tc>
          <w:tcPr>
            <w:tcW w:w="7228" w:type="dxa"/>
            <w:shd w:val="clear" w:color="auto" w:fill="auto"/>
          </w:tcPr>
          <w:p w14:paraId="3A7035EC" w14:textId="7C545F0D" w:rsidR="00041177" w:rsidRPr="00501668" w:rsidRDefault="00041177" w:rsidP="003770AA">
            <w:r w:rsidRPr="00501668">
              <w:t>The solution shall implement banking card check by making a zero-amount transaction and validating applicant’s first and last name.</w:t>
            </w:r>
            <w:r w:rsidR="004500FE" w:rsidRPr="00501668">
              <w:t xml:space="preserve"> Integration details will be discussed during project</w:t>
            </w:r>
            <w:r w:rsidR="0045686B" w:rsidRPr="00501668">
              <w:t xml:space="preserve"> implementation</w:t>
            </w:r>
            <w:r w:rsidR="004500FE" w:rsidRPr="00501668">
              <w:t>.</w:t>
            </w:r>
          </w:p>
        </w:tc>
      </w:tr>
      <w:tr w:rsidR="00041177" w:rsidRPr="00501668" w14:paraId="75443A19" w14:textId="77777777" w:rsidTr="0A9499F2">
        <w:tc>
          <w:tcPr>
            <w:tcW w:w="2122" w:type="dxa"/>
            <w:shd w:val="clear" w:color="auto" w:fill="auto"/>
          </w:tcPr>
          <w:p w14:paraId="69B4DDEF" w14:textId="4463B338" w:rsidR="00041177" w:rsidRPr="00501668" w:rsidRDefault="00041177" w:rsidP="004034DF">
            <w:pPr>
              <w:jc w:val="left"/>
            </w:pPr>
            <w:r w:rsidRPr="00501668">
              <w:lastRenderedPageBreak/>
              <w:t>REQ 06.11</w:t>
            </w:r>
          </w:p>
          <w:p w14:paraId="5AB2F742" w14:textId="77777777" w:rsidR="00041177" w:rsidRPr="00501668" w:rsidRDefault="00041177" w:rsidP="004034DF">
            <w:pPr>
              <w:jc w:val="left"/>
            </w:pPr>
            <w:r w:rsidRPr="00501668">
              <w:t>PSD2 Check</w:t>
            </w:r>
          </w:p>
        </w:tc>
        <w:tc>
          <w:tcPr>
            <w:tcW w:w="7228" w:type="dxa"/>
            <w:shd w:val="clear" w:color="auto" w:fill="auto"/>
          </w:tcPr>
          <w:p w14:paraId="1EC48C39" w14:textId="72C861D9" w:rsidR="00041177" w:rsidRPr="00501668" w:rsidRDefault="00041177" w:rsidP="003770AA">
            <w:r w:rsidRPr="00501668">
              <w:t>The solution shall implement applicant account validation using PSD2 Account Information Service</w:t>
            </w:r>
            <w:r w:rsidR="004500FE" w:rsidRPr="00501668">
              <w:t>. PSD2 is expected to be implemented in Moldova in 2025.</w:t>
            </w:r>
          </w:p>
        </w:tc>
      </w:tr>
      <w:tr w:rsidR="00041177" w:rsidRPr="00501668" w14:paraId="107CFB44" w14:textId="77777777" w:rsidTr="0A9499F2">
        <w:tc>
          <w:tcPr>
            <w:tcW w:w="2122" w:type="dxa"/>
            <w:shd w:val="clear" w:color="auto" w:fill="auto"/>
          </w:tcPr>
          <w:p w14:paraId="5575D7A7" w14:textId="6ADF7872" w:rsidR="00041177" w:rsidRPr="00501668" w:rsidRDefault="00041177" w:rsidP="004034DF">
            <w:pPr>
              <w:jc w:val="left"/>
            </w:pPr>
            <w:r w:rsidRPr="00501668">
              <w:t>REQ 06.12</w:t>
            </w:r>
          </w:p>
          <w:p w14:paraId="24DF0433" w14:textId="77777777" w:rsidR="00041177" w:rsidRPr="00501668" w:rsidRDefault="00041177" w:rsidP="004034DF">
            <w:pPr>
              <w:jc w:val="left"/>
            </w:pPr>
            <w:r w:rsidRPr="00501668">
              <w:t>Phone number check</w:t>
            </w:r>
          </w:p>
        </w:tc>
        <w:tc>
          <w:tcPr>
            <w:tcW w:w="7228" w:type="dxa"/>
            <w:shd w:val="clear" w:color="auto" w:fill="auto"/>
          </w:tcPr>
          <w:p w14:paraId="1AB0ECE6" w14:textId="501CE8E1" w:rsidR="00041177" w:rsidRPr="00501668" w:rsidRDefault="2D0B94B1" w:rsidP="003770AA">
            <w:r w:rsidRPr="00501668">
              <w:t>The solution shall include the possibility to check applicant’s phone number, using an OTP delivered via an SMS or a phone call. The external service to be integrated with for this will be identified during project implementation.</w:t>
            </w:r>
          </w:p>
        </w:tc>
      </w:tr>
      <w:tr w:rsidR="00F77A03" w:rsidRPr="00501668" w14:paraId="4D4B997C" w14:textId="77777777" w:rsidTr="0A9499F2">
        <w:tc>
          <w:tcPr>
            <w:tcW w:w="2122" w:type="dxa"/>
          </w:tcPr>
          <w:p w14:paraId="27EB2A40" w14:textId="77777777" w:rsidR="00F77A03" w:rsidRPr="00501668" w:rsidRDefault="00005B4F" w:rsidP="004034DF">
            <w:pPr>
              <w:jc w:val="left"/>
            </w:pPr>
            <w:r w:rsidRPr="00501668">
              <w:t>REQ 06.13</w:t>
            </w:r>
          </w:p>
          <w:p w14:paraId="1FE6C9E2" w14:textId="4111CFDF" w:rsidR="00005B4F" w:rsidRPr="00501668" w:rsidRDefault="00005B4F" w:rsidP="004034DF">
            <w:pPr>
              <w:jc w:val="left"/>
            </w:pPr>
            <w:r w:rsidRPr="00501668">
              <w:t>Other checks</w:t>
            </w:r>
          </w:p>
        </w:tc>
        <w:tc>
          <w:tcPr>
            <w:tcW w:w="7228" w:type="dxa"/>
          </w:tcPr>
          <w:p w14:paraId="513A5D9D" w14:textId="781C00D5" w:rsidR="00005B4F" w:rsidRPr="00501668" w:rsidRDefault="003F5B11">
            <w:r w:rsidRPr="00501668">
              <w:t>Additionally,</w:t>
            </w:r>
            <w:r w:rsidR="00005B4F" w:rsidRPr="00501668">
              <w:t xml:space="preserve"> the solution might implement the following additional checks</w:t>
            </w:r>
            <w:r w:rsidR="00E32B73" w:rsidRPr="00501668">
              <w:t>:</w:t>
            </w:r>
          </w:p>
          <w:p w14:paraId="075986BD" w14:textId="7D5557FB" w:rsidR="00F77A03" w:rsidRPr="00501668" w:rsidRDefault="008D08CF" w:rsidP="006E4A75">
            <w:pPr>
              <w:pStyle w:val="ListParagraph"/>
              <w:numPr>
                <w:ilvl w:val="0"/>
                <w:numId w:val="26"/>
              </w:numPr>
            </w:pPr>
            <w:r w:rsidRPr="00501668">
              <w:t>Verify k</w:t>
            </w:r>
            <w:r w:rsidR="00F77A03" w:rsidRPr="00501668">
              <w:t>nowledge of details from utilities bills</w:t>
            </w:r>
            <w:r w:rsidR="00986916" w:rsidRPr="00501668">
              <w:t>.</w:t>
            </w:r>
          </w:p>
          <w:p w14:paraId="1B328CEE" w14:textId="4E1D2A00" w:rsidR="00986916" w:rsidRPr="00501668" w:rsidRDefault="00E32B73" w:rsidP="006E4A75">
            <w:pPr>
              <w:pStyle w:val="ListParagraph"/>
              <w:numPr>
                <w:ilvl w:val="0"/>
                <w:numId w:val="26"/>
              </w:numPr>
            </w:pPr>
            <w:r w:rsidRPr="00501668">
              <w:t>Verify physical mail access or address proximity by mailing a one-time passcode</w:t>
            </w:r>
            <w:r w:rsidR="00986916" w:rsidRPr="00501668">
              <w:t>.</w:t>
            </w:r>
          </w:p>
          <w:p w14:paraId="73DBAB68" w14:textId="4FE1188B" w:rsidR="00E32B73" w:rsidRPr="00501668" w:rsidRDefault="00616EC3" w:rsidP="006E4A75">
            <w:pPr>
              <w:pStyle w:val="ListParagraph"/>
              <w:numPr>
                <w:ilvl w:val="0"/>
                <w:numId w:val="26"/>
              </w:numPr>
            </w:pPr>
            <w:r w:rsidRPr="00501668">
              <w:t xml:space="preserve">Check </w:t>
            </w:r>
            <w:r w:rsidR="00A32C84" w:rsidRPr="00501668">
              <w:t xml:space="preserve">a confirming </w:t>
            </w:r>
            <w:r w:rsidRPr="00501668">
              <w:t>signature of the p</w:t>
            </w:r>
            <w:r w:rsidR="00E32B73" w:rsidRPr="00501668">
              <w:t>eer</w:t>
            </w:r>
            <w:r w:rsidR="00C56503" w:rsidRPr="00501668">
              <w:t>, that already successfully passed the eKYC</w:t>
            </w:r>
            <w:r w:rsidRPr="00501668">
              <w:t xml:space="preserve"> process</w:t>
            </w:r>
            <w:r w:rsidR="00986916" w:rsidRPr="00501668">
              <w:t>.</w:t>
            </w:r>
          </w:p>
        </w:tc>
      </w:tr>
      <w:tr w:rsidR="004C4127" w:rsidRPr="00501668" w14:paraId="227FE628" w14:textId="77777777" w:rsidTr="0A9499F2">
        <w:tc>
          <w:tcPr>
            <w:tcW w:w="2122" w:type="dxa"/>
          </w:tcPr>
          <w:p w14:paraId="33C4B145" w14:textId="77777777" w:rsidR="004C4127" w:rsidRPr="00501668" w:rsidRDefault="004C4127" w:rsidP="004034DF">
            <w:pPr>
              <w:jc w:val="left"/>
            </w:pPr>
            <w:r w:rsidRPr="00501668">
              <w:t>REQ 06.14</w:t>
            </w:r>
          </w:p>
          <w:p w14:paraId="6729D690" w14:textId="043B306A" w:rsidR="004C4127" w:rsidRPr="00501668" w:rsidRDefault="004C4127" w:rsidP="004034DF">
            <w:pPr>
              <w:jc w:val="left"/>
            </w:pPr>
            <w:r w:rsidRPr="00501668">
              <w:t>Auditor</w:t>
            </w:r>
          </w:p>
        </w:tc>
        <w:tc>
          <w:tcPr>
            <w:tcW w:w="7228" w:type="dxa"/>
          </w:tcPr>
          <w:p w14:paraId="4B193E82" w14:textId="613CEAB3" w:rsidR="004C4127" w:rsidRPr="00501668" w:rsidDel="003F5B11" w:rsidRDefault="00412637">
            <w:r w:rsidRPr="00501668">
              <w:t>The Auditor</w:t>
            </w:r>
            <w:r w:rsidR="005B119A" w:rsidRPr="00501668">
              <w:t xml:space="preserve"> shall be able to </w:t>
            </w:r>
            <w:r w:rsidR="009F5981" w:rsidRPr="00501668">
              <w:t>search for</w:t>
            </w:r>
            <w:r w:rsidR="005B119A" w:rsidRPr="00501668">
              <w:t xml:space="preserve"> and review </w:t>
            </w:r>
            <w:r w:rsidR="005C2C57" w:rsidRPr="00501668">
              <w:t>any eKYC session</w:t>
            </w:r>
            <w:r w:rsidR="0071329D" w:rsidRPr="00501668">
              <w:t>, successful or failed</w:t>
            </w:r>
            <w:r w:rsidR="005C2C57" w:rsidRPr="00501668">
              <w:t xml:space="preserve">, including </w:t>
            </w:r>
            <w:r w:rsidR="007B1396" w:rsidRPr="00501668">
              <w:t>collected evidence</w:t>
            </w:r>
            <w:r w:rsidR="0071329D" w:rsidRPr="00501668">
              <w:t xml:space="preserve">, performed checks and </w:t>
            </w:r>
            <w:r w:rsidR="009F5981" w:rsidRPr="00501668">
              <w:t>responses of external services</w:t>
            </w:r>
            <w:r w:rsidR="007B1396" w:rsidRPr="00501668">
              <w:t>.</w:t>
            </w:r>
          </w:p>
        </w:tc>
      </w:tr>
    </w:tbl>
    <w:p w14:paraId="4C9DE95E" w14:textId="77777777" w:rsidR="00CA5B7F" w:rsidRDefault="00CA5B7F" w:rsidP="00CA5B7F">
      <w:pPr>
        <w:pStyle w:val="Heading2"/>
        <w:numPr>
          <w:ilvl w:val="0"/>
          <w:numId w:val="0"/>
        </w:numPr>
        <w:ind w:left="2278"/>
      </w:pPr>
    </w:p>
    <w:p w14:paraId="768DFBC0" w14:textId="18DC0AFA" w:rsidR="00EB44C3" w:rsidRPr="00FE40E2" w:rsidRDefault="00B9674A" w:rsidP="00B9674A">
      <w:pPr>
        <w:pStyle w:val="Heading2"/>
        <w:rPr>
          <w:b/>
          <w:bCs/>
        </w:rPr>
      </w:pPr>
      <w:bookmarkStart w:id="38" w:name="_Toc200108498"/>
      <w:r w:rsidRPr="00FE40E2">
        <w:rPr>
          <w:b/>
          <w:bCs/>
        </w:rPr>
        <w:t>Integration</w:t>
      </w:r>
      <w:bookmarkEnd w:id="38"/>
    </w:p>
    <w:p w14:paraId="04522A02" w14:textId="11B8AC60" w:rsidR="00B7564B" w:rsidRPr="00501668" w:rsidRDefault="00B7564B" w:rsidP="00B7564B">
      <w:r w:rsidRPr="00501668">
        <w:t xml:space="preserve">The reusability of the solution </w:t>
      </w:r>
      <w:r w:rsidR="004034DF" w:rsidRPr="00501668">
        <w:t xml:space="preserve">as part of larger systems </w:t>
      </w:r>
      <w:r w:rsidRPr="00501668">
        <w:t>is enabled by the following integration requirements:</w:t>
      </w:r>
    </w:p>
    <w:tbl>
      <w:tblPr>
        <w:tblStyle w:val="TableGrid"/>
        <w:tblW w:w="0" w:type="auto"/>
        <w:tblLook w:val="04A0" w:firstRow="1" w:lastRow="0" w:firstColumn="1" w:lastColumn="0" w:noHBand="0" w:noVBand="1"/>
      </w:tblPr>
      <w:tblGrid>
        <w:gridCol w:w="2121"/>
        <w:gridCol w:w="7223"/>
      </w:tblGrid>
      <w:tr w:rsidR="00B9674A" w:rsidRPr="00501668" w14:paraId="6148836B" w14:textId="77777777" w:rsidTr="0A9499F2">
        <w:trPr>
          <w:tblHeader/>
        </w:trPr>
        <w:tc>
          <w:tcPr>
            <w:tcW w:w="2121" w:type="dxa"/>
          </w:tcPr>
          <w:p w14:paraId="2CD187B0" w14:textId="77777777" w:rsidR="00B9674A" w:rsidRPr="00501668" w:rsidRDefault="00B9674A" w:rsidP="004034DF">
            <w:pPr>
              <w:jc w:val="left"/>
              <w:rPr>
                <w:b/>
                <w:bCs/>
              </w:rPr>
            </w:pPr>
            <w:r w:rsidRPr="00501668">
              <w:rPr>
                <w:b/>
                <w:bCs/>
              </w:rPr>
              <w:t>Requirement</w:t>
            </w:r>
          </w:p>
        </w:tc>
        <w:tc>
          <w:tcPr>
            <w:tcW w:w="7223" w:type="dxa"/>
          </w:tcPr>
          <w:p w14:paraId="7D4F2B99" w14:textId="77777777" w:rsidR="00B9674A" w:rsidRPr="00501668" w:rsidRDefault="00B9674A">
            <w:pPr>
              <w:rPr>
                <w:b/>
                <w:bCs/>
              </w:rPr>
            </w:pPr>
            <w:r w:rsidRPr="00501668">
              <w:rPr>
                <w:b/>
                <w:bCs/>
              </w:rPr>
              <w:t>Description</w:t>
            </w:r>
          </w:p>
        </w:tc>
      </w:tr>
      <w:tr w:rsidR="007C328F" w:rsidRPr="00501668" w14:paraId="3A7D3884" w14:textId="77777777" w:rsidTr="0A9499F2">
        <w:tc>
          <w:tcPr>
            <w:tcW w:w="2121" w:type="dxa"/>
          </w:tcPr>
          <w:p w14:paraId="10B5BB0B" w14:textId="60E1FCDD" w:rsidR="007C328F" w:rsidRPr="00501668" w:rsidRDefault="007C328F" w:rsidP="004034DF">
            <w:pPr>
              <w:jc w:val="left"/>
            </w:pPr>
            <w:r w:rsidRPr="00501668">
              <w:t>REQ 0</w:t>
            </w:r>
            <w:r w:rsidR="005C2F2A" w:rsidRPr="00501668">
              <w:t>7</w:t>
            </w:r>
            <w:r w:rsidRPr="00501668">
              <w:t>.01</w:t>
            </w:r>
          </w:p>
          <w:p w14:paraId="26D55EA7" w14:textId="77777777" w:rsidR="007C328F" w:rsidRPr="00501668" w:rsidRDefault="007C328F" w:rsidP="004034DF">
            <w:pPr>
              <w:jc w:val="left"/>
            </w:pPr>
            <w:r w:rsidRPr="00501668">
              <w:t>Web and Mobile clients</w:t>
            </w:r>
          </w:p>
        </w:tc>
        <w:tc>
          <w:tcPr>
            <w:tcW w:w="7223" w:type="dxa"/>
          </w:tcPr>
          <w:p w14:paraId="629CF559" w14:textId="1BD7E572" w:rsidR="007C328F" w:rsidRPr="00501668" w:rsidRDefault="446B3FBF">
            <w:r>
              <w:t xml:space="preserve">It shall be possible to integrate </w:t>
            </w:r>
            <w:r w:rsidR="189A44D4">
              <w:t xml:space="preserve">relying party’s </w:t>
            </w:r>
            <w:r>
              <w:t xml:space="preserve">web and mobile </w:t>
            </w:r>
            <w:r w:rsidR="189A44D4">
              <w:t xml:space="preserve">apps </w:t>
            </w:r>
            <w:r>
              <w:t>as clients.</w:t>
            </w:r>
          </w:p>
        </w:tc>
      </w:tr>
      <w:tr w:rsidR="007C328F" w:rsidRPr="00501668" w14:paraId="61E00E37" w14:textId="77777777" w:rsidTr="0A9499F2">
        <w:tc>
          <w:tcPr>
            <w:tcW w:w="2121" w:type="dxa"/>
          </w:tcPr>
          <w:p w14:paraId="13FCA687" w14:textId="3A09D18E" w:rsidR="007C328F" w:rsidRPr="00501668" w:rsidRDefault="007C328F" w:rsidP="004034DF">
            <w:pPr>
              <w:jc w:val="left"/>
            </w:pPr>
            <w:r w:rsidRPr="00501668">
              <w:t>REQ 0</w:t>
            </w:r>
            <w:r w:rsidR="005C2F2A" w:rsidRPr="00501668">
              <w:t>7</w:t>
            </w:r>
            <w:r w:rsidRPr="00501668">
              <w:t>.02</w:t>
            </w:r>
          </w:p>
          <w:p w14:paraId="5E8D3B05" w14:textId="77777777" w:rsidR="007C328F" w:rsidRPr="00501668" w:rsidRDefault="007C328F" w:rsidP="004034DF">
            <w:pPr>
              <w:jc w:val="left"/>
            </w:pPr>
            <w:r w:rsidRPr="00501668">
              <w:t>Mobile module</w:t>
            </w:r>
          </w:p>
        </w:tc>
        <w:tc>
          <w:tcPr>
            <w:tcW w:w="7223" w:type="dxa"/>
          </w:tcPr>
          <w:p w14:paraId="6B1E0E93" w14:textId="77777777" w:rsidR="007C328F" w:rsidRPr="00501668" w:rsidRDefault="007C328F">
            <w:r w:rsidRPr="00501668">
              <w:t>The solution shall provide a mobile module to be integrated withing another mobile app, using native technologies for Android (compatible with latest Kotlin-based apps using JetPack Compose) and iOS (compatible with latest Swift-based apps using SwiftUI).</w:t>
            </w:r>
          </w:p>
          <w:p w14:paraId="7B21FC7C" w14:textId="6AAD8A3A" w:rsidR="007C328F" w:rsidRPr="00501668" w:rsidRDefault="1F709BDD">
            <w:r w:rsidRPr="00501668">
              <w:t xml:space="preserve">The </w:t>
            </w:r>
            <w:r w:rsidR="007C328F" w:rsidRPr="00501668">
              <w:t>Modules interface shall be brandable (colors and fonts</w:t>
            </w:r>
            <w:r w:rsidR="1D4A2C70" w:rsidRPr="00501668">
              <w:t>),</w:t>
            </w:r>
            <w:r w:rsidR="007C328F" w:rsidRPr="00501668">
              <w:t xml:space="preserve"> and the wizard’s progress bar shall </w:t>
            </w:r>
            <w:r w:rsidR="41C8094C" w:rsidRPr="00501668">
              <w:t>consider</w:t>
            </w:r>
            <w:r w:rsidR="007C328F" w:rsidRPr="00501668">
              <w:t xml:space="preserve"> that the integrating app can have some preceding and following steps.</w:t>
            </w:r>
          </w:p>
        </w:tc>
      </w:tr>
      <w:tr w:rsidR="00B9674A" w:rsidRPr="00501668" w14:paraId="6CE5A944" w14:textId="77777777" w:rsidTr="0A9499F2">
        <w:tc>
          <w:tcPr>
            <w:tcW w:w="2121" w:type="dxa"/>
          </w:tcPr>
          <w:p w14:paraId="77B5D2D1" w14:textId="48962FD2" w:rsidR="00B9674A" w:rsidRPr="00501668" w:rsidRDefault="00B9674A" w:rsidP="004034DF">
            <w:pPr>
              <w:jc w:val="left"/>
            </w:pPr>
            <w:r w:rsidRPr="00501668">
              <w:t>REQ 0</w:t>
            </w:r>
            <w:r w:rsidR="005C2F2A" w:rsidRPr="00501668">
              <w:t>7</w:t>
            </w:r>
            <w:r w:rsidRPr="00501668">
              <w:t>.0</w:t>
            </w:r>
            <w:r w:rsidR="007C328F" w:rsidRPr="00501668">
              <w:t>3</w:t>
            </w:r>
          </w:p>
          <w:p w14:paraId="47066991" w14:textId="25EE1782" w:rsidR="00B9674A" w:rsidRPr="00501668" w:rsidRDefault="00B9674A" w:rsidP="004034DF">
            <w:pPr>
              <w:jc w:val="left"/>
            </w:pPr>
            <w:r w:rsidRPr="00501668">
              <w:t>Mobile app</w:t>
            </w:r>
          </w:p>
        </w:tc>
        <w:tc>
          <w:tcPr>
            <w:tcW w:w="7223" w:type="dxa"/>
          </w:tcPr>
          <w:p w14:paraId="5C0CAA14" w14:textId="2B0BE08F" w:rsidR="00B9674A" w:rsidRPr="00501668" w:rsidRDefault="00B9674A">
            <w:r w:rsidRPr="00501668">
              <w:t xml:space="preserve">The solution shall </w:t>
            </w:r>
            <w:r w:rsidR="007C328F" w:rsidRPr="00501668">
              <w:t>include</w:t>
            </w:r>
            <w:r w:rsidRPr="00501668">
              <w:t xml:space="preserve"> a sta</w:t>
            </w:r>
            <w:r w:rsidR="00D96385" w:rsidRPr="00501668">
              <w:t xml:space="preserve">nd-alone dedicated </w:t>
            </w:r>
            <w:r w:rsidRPr="00501668">
              <w:t>mobile app</w:t>
            </w:r>
            <w:r w:rsidR="007C328F" w:rsidRPr="00501668">
              <w:t xml:space="preserve"> that implements </w:t>
            </w:r>
            <w:r w:rsidR="00C2783B" w:rsidRPr="00501668">
              <w:t xml:space="preserve">remote </w:t>
            </w:r>
            <w:r w:rsidR="007C328F" w:rsidRPr="00501668">
              <w:t xml:space="preserve">identity </w:t>
            </w:r>
            <w:r w:rsidR="007F708F" w:rsidRPr="00501668">
              <w:t>proofing</w:t>
            </w:r>
            <w:r w:rsidR="00C427FF" w:rsidRPr="00501668">
              <w:t>.</w:t>
            </w:r>
          </w:p>
        </w:tc>
      </w:tr>
      <w:tr w:rsidR="007C328F" w:rsidRPr="00501668" w14:paraId="10EAD0D3" w14:textId="77777777" w:rsidTr="0A9499F2">
        <w:tc>
          <w:tcPr>
            <w:tcW w:w="2121" w:type="dxa"/>
          </w:tcPr>
          <w:p w14:paraId="0F95A8CC" w14:textId="7CE740D0" w:rsidR="007C328F" w:rsidRPr="00501668" w:rsidRDefault="007C328F" w:rsidP="004034DF">
            <w:pPr>
              <w:jc w:val="left"/>
            </w:pPr>
            <w:r w:rsidRPr="00501668">
              <w:t>REQ 0</w:t>
            </w:r>
            <w:r w:rsidR="005C2F2A" w:rsidRPr="00501668">
              <w:t>7</w:t>
            </w:r>
            <w:r w:rsidRPr="00501668">
              <w:t>.04</w:t>
            </w:r>
          </w:p>
          <w:p w14:paraId="1903A53A" w14:textId="5A137B8A" w:rsidR="007C328F" w:rsidRPr="00501668" w:rsidRDefault="007C328F" w:rsidP="004034DF">
            <w:pPr>
              <w:jc w:val="left"/>
            </w:pPr>
            <w:r w:rsidRPr="00501668">
              <w:t>Web app</w:t>
            </w:r>
          </w:p>
        </w:tc>
        <w:tc>
          <w:tcPr>
            <w:tcW w:w="7223" w:type="dxa"/>
          </w:tcPr>
          <w:p w14:paraId="3BE6662E" w14:textId="458C475E" w:rsidR="007C328F" w:rsidRPr="00501668" w:rsidRDefault="007C328F">
            <w:r w:rsidRPr="00501668">
              <w:t xml:space="preserve">The solution shall include a web-based app that implements identity validation. </w:t>
            </w:r>
            <w:r w:rsidR="00790F2B" w:rsidRPr="00501668">
              <w:t>The</w:t>
            </w:r>
            <w:r w:rsidRPr="00501668">
              <w:t xml:space="preserve"> web variant </w:t>
            </w:r>
            <w:r w:rsidR="00EF4ECC" w:rsidRPr="00501668">
              <w:t>would certainly be</w:t>
            </w:r>
            <w:r w:rsidRPr="00501668">
              <w:t xml:space="preserve"> limited in evidence it can collect compared to a mobile app.</w:t>
            </w:r>
          </w:p>
        </w:tc>
      </w:tr>
      <w:tr w:rsidR="00FE27C6" w:rsidRPr="00501668" w14:paraId="18C9E2EC" w14:textId="77777777" w:rsidTr="0A9499F2">
        <w:tc>
          <w:tcPr>
            <w:tcW w:w="2121" w:type="dxa"/>
          </w:tcPr>
          <w:p w14:paraId="66777583" w14:textId="77777777" w:rsidR="00FE27C6" w:rsidRPr="00501668" w:rsidRDefault="00FE27C6" w:rsidP="004034DF">
            <w:pPr>
              <w:jc w:val="left"/>
            </w:pPr>
            <w:r w:rsidRPr="00501668">
              <w:t>REQ 07.05</w:t>
            </w:r>
          </w:p>
          <w:p w14:paraId="0556B787" w14:textId="4BB61283" w:rsidR="00FE27C6" w:rsidRPr="00501668" w:rsidRDefault="00FC66F8" w:rsidP="004034DF">
            <w:pPr>
              <w:jc w:val="left"/>
            </w:pPr>
            <w:r w:rsidRPr="00501668">
              <w:t>Physical verification propagation</w:t>
            </w:r>
          </w:p>
        </w:tc>
        <w:tc>
          <w:tcPr>
            <w:tcW w:w="7223" w:type="dxa"/>
          </w:tcPr>
          <w:p w14:paraId="6ACB6AB7" w14:textId="0E9CC7E3" w:rsidR="00FE27C6" w:rsidRPr="00501668" w:rsidRDefault="00FC66F8">
            <w:r w:rsidRPr="00501668">
              <w:t xml:space="preserve">The solution shall propagate the result of </w:t>
            </w:r>
            <w:r w:rsidR="00D2560E" w:rsidRPr="00501668">
              <w:t xml:space="preserve">a </w:t>
            </w:r>
            <w:r w:rsidRPr="00501668">
              <w:t>physical verification</w:t>
            </w:r>
            <w:r w:rsidR="00D2560E" w:rsidRPr="00501668">
              <w:t xml:space="preserve"> of </w:t>
            </w:r>
            <w:r w:rsidR="0036660F" w:rsidRPr="00501668">
              <w:t>the</w:t>
            </w:r>
            <w:r w:rsidR="00D2560E" w:rsidRPr="00501668">
              <w:t xml:space="preserve"> </w:t>
            </w:r>
            <w:r w:rsidR="0036660F" w:rsidRPr="00501668">
              <w:t>applicant</w:t>
            </w:r>
            <w:r w:rsidR="00D2560E" w:rsidRPr="00501668">
              <w:t xml:space="preserve"> at any client</w:t>
            </w:r>
            <w:r w:rsidR="00F83D92" w:rsidRPr="00501668">
              <w:t>. This notification shall be done in both positive and negative cases.</w:t>
            </w:r>
            <w:r w:rsidRPr="00501668">
              <w:t xml:space="preserve"> </w:t>
            </w:r>
          </w:p>
        </w:tc>
      </w:tr>
      <w:tr w:rsidR="0078147A" w:rsidRPr="00501668" w14:paraId="5818A1C8" w14:textId="77777777" w:rsidTr="0A9499F2">
        <w:tc>
          <w:tcPr>
            <w:tcW w:w="2121" w:type="dxa"/>
          </w:tcPr>
          <w:p w14:paraId="7C10F595" w14:textId="1AA1A022" w:rsidR="0078147A" w:rsidRPr="00501668" w:rsidRDefault="0078147A">
            <w:pPr>
              <w:jc w:val="left"/>
            </w:pPr>
            <w:r w:rsidRPr="00501668">
              <w:t>REQ 07.06</w:t>
            </w:r>
          </w:p>
          <w:p w14:paraId="31AA3EEE" w14:textId="77777777" w:rsidR="0078147A" w:rsidRPr="00501668" w:rsidRDefault="0078147A">
            <w:pPr>
              <w:jc w:val="left"/>
            </w:pPr>
            <w:r w:rsidRPr="00501668">
              <w:t>Logging events for billing</w:t>
            </w:r>
          </w:p>
        </w:tc>
        <w:tc>
          <w:tcPr>
            <w:tcW w:w="7223" w:type="dxa"/>
          </w:tcPr>
          <w:p w14:paraId="127A2E54" w14:textId="77777777" w:rsidR="0078147A" w:rsidRPr="00501668" w:rsidRDefault="0078147A">
            <w:r w:rsidRPr="00501668">
              <w:t>The system must log events with sufficient data to support billing, including at a minimum a reference to the customer and the amount of service provided.</w:t>
            </w:r>
          </w:p>
          <w:p w14:paraId="1CBEA04E" w14:textId="255A40F1" w:rsidR="0078147A" w:rsidRPr="00501668" w:rsidRDefault="0078147A">
            <w:r w:rsidRPr="00501668">
              <w:t>These events must be recorded synchronously and transactionally to prevent underbilling or duplicate billing.</w:t>
            </w:r>
          </w:p>
        </w:tc>
      </w:tr>
    </w:tbl>
    <w:p w14:paraId="6A227278" w14:textId="77777777" w:rsidR="00473158" w:rsidRPr="00501668" w:rsidRDefault="00473158">
      <w:pPr>
        <w:rPr>
          <w:rFonts w:asciiTheme="majorHAnsi" w:eastAsiaTheme="majorEastAsia" w:hAnsiTheme="majorHAnsi" w:cstheme="majorBidi"/>
          <w:color w:val="2F5496" w:themeColor="accent1" w:themeShade="BF"/>
          <w:sz w:val="32"/>
          <w:szCs w:val="32"/>
        </w:rPr>
      </w:pPr>
      <w:r w:rsidRPr="00501668">
        <w:br w:type="page"/>
      </w:r>
    </w:p>
    <w:p w14:paraId="454A30BE" w14:textId="78979455" w:rsidR="00E75E87" w:rsidRPr="00FE40E2" w:rsidRDefault="00E75E87" w:rsidP="00E75E87">
      <w:pPr>
        <w:pStyle w:val="Heading1"/>
        <w:rPr>
          <w:b/>
          <w:bCs/>
        </w:rPr>
      </w:pPr>
      <w:bookmarkStart w:id="39" w:name="_Toc200108499"/>
      <w:r w:rsidRPr="00FE40E2">
        <w:rPr>
          <w:b/>
          <w:bCs/>
        </w:rPr>
        <w:lastRenderedPageBreak/>
        <w:t>Technical Requirements</w:t>
      </w:r>
      <w:bookmarkEnd w:id="39"/>
    </w:p>
    <w:p w14:paraId="5BE4C207" w14:textId="50503624" w:rsidR="007035A2" w:rsidRPr="00501668" w:rsidRDefault="007035A2" w:rsidP="007035A2">
      <w:r w:rsidRPr="00501668">
        <w:t xml:space="preserve">This section includes technical or non-functional requirements for the </w:t>
      </w:r>
      <w:r w:rsidR="002F7E8E" w:rsidRPr="00501668">
        <w:t>information system implementing the solution</w:t>
      </w:r>
      <w:r w:rsidRPr="00501668">
        <w:t>.</w:t>
      </w:r>
    </w:p>
    <w:p w14:paraId="41354969" w14:textId="431579AF" w:rsidR="00B15818" w:rsidRPr="00FE40E2" w:rsidRDefault="00B15818" w:rsidP="00B15818">
      <w:pPr>
        <w:pStyle w:val="Heading2"/>
        <w:rPr>
          <w:b/>
          <w:bCs/>
        </w:rPr>
      </w:pPr>
      <w:bookmarkStart w:id="40" w:name="_Toc200108500"/>
      <w:r w:rsidRPr="00FE40E2">
        <w:rPr>
          <w:b/>
          <w:bCs/>
        </w:rPr>
        <w:t>Technology Stack</w:t>
      </w:r>
      <w:bookmarkEnd w:id="40"/>
    </w:p>
    <w:p w14:paraId="629B5DE8" w14:textId="5CCF0880" w:rsidR="009A2671" w:rsidRPr="00501668" w:rsidRDefault="009A2671" w:rsidP="009A2671">
      <w:r w:rsidRPr="00501668">
        <w:t xml:space="preserve">The following requirements apply to </w:t>
      </w:r>
      <w:r w:rsidR="007B1D72" w:rsidRPr="00501668">
        <w:t>all</w:t>
      </w:r>
      <w:r w:rsidRPr="00501668">
        <w:t xml:space="preserve"> </w:t>
      </w:r>
      <w:r w:rsidR="00273F88" w:rsidRPr="00501668">
        <w:t>components of the solution</w:t>
      </w:r>
      <w:r w:rsidR="007B1D72" w:rsidRPr="00501668">
        <w:t>, except external services</w:t>
      </w:r>
      <w:r w:rsidR="00273F88" w:rsidRPr="00501668">
        <w:t>:</w:t>
      </w:r>
    </w:p>
    <w:tbl>
      <w:tblPr>
        <w:tblStyle w:val="TableGrid"/>
        <w:tblW w:w="0" w:type="auto"/>
        <w:tblLook w:val="04A0" w:firstRow="1" w:lastRow="0" w:firstColumn="1" w:lastColumn="0" w:noHBand="0" w:noVBand="1"/>
      </w:tblPr>
      <w:tblGrid>
        <w:gridCol w:w="2121"/>
        <w:gridCol w:w="7223"/>
      </w:tblGrid>
      <w:tr w:rsidR="00B15818" w:rsidRPr="00501668" w14:paraId="0A425E78" w14:textId="77777777" w:rsidTr="00CB07BE">
        <w:trPr>
          <w:tblHeader/>
        </w:trPr>
        <w:tc>
          <w:tcPr>
            <w:tcW w:w="2122" w:type="dxa"/>
          </w:tcPr>
          <w:p w14:paraId="679F7193" w14:textId="77777777" w:rsidR="00B15818" w:rsidRPr="00501668" w:rsidRDefault="00B15818" w:rsidP="004034DF">
            <w:pPr>
              <w:jc w:val="left"/>
              <w:rPr>
                <w:b/>
                <w:bCs/>
              </w:rPr>
            </w:pPr>
            <w:r w:rsidRPr="00501668">
              <w:rPr>
                <w:b/>
                <w:bCs/>
              </w:rPr>
              <w:t>Requirement</w:t>
            </w:r>
          </w:p>
        </w:tc>
        <w:tc>
          <w:tcPr>
            <w:tcW w:w="7228" w:type="dxa"/>
          </w:tcPr>
          <w:p w14:paraId="6AD50C36" w14:textId="77777777" w:rsidR="00B15818" w:rsidRPr="00501668" w:rsidRDefault="00B15818" w:rsidP="00E35C51">
            <w:pPr>
              <w:rPr>
                <w:b/>
                <w:bCs/>
              </w:rPr>
            </w:pPr>
            <w:r w:rsidRPr="00501668">
              <w:rPr>
                <w:b/>
                <w:bCs/>
              </w:rPr>
              <w:t>Description</w:t>
            </w:r>
          </w:p>
        </w:tc>
      </w:tr>
      <w:tr w:rsidR="00B15818" w:rsidRPr="00501668" w14:paraId="75F73762" w14:textId="77777777" w:rsidTr="2D0B94B1">
        <w:tc>
          <w:tcPr>
            <w:tcW w:w="2122" w:type="dxa"/>
          </w:tcPr>
          <w:p w14:paraId="6FDE7B07" w14:textId="77777777" w:rsidR="00B87109" w:rsidRPr="00501668" w:rsidRDefault="2D0B94B1" w:rsidP="004034DF">
            <w:pPr>
              <w:jc w:val="left"/>
            </w:pPr>
            <w:r w:rsidRPr="00501668">
              <w:t>NFR 01.01</w:t>
            </w:r>
          </w:p>
          <w:p w14:paraId="32D363A9" w14:textId="4522A198" w:rsidR="00B15818" w:rsidRPr="00501668" w:rsidRDefault="2D0B94B1" w:rsidP="004034DF">
            <w:pPr>
              <w:jc w:val="left"/>
            </w:pPr>
            <w:r w:rsidRPr="00501668">
              <w:t>Server Technology Stack</w:t>
            </w:r>
          </w:p>
        </w:tc>
        <w:tc>
          <w:tcPr>
            <w:tcW w:w="7228" w:type="dxa"/>
          </w:tcPr>
          <w:p w14:paraId="40CA70B4" w14:textId="77777777" w:rsidR="00B15818" w:rsidRPr="00501668" w:rsidRDefault="007670F2" w:rsidP="00E35C51">
            <w:r w:rsidRPr="00501668">
              <w:t>To preserve EGA investments and leverage the reusable integration libraries, the solution shall be developed using the latest versions of the following technology stack:</w:t>
            </w:r>
          </w:p>
          <w:p w14:paraId="11517797" w14:textId="3F227D0C" w:rsidR="009A2671" w:rsidRPr="00501668" w:rsidRDefault="005B77DB" w:rsidP="006E4A75">
            <w:pPr>
              <w:pStyle w:val="ListParagraph"/>
              <w:numPr>
                <w:ilvl w:val="0"/>
                <w:numId w:val="9"/>
              </w:numPr>
            </w:pPr>
            <w:r w:rsidRPr="00501668">
              <w:t>The p</w:t>
            </w:r>
            <w:r w:rsidR="009A2671" w:rsidRPr="00501668">
              <w:t>rogramming language is C#.</w:t>
            </w:r>
          </w:p>
          <w:p w14:paraId="7D659519" w14:textId="57C7EFAB" w:rsidR="009A2671" w:rsidRPr="00501668" w:rsidRDefault="00267AFC" w:rsidP="006E4A75">
            <w:pPr>
              <w:pStyle w:val="ListParagraph"/>
              <w:numPr>
                <w:ilvl w:val="0"/>
                <w:numId w:val="9"/>
              </w:numPr>
            </w:pPr>
            <w:r w:rsidRPr="00501668">
              <w:t xml:space="preserve">The </w:t>
            </w:r>
            <w:r w:rsidR="009A2671" w:rsidRPr="00501668">
              <w:t>ORM is Entity Framework Core.</w:t>
            </w:r>
          </w:p>
          <w:p w14:paraId="3D15D798" w14:textId="279E2C2A" w:rsidR="009A2671" w:rsidRPr="00501668" w:rsidRDefault="005B77DB" w:rsidP="006E4A75">
            <w:pPr>
              <w:pStyle w:val="ListParagraph"/>
              <w:numPr>
                <w:ilvl w:val="0"/>
                <w:numId w:val="9"/>
              </w:numPr>
            </w:pPr>
            <w:r w:rsidRPr="00501668">
              <w:t>The W</w:t>
            </w:r>
            <w:r w:rsidR="009A2671" w:rsidRPr="00501668">
              <w:t>eb framework is ASP.NET MVC Core.</w:t>
            </w:r>
          </w:p>
          <w:p w14:paraId="3E296FBF" w14:textId="06C370B9" w:rsidR="009A2671" w:rsidRPr="00501668" w:rsidRDefault="005B77DB" w:rsidP="006E4A75">
            <w:pPr>
              <w:pStyle w:val="ListParagraph"/>
              <w:numPr>
                <w:ilvl w:val="0"/>
                <w:numId w:val="9"/>
              </w:numPr>
            </w:pPr>
            <w:r w:rsidRPr="00501668">
              <w:t xml:space="preserve">The </w:t>
            </w:r>
            <w:r w:rsidR="009A2671" w:rsidRPr="00501668">
              <w:t xml:space="preserve">UI component </w:t>
            </w:r>
            <w:r w:rsidRPr="00501668">
              <w:t xml:space="preserve">library </w:t>
            </w:r>
            <w:r w:rsidR="009A2671" w:rsidRPr="00501668">
              <w:t>is Blazor</w:t>
            </w:r>
            <w:r w:rsidR="00273F88" w:rsidRPr="00501668">
              <w:t>/MudBlazor</w:t>
            </w:r>
            <w:r w:rsidR="009A2671" w:rsidRPr="00501668">
              <w:t>.</w:t>
            </w:r>
          </w:p>
          <w:p w14:paraId="56B0B765" w14:textId="4BE8E36A" w:rsidR="009A2671" w:rsidRPr="00501668" w:rsidRDefault="005B77DB" w:rsidP="006E4A75">
            <w:pPr>
              <w:pStyle w:val="ListParagraph"/>
              <w:numPr>
                <w:ilvl w:val="0"/>
                <w:numId w:val="9"/>
              </w:numPr>
            </w:pPr>
            <w:r w:rsidRPr="00501668">
              <w:t>The p</w:t>
            </w:r>
            <w:r w:rsidR="009A2671" w:rsidRPr="00501668">
              <w:t>ackage manager for components is NuGet.</w:t>
            </w:r>
          </w:p>
          <w:p w14:paraId="547882B2" w14:textId="7193D6F9" w:rsidR="009A2671" w:rsidRPr="00501668" w:rsidRDefault="005B77DB" w:rsidP="006E4A75">
            <w:pPr>
              <w:pStyle w:val="ListParagraph"/>
              <w:numPr>
                <w:ilvl w:val="0"/>
                <w:numId w:val="9"/>
              </w:numPr>
            </w:pPr>
            <w:r w:rsidRPr="00501668">
              <w:t xml:space="preserve">The </w:t>
            </w:r>
            <w:r w:rsidR="009A2671" w:rsidRPr="00501668">
              <w:t>RDBMS is SQL Server.</w:t>
            </w:r>
          </w:p>
          <w:p w14:paraId="2E3ABACF" w14:textId="4F427518" w:rsidR="009A2671" w:rsidRPr="00501668" w:rsidRDefault="005B77DB" w:rsidP="006E4A75">
            <w:pPr>
              <w:pStyle w:val="ListParagraph"/>
              <w:numPr>
                <w:ilvl w:val="0"/>
                <w:numId w:val="9"/>
              </w:numPr>
            </w:pPr>
            <w:r w:rsidRPr="00501668">
              <w:t>The c</w:t>
            </w:r>
            <w:r w:rsidR="009A2671" w:rsidRPr="00501668">
              <w:t>ontainer orchestrator is Kubernetes.</w:t>
            </w:r>
          </w:p>
          <w:p w14:paraId="20F624E4" w14:textId="6C579466" w:rsidR="00267AFC" w:rsidRPr="00501668" w:rsidRDefault="00267AFC" w:rsidP="006E4A75">
            <w:pPr>
              <w:pStyle w:val="ListParagraph"/>
              <w:numPr>
                <w:ilvl w:val="0"/>
                <w:numId w:val="9"/>
              </w:numPr>
            </w:pPr>
            <w:r w:rsidRPr="00501668">
              <w:t>The installation shall be configurable and automated using Helm charts.</w:t>
            </w:r>
          </w:p>
          <w:p w14:paraId="21EB69FB" w14:textId="7CC2A218" w:rsidR="007670F2" w:rsidRPr="00501668" w:rsidRDefault="005B77DB" w:rsidP="006E4A75">
            <w:pPr>
              <w:pStyle w:val="ListParagraph"/>
              <w:numPr>
                <w:ilvl w:val="0"/>
                <w:numId w:val="9"/>
              </w:numPr>
            </w:pPr>
            <w:r w:rsidRPr="00501668">
              <w:t>The c</w:t>
            </w:r>
            <w:r w:rsidR="009A2671" w:rsidRPr="00501668">
              <w:t>aching server and session store, if used, is Redis.</w:t>
            </w:r>
          </w:p>
          <w:p w14:paraId="72A318B1" w14:textId="33028B6B" w:rsidR="004D64D3" w:rsidRPr="00501668" w:rsidRDefault="005B77DB" w:rsidP="006E4A75">
            <w:pPr>
              <w:pStyle w:val="ListParagraph"/>
              <w:numPr>
                <w:ilvl w:val="0"/>
                <w:numId w:val="9"/>
              </w:numPr>
            </w:pPr>
            <w:r w:rsidRPr="00501668">
              <w:t>The f</w:t>
            </w:r>
            <w:r w:rsidR="00273F88" w:rsidRPr="00501668">
              <w:t>ile or blob storage is MinIO.</w:t>
            </w:r>
          </w:p>
        </w:tc>
      </w:tr>
      <w:tr w:rsidR="00C628D3" w:rsidRPr="00501668" w14:paraId="3FFF2F20" w14:textId="77777777" w:rsidTr="2D0B94B1">
        <w:tc>
          <w:tcPr>
            <w:tcW w:w="2122" w:type="dxa"/>
          </w:tcPr>
          <w:p w14:paraId="1A67F83C" w14:textId="77777777" w:rsidR="00C628D3" w:rsidRPr="00501668" w:rsidRDefault="00C628D3" w:rsidP="004034DF">
            <w:pPr>
              <w:jc w:val="left"/>
            </w:pPr>
            <w:r w:rsidRPr="00501668">
              <w:t>NFR 01.02</w:t>
            </w:r>
          </w:p>
          <w:p w14:paraId="0273B4BF" w14:textId="5F5F3740" w:rsidR="002E783A" w:rsidRPr="00501668" w:rsidRDefault="002E783A" w:rsidP="004034DF">
            <w:pPr>
              <w:jc w:val="left"/>
            </w:pPr>
            <w:r w:rsidRPr="00501668">
              <w:t>Hosting in MCloud</w:t>
            </w:r>
          </w:p>
        </w:tc>
        <w:tc>
          <w:tcPr>
            <w:tcW w:w="7228" w:type="dxa"/>
          </w:tcPr>
          <w:p w14:paraId="2BE9B631" w14:textId="68BCA95E" w:rsidR="00C628D3" w:rsidRPr="00501668" w:rsidRDefault="00B81D0E" w:rsidP="00E35C51">
            <w:r w:rsidRPr="00501668">
              <w:t>Following the previous requirement, t</w:t>
            </w:r>
            <w:r w:rsidR="0075520E" w:rsidRPr="00501668">
              <w:t xml:space="preserve">he solution will be hosted in </w:t>
            </w:r>
            <w:r w:rsidRPr="00501668">
              <w:t>governmental cloud infrastructure, called MCloud.</w:t>
            </w:r>
            <w:r w:rsidR="001E7165" w:rsidRPr="00501668">
              <w:t xml:space="preserve"> This also means there </w:t>
            </w:r>
            <w:r w:rsidR="009A6928" w:rsidRPr="00501668">
              <w:t xml:space="preserve">shall be no hardware delivered as part of the </w:t>
            </w:r>
            <w:r w:rsidR="009D7C71" w:rsidRPr="00501668">
              <w:t>implementation</w:t>
            </w:r>
            <w:r w:rsidR="009A6928" w:rsidRPr="00501668">
              <w:t>.</w:t>
            </w:r>
          </w:p>
        </w:tc>
      </w:tr>
      <w:tr w:rsidR="00B15818" w:rsidRPr="00501668" w14:paraId="072F0A86" w14:textId="77777777" w:rsidTr="2D0B94B1">
        <w:tc>
          <w:tcPr>
            <w:tcW w:w="2122" w:type="dxa"/>
          </w:tcPr>
          <w:p w14:paraId="281498D3" w14:textId="52AA505B" w:rsidR="00B15818" w:rsidRPr="00501668" w:rsidRDefault="004D64D3" w:rsidP="004034DF">
            <w:pPr>
              <w:jc w:val="left"/>
            </w:pPr>
            <w:r w:rsidRPr="00501668">
              <w:t>NFR</w:t>
            </w:r>
            <w:r w:rsidR="00B15818" w:rsidRPr="00501668">
              <w:t xml:space="preserve"> </w:t>
            </w:r>
            <w:r w:rsidRPr="00501668">
              <w:t>01</w:t>
            </w:r>
            <w:r w:rsidR="00B15818" w:rsidRPr="00501668">
              <w:t>.0</w:t>
            </w:r>
            <w:r w:rsidR="00C628D3" w:rsidRPr="00501668">
              <w:t>3</w:t>
            </w:r>
          </w:p>
          <w:p w14:paraId="3937919F" w14:textId="0EE1E8AB" w:rsidR="00B15818" w:rsidRPr="00501668" w:rsidRDefault="005B77DB" w:rsidP="004034DF">
            <w:pPr>
              <w:jc w:val="left"/>
            </w:pPr>
            <w:r w:rsidRPr="00501668">
              <w:t>Mobile Technology Stack</w:t>
            </w:r>
          </w:p>
        </w:tc>
        <w:tc>
          <w:tcPr>
            <w:tcW w:w="7228" w:type="dxa"/>
          </w:tcPr>
          <w:p w14:paraId="23DA58BB" w14:textId="7138457B" w:rsidR="00B15818" w:rsidRPr="00501668" w:rsidRDefault="005B77DB" w:rsidP="00E35C51">
            <w:r w:rsidRPr="00501668">
              <w:t xml:space="preserve">Mobile modules and </w:t>
            </w:r>
            <w:r w:rsidR="00901656" w:rsidRPr="00501668">
              <w:t xml:space="preserve">apps shall be developed </w:t>
            </w:r>
            <w:r w:rsidR="00B15818" w:rsidRPr="00501668">
              <w:t>using native technologies for Android (compatible with latest Kotlin-based apps using JetPack Compose) and iOS (compatible with latest Swift-based apps using SwiftUI).</w:t>
            </w:r>
          </w:p>
          <w:p w14:paraId="0A8ABADB" w14:textId="6374BE8A" w:rsidR="006B5715" w:rsidRPr="00501668" w:rsidRDefault="7E0E33D0" w:rsidP="00E35C51">
            <w:r w:rsidRPr="00501668">
              <w:t>Libraries provided by 3</w:t>
            </w:r>
            <w:r w:rsidRPr="00501668">
              <w:rPr>
                <w:vertAlign w:val="superscript"/>
              </w:rPr>
              <w:t>rd</w:t>
            </w:r>
            <w:r w:rsidRPr="00501668">
              <w:t xml:space="preserve"> party shall be </w:t>
            </w:r>
            <w:r w:rsidR="0F4D9325" w:rsidRPr="00501668">
              <w:t>used</w:t>
            </w:r>
            <w:r w:rsidRPr="00501668">
              <w:t xml:space="preserve"> only when the </w:t>
            </w:r>
            <w:r w:rsidR="60BE777F" w:rsidRPr="00501668">
              <w:t xml:space="preserve">direct manufacturer does not offer a standard </w:t>
            </w:r>
            <w:r w:rsidR="34CE2383" w:rsidRPr="00501668">
              <w:t>implementation,</w:t>
            </w:r>
            <w:r w:rsidR="60BE777F" w:rsidRPr="00501668">
              <w:t xml:space="preserve"> or the standard implementation does not cover some requirements.</w:t>
            </w:r>
          </w:p>
        </w:tc>
      </w:tr>
      <w:tr w:rsidR="009C7EAF" w:rsidRPr="00501668" w14:paraId="25A966F8" w14:textId="77777777" w:rsidTr="2D0B94B1">
        <w:tc>
          <w:tcPr>
            <w:tcW w:w="2122" w:type="dxa"/>
          </w:tcPr>
          <w:p w14:paraId="17403233" w14:textId="3FA59FCF" w:rsidR="009C7EAF" w:rsidRPr="00501668" w:rsidRDefault="009C7EAF" w:rsidP="004034DF">
            <w:pPr>
              <w:jc w:val="left"/>
            </w:pPr>
            <w:r w:rsidRPr="00501668">
              <w:t>NFR 01.0</w:t>
            </w:r>
            <w:r w:rsidR="00C628D3" w:rsidRPr="00501668">
              <w:t>4</w:t>
            </w:r>
          </w:p>
          <w:p w14:paraId="49D1DCD4" w14:textId="29CAC6E3" w:rsidR="009C7EAF" w:rsidRPr="00501668" w:rsidRDefault="009C7EAF" w:rsidP="004034DF">
            <w:pPr>
              <w:jc w:val="left"/>
            </w:pPr>
            <w:r w:rsidRPr="00501668">
              <w:t>Browser compatibility</w:t>
            </w:r>
          </w:p>
        </w:tc>
        <w:tc>
          <w:tcPr>
            <w:tcW w:w="7228" w:type="dxa"/>
          </w:tcPr>
          <w:p w14:paraId="13119C64" w14:textId="27C83177" w:rsidR="009C7EAF" w:rsidRPr="00501668" w:rsidRDefault="00B57DE6" w:rsidP="00E35C51">
            <w:r w:rsidRPr="00501668">
              <w:t>The system shall be compatible with latest two major versions (to be considered at the time of system acceptance) of following web browsers: Chrome, Safari, Fire</w:t>
            </w:r>
            <w:r w:rsidR="00507626" w:rsidRPr="00501668">
              <w:t>f</w:t>
            </w:r>
            <w:r w:rsidRPr="00501668">
              <w:t>ox and Edge.</w:t>
            </w:r>
          </w:p>
        </w:tc>
      </w:tr>
    </w:tbl>
    <w:p w14:paraId="03798767" w14:textId="0394C954" w:rsidR="00604B17" w:rsidRPr="00FE40E2" w:rsidRDefault="00604B17" w:rsidP="00604B17">
      <w:pPr>
        <w:pStyle w:val="Heading2"/>
        <w:rPr>
          <w:b/>
          <w:bCs/>
        </w:rPr>
      </w:pPr>
      <w:bookmarkStart w:id="41" w:name="_Toc200108501"/>
      <w:r w:rsidRPr="00FE40E2">
        <w:rPr>
          <w:b/>
          <w:bCs/>
        </w:rPr>
        <w:t>Licensing and rights</w:t>
      </w:r>
      <w:bookmarkEnd w:id="41"/>
    </w:p>
    <w:p w14:paraId="288C0E11" w14:textId="77777777" w:rsidR="007B1D72" w:rsidRPr="00501668" w:rsidRDefault="007B1D72" w:rsidP="007B1D72">
      <w:r w:rsidRPr="00501668">
        <w:t>The following requirements apply to all components of the solution, except external services:</w:t>
      </w:r>
    </w:p>
    <w:tbl>
      <w:tblPr>
        <w:tblStyle w:val="TableGrid"/>
        <w:tblW w:w="0" w:type="auto"/>
        <w:tblLook w:val="04A0" w:firstRow="1" w:lastRow="0" w:firstColumn="1" w:lastColumn="0" w:noHBand="0" w:noVBand="1"/>
      </w:tblPr>
      <w:tblGrid>
        <w:gridCol w:w="2121"/>
        <w:gridCol w:w="7223"/>
      </w:tblGrid>
      <w:tr w:rsidR="00604B17" w:rsidRPr="00501668" w14:paraId="0BBE956A" w14:textId="77777777" w:rsidTr="0A9499F2">
        <w:trPr>
          <w:tblHeader/>
        </w:trPr>
        <w:tc>
          <w:tcPr>
            <w:tcW w:w="2122" w:type="dxa"/>
          </w:tcPr>
          <w:p w14:paraId="67749F21" w14:textId="77777777" w:rsidR="00604B17" w:rsidRPr="00501668" w:rsidRDefault="00604B17" w:rsidP="004034DF">
            <w:pPr>
              <w:jc w:val="left"/>
              <w:rPr>
                <w:b/>
                <w:bCs/>
              </w:rPr>
            </w:pPr>
            <w:r w:rsidRPr="00501668">
              <w:rPr>
                <w:b/>
                <w:bCs/>
              </w:rPr>
              <w:t>Requirement</w:t>
            </w:r>
          </w:p>
        </w:tc>
        <w:tc>
          <w:tcPr>
            <w:tcW w:w="7228" w:type="dxa"/>
          </w:tcPr>
          <w:p w14:paraId="00099C52" w14:textId="77777777" w:rsidR="00604B17" w:rsidRPr="00501668" w:rsidRDefault="00604B17" w:rsidP="00E35C51">
            <w:pPr>
              <w:rPr>
                <w:b/>
                <w:bCs/>
              </w:rPr>
            </w:pPr>
            <w:r w:rsidRPr="00501668">
              <w:rPr>
                <w:b/>
                <w:bCs/>
              </w:rPr>
              <w:t>Description</w:t>
            </w:r>
          </w:p>
        </w:tc>
      </w:tr>
      <w:tr w:rsidR="00B87109" w:rsidRPr="00501668" w14:paraId="3CB81509" w14:textId="77777777" w:rsidTr="0A9499F2">
        <w:tc>
          <w:tcPr>
            <w:tcW w:w="2122" w:type="dxa"/>
          </w:tcPr>
          <w:p w14:paraId="2976A9A6" w14:textId="77777777" w:rsidR="00B87109" w:rsidRPr="00501668" w:rsidRDefault="00B87109" w:rsidP="004034DF">
            <w:pPr>
              <w:jc w:val="left"/>
            </w:pPr>
            <w:r w:rsidRPr="00501668">
              <w:t>NFR 02.01</w:t>
            </w:r>
          </w:p>
          <w:p w14:paraId="485717E5" w14:textId="12A0E275" w:rsidR="00B87109" w:rsidRPr="00501668" w:rsidRDefault="00B87109" w:rsidP="004034DF">
            <w:pPr>
              <w:jc w:val="left"/>
            </w:pPr>
            <w:r w:rsidRPr="00501668">
              <w:t>Perpetual software license</w:t>
            </w:r>
          </w:p>
        </w:tc>
        <w:tc>
          <w:tcPr>
            <w:tcW w:w="7228" w:type="dxa"/>
          </w:tcPr>
          <w:p w14:paraId="503C849B" w14:textId="71FB227E" w:rsidR="00B87109" w:rsidRPr="00501668" w:rsidRDefault="2D0B94B1" w:rsidP="00B87109">
            <w:r w:rsidRPr="00501668">
              <w:t xml:space="preserve">The Consultant grants the </w:t>
            </w:r>
            <w:r w:rsidR="008F5F2E" w:rsidRPr="00501668">
              <w:t xml:space="preserve">Beneficiary </w:t>
            </w:r>
            <w:r w:rsidRPr="00501668">
              <w:t>the right to build, run and use the entire solution with all included software components with no constraints on time, location and offered functionality. If any licenses are required for this, the Consultant shall transfer or buy those licenses</w:t>
            </w:r>
            <w:r w:rsidR="00C37DFA" w:rsidRPr="00501668">
              <w:t xml:space="preserve"> as unlimited and perpetual licenses in the name of</w:t>
            </w:r>
            <w:r w:rsidRPr="00501668">
              <w:t xml:space="preserve"> the </w:t>
            </w:r>
            <w:r w:rsidR="008F5F2E" w:rsidRPr="00501668">
              <w:t>Beneficiary</w:t>
            </w:r>
            <w:r w:rsidRPr="00501668">
              <w:t>.</w:t>
            </w:r>
          </w:p>
        </w:tc>
      </w:tr>
      <w:tr w:rsidR="00B87109" w:rsidRPr="00501668" w14:paraId="59ADD30F" w14:textId="77777777" w:rsidTr="0A9499F2">
        <w:tc>
          <w:tcPr>
            <w:tcW w:w="2122" w:type="dxa"/>
          </w:tcPr>
          <w:p w14:paraId="7D0BD53B" w14:textId="77777777" w:rsidR="00B87109" w:rsidRPr="00501668" w:rsidRDefault="00B87109" w:rsidP="004034DF">
            <w:pPr>
              <w:jc w:val="left"/>
            </w:pPr>
            <w:r w:rsidRPr="00501668">
              <w:t>NFR 02.02</w:t>
            </w:r>
          </w:p>
          <w:p w14:paraId="4A0025E7" w14:textId="6A3FCB06" w:rsidR="00B87109" w:rsidRPr="00501668" w:rsidRDefault="00B87109" w:rsidP="004034DF">
            <w:pPr>
              <w:jc w:val="left"/>
            </w:pPr>
            <w:r w:rsidRPr="00501668">
              <w:t>Redistribution rights</w:t>
            </w:r>
          </w:p>
        </w:tc>
        <w:tc>
          <w:tcPr>
            <w:tcW w:w="7228" w:type="dxa"/>
          </w:tcPr>
          <w:p w14:paraId="61F981AB" w14:textId="4C13415B" w:rsidR="00B87109" w:rsidRPr="00501668" w:rsidRDefault="2D0B94B1" w:rsidP="00B87109">
            <w:r w:rsidRPr="00501668">
              <w:t xml:space="preserve">The Consultant shall grant the </w:t>
            </w:r>
            <w:r w:rsidR="008F5F2E" w:rsidRPr="00501668">
              <w:t xml:space="preserve">Beneficiary </w:t>
            </w:r>
            <w:r w:rsidRPr="00501668">
              <w:t xml:space="preserve">the right to re-distribute the solution. </w:t>
            </w:r>
          </w:p>
          <w:p w14:paraId="02BAF74C" w14:textId="5478152A" w:rsidR="00B87109" w:rsidRPr="00501668" w:rsidRDefault="00B87109" w:rsidP="00B87109"/>
        </w:tc>
      </w:tr>
      <w:tr w:rsidR="00B87109" w:rsidRPr="00501668" w14:paraId="392278C3" w14:textId="77777777" w:rsidTr="0A9499F2">
        <w:tc>
          <w:tcPr>
            <w:tcW w:w="2122" w:type="dxa"/>
          </w:tcPr>
          <w:p w14:paraId="7C86C5FB" w14:textId="77777777" w:rsidR="00B87109" w:rsidRPr="00501668" w:rsidRDefault="00B87109" w:rsidP="004034DF">
            <w:pPr>
              <w:jc w:val="left"/>
            </w:pPr>
            <w:r w:rsidRPr="00501668">
              <w:t>NFR 02.03</w:t>
            </w:r>
          </w:p>
          <w:p w14:paraId="596635BA" w14:textId="73B98120" w:rsidR="00B87109" w:rsidRPr="00501668" w:rsidRDefault="00B87109" w:rsidP="004034DF">
            <w:pPr>
              <w:jc w:val="left"/>
            </w:pPr>
            <w:r w:rsidRPr="00501668">
              <w:t>Full data rights</w:t>
            </w:r>
          </w:p>
        </w:tc>
        <w:tc>
          <w:tcPr>
            <w:tcW w:w="7228" w:type="dxa"/>
          </w:tcPr>
          <w:p w14:paraId="4128110A" w14:textId="724799A8" w:rsidR="009B6B76" w:rsidRPr="00501668" w:rsidRDefault="2D0B94B1" w:rsidP="00B87109">
            <w:r w:rsidRPr="00501668">
              <w:t xml:space="preserve">The </w:t>
            </w:r>
            <w:r w:rsidR="008F5F2E" w:rsidRPr="00501668">
              <w:t xml:space="preserve">Beneficiary </w:t>
            </w:r>
            <w:r w:rsidRPr="00501668">
              <w:t>keeps full rights on data created by the means of this solution.</w:t>
            </w:r>
          </w:p>
        </w:tc>
      </w:tr>
      <w:tr w:rsidR="00B87109" w:rsidRPr="00501668" w14:paraId="504A91B3" w14:textId="77777777" w:rsidTr="0A9499F2">
        <w:tc>
          <w:tcPr>
            <w:tcW w:w="2122" w:type="dxa"/>
          </w:tcPr>
          <w:p w14:paraId="7A7F994B" w14:textId="77777777" w:rsidR="00B87109" w:rsidRPr="00501668" w:rsidRDefault="00B87109" w:rsidP="004034DF">
            <w:pPr>
              <w:jc w:val="left"/>
            </w:pPr>
            <w:r w:rsidRPr="00501668">
              <w:t>NFR 02.04</w:t>
            </w:r>
          </w:p>
          <w:p w14:paraId="0C28C4E4" w14:textId="1EDB0697" w:rsidR="00B87109" w:rsidRPr="00501668" w:rsidRDefault="00B87109" w:rsidP="004034DF">
            <w:pPr>
              <w:jc w:val="left"/>
            </w:pPr>
            <w:r w:rsidRPr="00501668">
              <w:t>Open data formats</w:t>
            </w:r>
          </w:p>
        </w:tc>
        <w:tc>
          <w:tcPr>
            <w:tcW w:w="7228" w:type="dxa"/>
          </w:tcPr>
          <w:p w14:paraId="13160F03" w14:textId="2614761F" w:rsidR="00B87109" w:rsidRPr="00501668" w:rsidRDefault="00B87109" w:rsidP="00B87109">
            <w:r w:rsidRPr="00501668">
              <w:t>The solution preserves the data in open formats or includes mechanisms to extract data from the system in open formats thus enabling the capability to transfer/migrate the data into another system.</w:t>
            </w:r>
          </w:p>
        </w:tc>
      </w:tr>
      <w:tr w:rsidR="00B87109" w:rsidRPr="00501668" w14:paraId="562B99CE" w14:textId="77777777" w:rsidTr="0A9499F2">
        <w:tc>
          <w:tcPr>
            <w:tcW w:w="2122" w:type="dxa"/>
          </w:tcPr>
          <w:p w14:paraId="6870B80F" w14:textId="77777777" w:rsidR="00B87109" w:rsidRPr="00501668" w:rsidRDefault="00B87109" w:rsidP="004034DF">
            <w:pPr>
              <w:jc w:val="left"/>
            </w:pPr>
            <w:r w:rsidRPr="00501668">
              <w:t>NFR 02.05</w:t>
            </w:r>
          </w:p>
          <w:p w14:paraId="1811533E" w14:textId="210E050D" w:rsidR="00B87109" w:rsidRPr="00501668" w:rsidRDefault="00B87109" w:rsidP="004034DF">
            <w:pPr>
              <w:jc w:val="left"/>
            </w:pPr>
            <w:r w:rsidRPr="00501668">
              <w:t>Detailed data model</w:t>
            </w:r>
          </w:p>
        </w:tc>
        <w:tc>
          <w:tcPr>
            <w:tcW w:w="7228" w:type="dxa"/>
          </w:tcPr>
          <w:p w14:paraId="6E7D735C" w14:textId="0E1ECED1" w:rsidR="00B87109" w:rsidRPr="00501668" w:rsidRDefault="00B87109" w:rsidP="00B87109">
            <w:r w:rsidRPr="00501668">
              <w:t>The system’s detailed data model shall be described fully in a machine-readable data scheme, for example using a DDL language for relational databases, or all classes and annotations in a code-first approach.</w:t>
            </w:r>
          </w:p>
          <w:p w14:paraId="6BB33CAD" w14:textId="7B965910" w:rsidR="00B87109" w:rsidRPr="00501668" w:rsidRDefault="7D50044F" w:rsidP="00B87109">
            <w:r>
              <w:lastRenderedPageBreak/>
              <w:t xml:space="preserve">Detailed data model schema format shall be coordinated with the </w:t>
            </w:r>
            <w:r w:rsidR="28836281">
              <w:t>Beneficiary</w:t>
            </w:r>
            <w:r>
              <w:t>.</w:t>
            </w:r>
          </w:p>
        </w:tc>
      </w:tr>
    </w:tbl>
    <w:p w14:paraId="1E72E252" w14:textId="6EDAD700" w:rsidR="007B1DC0" w:rsidRPr="00FE40E2" w:rsidRDefault="007B1DC0" w:rsidP="00E401C3">
      <w:pPr>
        <w:pStyle w:val="Heading2"/>
        <w:rPr>
          <w:b/>
          <w:bCs/>
        </w:rPr>
      </w:pPr>
      <w:bookmarkStart w:id="42" w:name="_Toc200108502"/>
      <w:r w:rsidRPr="00FE40E2">
        <w:rPr>
          <w:b/>
          <w:bCs/>
        </w:rPr>
        <w:lastRenderedPageBreak/>
        <w:t>Architecture</w:t>
      </w:r>
      <w:bookmarkEnd w:id="42"/>
    </w:p>
    <w:tbl>
      <w:tblPr>
        <w:tblStyle w:val="TableGrid"/>
        <w:tblW w:w="0" w:type="auto"/>
        <w:tblLook w:val="04A0" w:firstRow="1" w:lastRow="0" w:firstColumn="1" w:lastColumn="0" w:noHBand="0" w:noVBand="1"/>
      </w:tblPr>
      <w:tblGrid>
        <w:gridCol w:w="2121"/>
        <w:gridCol w:w="7223"/>
      </w:tblGrid>
      <w:tr w:rsidR="007B1DC0" w:rsidRPr="00501668" w14:paraId="35EF884D" w14:textId="77777777" w:rsidTr="00CB07BE">
        <w:trPr>
          <w:tblHeader/>
        </w:trPr>
        <w:tc>
          <w:tcPr>
            <w:tcW w:w="2122" w:type="dxa"/>
          </w:tcPr>
          <w:p w14:paraId="126FF836" w14:textId="77777777" w:rsidR="007B1DC0" w:rsidRPr="00501668" w:rsidRDefault="007B1DC0" w:rsidP="004034DF">
            <w:pPr>
              <w:jc w:val="left"/>
              <w:rPr>
                <w:b/>
                <w:bCs/>
              </w:rPr>
            </w:pPr>
            <w:r w:rsidRPr="00501668">
              <w:rPr>
                <w:b/>
                <w:bCs/>
              </w:rPr>
              <w:t>Requirement</w:t>
            </w:r>
          </w:p>
        </w:tc>
        <w:tc>
          <w:tcPr>
            <w:tcW w:w="7228" w:type="dxa"/>
          </w:tcPr>
          <w:p w14:paraId="6C91F1A0" w14:textId="77777777" w:rsidR="007B1DC0" w:rsidRPr="00501668" w:rsidRDefault="007B1DC0" w:rsidP="00E35C51">
            <w:pPr>
              <w:rPr>
                <w:b/>
                <w:bCs/>
              </w:rPr>
            </w:pPr>
            <w:r w:rsidRPr="00501668">
              <w:rPr>
                <w:b/>
                <w:bCs/>
              </w:rPr>
              <w:t>Description</w:t>
            </w:r>
          </w:p>
        </w:tc>
      </w:tr>
      <w:tr w:rsidR="007B1DC0" w:rsidRPr="00501668" w14:paraId="4176CDDA" w14:textId="77777777" w:rsidTr="00E35C51">
        <w:tc>
          <w:tcPr>
            <w:tcW w:w="2122" w:type="dxa"/>
          </w:tcPr>
          <w:p w14:paraId="414CD182" w14:textId="1F89ACA4" w:rsidR="007B1DC0" w:rsidRPr="00501668" w:rsidRDefault="004D64D3" w:rsidP="004034DF">
            <w:pPr>
              <w:jc w:val="left"/>
            </w:pPr>
            <w:r w:rsidRPr="00501668">
              <w:t>NFR</w:t>
            </w:r>
            <w:r w:rsidR="007B1DC0" w:rsidRPr="00501668">
              <w:t xml:space="preserve"> </w:t>
            </w:r>
            <w:r w:rsidRPr="00501668">
              <w:t>0</w:t>
            </w:r>
            <w:r w:rsidR="00604B17" w:rsidRPr="00501668">
              <w:t>3</w:t>
            </w:r>
            <w:r w:rsidR="007B1DC0" w:rsidRPr="00501668">
              <w:t>.01</w:t>
            </w:r>
          </w:p>
          <w:p w14:paraId="3B0E3268" w14:textId="0D27FE2E" w:rsidR="007B1DC0" w:rsidRPr="00501668" w:rsidRDefault="007B1DC0" w:rsidP="004034DF">
            <w:pPr>
              <w:jc w:val="left"/>
            </w:pPr>
            <w:r w:rsidRPr="00501668">
              <w:t>Open Standards</w:t>
            </w:r>
          </w:p>
        </w:tc>
        <w:tc>
          <w:tcPr>
            <w:tcW w:w="7228" w:type="dxa"/>
          </w:tcPr>
          <w:p w14:paraId="183EEF80" w14:textId="1C58115F" w:rsidR="007B1DC0" w:rsidRPr="00501668" w:rsidRDefault="00B87109" w:rsidP="004D64D3">
            <w:r w:rsidRPr="00501668">
              <w:t>The system architecture shall be based on relevant open standards</w:t>
            </w:r>
            <w:r w:rsidR="0045469F" w:rsidRPr="00501668">
              <w:t xml:space="preserve"> and specifications</w:t>
            </w:r>
            <w:r w:rsidRPr="00501668">
              <w:t>. The solution architecture shall not use proprietary standards.</w:t>
            </w:r>
            <w:r w:rsidR="00051040" w:rsidRPr="00501668">
              <w:t xml:space="preserve"> Besides standards listed in the document, any other protocols or formats shall be discussed during the implementation with the Beneficiary.</w:t>
            </w:r>
          </w:p>
        </w:tc>
      </w:tr>
      <w:tr w:rsidR="007B1DC0" w:rsidRPr="00501668" w14:paraId="546CF0FD" w14:textId="77777777" w:rsidTr="00E35C51">
        <w:tc>
          <w:tcPr>
            <w:tcW w:w="2122" w:type="dxa"/>
          </w:tcPr>
          <w:p w14:paraId="60410816" w14:textId="3C2EF6A3" w:rsidR="007B1DC0" w:rsidRPr="00501668" w:rsidRDefault="004D64D3" w:rsidP="004034DF">
            <w:pPr>
              <w:jc w:val="left"/>
            </w:pPr>
            <w:r w:rsidRPr="00501668">
              <w:t>NFR</w:t>
            </w:r>
            <w:r w:rsidR="007B1DC0" w:rsidRPr="00501668">
              <w:t xml:space="preserve"> </w:t>
            </w:r>
            <w:r w:rsidRPr="00501668">
              <w:t>0</w:t>
            </w:r>
            <w:r w:rsidR="00604B17" w:rsidRPr="00501668">
              <w:t>3</w:t>
            </w:r>
            <w:r w:rsidR="007B1DC0" w:rsidRPr="00501668">
              <w:t>.0</w:t>
            </w:r>
            <w:r w:rsidRPr="00501668">
              <w:t>2</w:t>
            </w:r>
          </w:p>
          <w:p w14:paraId="39E02E20" w14:textId="77777777" w:rsidR="007B1DC0" w:rsidRPr="00501668" w:rsidRDefault="007B1DC0" w:rsidP="004034DF">
            <w:pPr>
              <w:jc w:val="left"/>
            </w:pPr>
            <w:r w:rsidRPr="00501668">
              <w:t>UTF</w:t>
            </w:r>
          </w:p>
        </w:tc>
        <w:tc>
          <w:tcPr>
            <w:tcW w:w="7228" w:type="dxa"/>
          </w:tcPr>
          <w:p w14:paraId="68565E4F" w14:textId="7F1EC42B" w:rsidR="007B1DC0" w:rsidRPr="00501668" w:rsidRDefault="007B1DC0" w:rsidP="00E35C51">
            <w:r w:rsidRPr="00501668">
              <w:t xml:space="preserve">The </w:t>
            </w:r>
            <w:r w:rsidR="006764DC" w:rsidRPr="00501668">
              <w:t>system</w:t>
            </w:r>
            <w:r w:rsidRPr="00501668">
              <w:t xml:space="preserve"> shall work with all Unicode character set, either UTF-8 or UTF-16 shall be used when handling strings.</w:t>
            </w:r>
          </w:p>
        </w:tc>
      </w:tr>
      <w:tr w:rsidR="007B1DC0" w:rsidRPr="00501668" w14:paraId="018FB45D" w14:textId="77777777" w:rsidTr="00E35C51">
        <w:tc>
          <w:tcPr>
            <w:tcW w:w="2122" w:type="dxa"/>
          </w:tcPr>
          <w:p w14:paraId="7265F026" w14:textId="7530EC4F" w:rsidR="007B1DC0" w:rsidRPr="00501668" w:rsidRDefault="004D64D3" w:rsidP="004034DF">
            <w:pPr>
              <w:jc w:val="left"/>
            </w:pPr>
            <w:r w:rsidRPr="00501668">
              <w:t>NFR</w:t>
            </w:r>
            <w:r w:rsidR="007B1DC0" w:rsidRPr="00501668">
              <w:t xml:space="preserve"> </w:t>
            </w:r>
            <w:r w:rsidRPr="00501668">
              <w:t>0</w:t>
            </w:r>
            <w:r w:rsidR="00604B17" w:rsidRPr="00501668">
              <w:t>3</w:t>
            </w:r>
            <w:r w:rsidR="007B1DC0" w:rsidRPr="00501668">
              <w:t>.0</w:t>
            </w:r>
            <w:r w:rsidRPr="00501668">
              <w:t>3</w:t>
            </w:r>
          </w:p>
          <w:p w14:paraId="4BBAE4A1" w14:textId="77777777" w:rsidR="007B1DC0" w:rsidRPr="00501668" w:rsidRDefault="007B1DC0" w:rsidP="004034DF">
            <w:pPr>
              <w:jc w:val="left"/>
            </w:pPr>
            <w:r w:rsidRPr="00501668">
              <w:t>UTC</w:t>
            </w:r>
          </w:p>
        </w:tc>
        <w:tc>
          <w:tcPr>
            <w:tcW w:w="7228" w:type="dxa"/>
          </w:tcPr>
          <w:p w14:paraId="5BE1D405" w14:textId="77777777" w:rsidR="007B1DC0" w:rsidRPr="00501668" w:rsidRDefault="007B1DC0" w:rsidP="00E35C51">
            <w:r w:rsidRPr="00501668">
              <w:t>The solution shall store all date and time data using UTC time zone, while users shall see them converted in their local time-zone.</w:t>
            </w:r>
          </w:p>
        </w:tc>
      </w:tr>
      <w:tr w:rsidR="004D64D3" w:rsidRPr="00501668" w14:paraId="3CADC770" w14:textId="77777777" w:rsidTr="00E35C51">
        <w:tc>
          <w:tcPr>
            <w:tcW w:w="2122" w:type="dxa"/>
          </w:tcPr>
          <w:p w14:paraId="65A7E55E" w14:textId="57230ABC" w:rsidR="004D64D3" w:rsidRPr="00501668" w:rsidRDefault="004D64D3" w:rsidP="004034DF">
            <w:pPr>
              <w:jc w:val="left"/>
            </w:pPr>
            <w:r w:rsidRPr="00501668">
              <w:t>NFR 0</w:t>
            </w:r>
            <w:r w:rsidR="00604B17" w:rsidRPr="00501668">
              <w:t>3</w:t>
            </w:r>
            <w:r w:rsidRPr="00501668">
              <w:t>.04</w:t>
            </w:r>
          </w:p>
          <w:p w14:paraId="7E8237C3" w14:textId="3BDEE0D5" w:rsidR="004D64D3" w:rsidRPr="00501668" w:rsidRDefault="004D64D3" w:rsidP="004034DF">
            <w:pPr>
              <w:jc w:val="left"/>
            </w:pPr>
            <w:r w:rsidRPr="00501668">
              <w:t>Microservices</w:t>
            </w:r>
          </w:p>
        </w:tc>
        <w:tc>
          <w:tcPr>
            <w:tcW w:w="7228" w:type="dxa"/>
          </w:tcPr>
          <w:p w14:paraId="64A22D39" w14:textId="63CFF438" w:rsidR="004D64D3" w:rsidRPr="00501668" w:rsidRDefault="007D0F16" w:rsidP="00E35C51">
            <w:r w:rsidRPr="00501668">
              <w:t xml:space="preserve">The solution shall be </w:t>
            </w:r>
            <w:r w:rsidR="006764DC" w:rsidRPr="00501668">
              <w:t>following</w:t>
            </w:r>
            <w:r w:rsidRPr="00501668">
              <w:t xml:space="preserve"> Service Oriented Architecture principles</w:t>
            </w:r>
            <w:r w:rsidR="00BB0943" w:rsidRPr="00501668">
              <w:t xml:space="preserve"> and features that are coherent by their scalability, security or other requirements</w:t>
            </w:r>
            <w:r w:rsidR="00AC7DE5" w:rsidRPr="00501668">
              <w:t xml:space="preserve"> must be deployed as separate microservices.</w:t>
            </w:r>
          </w:p>
        </w:tc>
      </w:tr>
      <w:tr w:rsidR="004D64D3" w:rsidRPr="00501668" w14:paraId="45902928" w14:textId="77777777" w:rsidTr="00E35C51">
        <w:tc>
          <w:tcPr>
            <w:tcW w:w="2122" w:type="dxa"/>
          </w:tcPr>
          <w:p w14:paraId="37167790" w14:textId="50C7811B" w:rsidR="004D64D3" w:rsidRPr="00501668" w:rsidRDefault="00100BE0" w:rsidP="004034DF">
            <w:pPr>
              <w:jc w:val="left"/>
            </w:pPr>
            <w:r w:rsidRPr="00501668">
              <w:t>NFR 0</w:t>
            </w:r>
            <w:r w:rsidR="00604B17" w:rsidRPr="00501668">
              <w:t>3</w:t>
            </w:r>
            <w:r w:rsidRPr="00501668">
              <w:t>.05</w:t>
            </w:r>
          </w:p>
          <w:p w14:paraId="3F64AA2D" w14:textId="7DD84BCE" w:rsidR="007C737E" w:rsidRPr="00501668" w:rsidRDefault="007C737E" w:rsidP="004034DF">
            <w:pPr>
              <w:jc w:val="left"/>
            </w:pPr>
            <w:r w:rsidRPr="00501668">
              <w:t>Running environment</w:t>
            </w:r>
          </w:p>
        </w:tc>
        <w:tc>
          <w:tcPr>
            <w:tcW w:w="7228" w:type="dxa"/>
          </w:tcPr>
          <w:p w14:paraId="6BC351D7" w14:textId="23FFA014" w:rsidR="007E261D" w:rsidRPr="00501668" w:rsidRDefault="007E261D" w:rsidP="007E261D">
            <w:r w:rsidRPr="00501668">
              <w:t xml:space="preserve">The </w:t>
            </w:r>
            <w:r w:rsidR="006764DC" w:rsidRPr="00501668">
              <w:t>s</w:t>
            </w:r>
            <w:r w:rsidRPr="00501668">
              <w:t xml:space="preserve">ystem shall run as container instances and shall not depend on specific host OS </w:t>
            </w:r>
            <w:r w:rsidR="006764DC" w:rsidRPr="00501668">
              <w:t>instances</w:t>
            </w:r>
            <w:r w:rsidRPr="00501668">
              <w:t xml:space="preserve">. Building container images shall be automated. </w:t>
            </w:r>
          </w:p>
          <w:p w14:paraId="13E14E93" w14:textId="12E5A8BF" w:rsidR="004D64D3" w:rsidRPr="00501668" w:rsidRDefault="004D64D3" w:rsidP="007E261D"/>
        </w:tc>
      </w:tr>
      <w:tr w:rsidR="004D64D3" w:rsidRPr="00501668" w14:paraId="4B7B7EFE" w14:textId="77777777" w:rsidTr="00E35C51">
        <w:tc>
          <w:tcPr>
            <w:tcW w:w="2122" w:type="dxa"/>
          </w:tcPr>
          <w:p w14:paraId="36F2D74C" w14:textId="6BEE0085" w:rsidR="004B0CD1" w:rsidRPr="00501668" w:rsidRDefault="004B0CD1" w:rsidP="004034DF">
            <w:pPr>
              <w:jc w:val="left"/>
            </w:pPr>
            <w:r w:rsidRPr="00501668">
              <w:t>NFR 0</w:t>
            </w:r>
            <w:r w:rsidR="00604B17" w:rsidRPr="00501668">
              <w:t>3</w:t>
            </w:r>
            <w:r w:rsidRPr="00501668">
              <w:t>.06</w:t>
            </w:r>
          </w:p>
          <w:p w14:paraId="6135D9B0" w14:textId="798C0F4A" w:rsidR="004B0CD1" w:rsidRPr="00501668" w:rsidRDefault="004B0CD1" w:rsidP="004034DF">
            <w:pPr>
              <w:jc w:val="left"/>
            </w:pPr>
            <w:r w:rsidRPr="00501668">
              <w:t>Scalability</w:t>
            </w:r>
          </w:p>
        </w:tc>
        <w:tc>
          <w:tcPr>
            <w:tcW w:w="7228" w:type="dxa"/>
          </w:tcPr>
          <w:p w14:paraId="69ED30F1" w14:textId="0F87704C" w:rsidR="004D64D3" w:rsidRPr="00501668" w:rsidRDefault="004B0CD1" w:rsidP="00E35C51">
            <w:r w:rsidRPr="00501668">
              <w:t>Running in a container-based environment, the application must be elastic, including when adding/removing application container instances (above minimum required instances for HA), changing of configurations and system parameters has no impact on any work in progress, such as any active sessions, requests, etc.</w:t>
            </w:r>
          </w:p>
        </w:tc>
      </w:tr>
      <w:tr w:rsidR="004D64D3" w:rsidRPr="00501668" w14:paraId="1E574FFC" w14:textId="77777777" w:rsidTr="00E35C51">
        <w:tc>
          <w:tcPr>
            <w:tcW w:w="2122" w:type="dxa"/>
          </w:tcPr>
          <w:p w14:paraId="567A8B8B" w14:textId="4CADFD0C" w:rsidR="004D64D3" w:rsidRPr="00501668" w:rsidRDefault="004F335A" w:rsidP="004034DF">
            <w:pPr>
              <w:jc w:val="left"/>
            </w:pPr>
            <w:r w:rsidRPr="00501668">
              <w:t>NFR 0</w:t>
            </w:r>
            <w:r w:rsidR="00604B17" w:rsidRPr="00501668">
              <w:t>3</w:t>
            </w:r>
            <w:r w:rsidRPr="00501668">
              <w:t>.07</w:t>
            </w:r>
          </w:p>
          <w:p w14:paraId="2EAF106D" w14:textId="1DF5EEC1" w:rsidR="004F335A" w:rsidRPr="00501668" w:rsidRDefault="004F335A" w:rsidP="004034DF">
            <w:pPr>
              <w:jc w:val="left"/>
            </w:pPr>
            <w:r w:rsidRPr="00501668">
              <w:t>Multiple sites</w:t>
            </w:r>
          </w:p>
        </w:tc>
        <w:tc>
          <w:tcPr>
            <w:tcW w:w="7228" w:type="dxa"/>
          </w:tcPr>
          <w:p w14:paraId="0D15F4A7" w14:textId="6D773863" w:rsidR="004D64D3" w:rsidRPr="00501668" w:rsidRDefault="004F335A" w:rsidP="00E35C51">
            <w:r w:rsidRPr="00501668">
              <w:t>The solution architecture shall ensure high availability including during new versions deployment and the possibility to run simultaneously on multiple sites</w:t>
            </w:r>
          </w:p>
        </w:tc>
      </w:tr>
    </w:tbl>
    <w:p w14:paraId="6B32228C" w14:textId="6D176F34" w:rsidR="002F7601" w:rsidRPr="00FE40E2" w:rsidRDefault="003C77A3" w:rsidP="004465B5">
      <w:pPr>
        <w:pStyle w:val="Heading2"/>
        <w:rPr>
          <w:b/>
          <w:bCs/>
        </w:rPr>
      </w:pPr>
      <w:bookmarkStart w:id="43" w:name="_Toc200108503"/>
      <w:r w:rsidRPr="00FE40E2">
        <w:rPr>
          <w:b/>
          <w:bCs/>
        </w:rPr>
        <w:t>I</w:t>
      </w:r>
      <w:r w:rsidR="002F7601" w:rsidRPr="00FE40E2">
        <w:rPr>
          <w:b/>
          <w:bCs/>
        </w:rPr>
        <w:t>ntegration</w:t>
      </w:r>
      <w:bookmarkEnd w:id="43"/>
    </w:p>
    <w:tbl>
      <w:tblPr>
        <w:tblStyle w:val="TableGrid"/>
        <w:tblW w:w="0" w:type="auto"/>
        <w:tblLook w:val="04A0" w:firstRow="1" w:lastRow="0" w:firstColumn="1" w:lastColumn="0" w:noHBand="0" w:noVBand="1"/>
      </w:tblPr>
      <w:tblGrid>
        <w:gridCol w:w="2121"/>
        <w:gridCol w:w="7223"/>
      </w:tblGrid>
      <w:tr w:rsidR="00765225" w:rsidRPr="00501668" w14:paraId="0BFA4802" w14:textId="77777777" w:rsidTr="000B1B23">
        <w:trPr>
          <w:tblHeader/>
        </w:trPr>
        <w:tc>
          <w:tcPr>
            <w:tcW w:w="2121" w:type="dxa"/>
          </w:tcPr>
          <w:p w14:paraId="5F233B41" w14:textId="77777777" w:rsidR="00765225" w:rsidRPr="00501668" w:rsidRDefault="00765225" w:rsidP="004034DF">
            <w:pPr>
              <w:jc w:val="left"/>
              <w:rPr>
                <w:b/>
                <w:bCs/>
              </w:rPr>
            </w:pPr>
            <w:r w:rsidRPr="00501668">
              <w:rPr>
                <w:b/>
                <w:bCs/>
              </w:rPr>
              <w:t>Requirement</w:t>
            </w:r>
          </w:p>
        </w:tc>
        <w:tc>
          <w:tcPr>
            <w:tcW w:w="7223" w:type="dxa"/>
          </w:tcPr>
          <w:p w14:paraId="65A527F1" w14:textId="77777777" w:rsidR="00765225" w:rsidRPr="00501668" w:rsidRDefault="00765225" w:rsidP="00E35C51">
            <w:pPr>
              <w:rPr>
                <w:b/>
                <w:bCs/>
              </w:rPr>
            </w:pPr>
            <w:r w:rsidRPr="00501668">
              <w:rPr>
                <w:b/>
                <w:bCs/>
              </w:rPr>
              <w:t>Description</w:t>
            </w:r>
          </w:p>
        </w:tc>
      </w:tr>
      <w:tr w:rsidR="00765225" w:rsidRPr="00501668" w14:paraId="6946F192" w14:textId="77777777" w:rsidTr="000B1B23">
        <w:tc>
          <w:tcPr>
            <w:tcW w:w="2121" w:type="dxa"/>
          </w:tcPr>
          <w:p w14:paraId="1BA92715" w14:textId="2C07F039" w:rsidR="00765225" w:rsidRPr="00501668" w:rsidRDefault="00765225" w:rsidP="004034DF">
            <w:pPr>
              <w:jc w:val="left"/>
            </w:pPr>
            <w:r w:rsidRPr="00501668">
              <w:t>NFR 04.01</w:t>
            </w:r>
          </w:p>
          <w:p w14:paraId="434D0681" w14:textId="0188A637" w:rsidR="00765225" w:rsidRPr="00501668" w:rsidRDefault="00765225" w:rsidP="004034DF">
            <w:pPr>
              <w:jc w:val="left"/>
            </w:pPr>
            <w:r w:rsidRPr="00501668">
              <w:t>Gover</w:t>
            </w:r>
            <w:r w:rsidR="00D01EF7" w:rsidRPr="00501668">
              <w:t>nmental platform integration</w:t>
            </w:r>
          </w:p>
        </w:tc>
        <w:tc>
          <w:tcPr>
            <w:tcW w:w="7223" w:type="dxa"/>
          </w:tcPr>
          <w:p w14:paraId="67C9C062" w14:textId="33972741" w:rsidR="000B1B23" w:rsidRPr="00501668" w:rsidRDefault="000B1B23" w:rsidP="000B1B23">
            <w:r w:rsidRPr="00501668">
              <w:t>The system shall integrate with the following platforms:</w:t>
            </w:r>
          </w:p>
          <w:p w14:paraId="67E251B3" w14:textId="19A540EB" w:rsidR="00820D5A" w:rsidRPr="00501668" w:rsidRDefault="00820D5A" w:rsidP="006E4A75">
            <w:pPr>
              <w:pStyle w:val="ListParagraph"/>
              <w:numPr>
                <w:ilvl w:val="0"/>
                <w:numId w:val="10"/>
              </w:numPr>
            </w:pPr>
            <w:r w:rsidRPr="00501668">
              <w:t xml:space="preserve">MPass </w:t>
            </w:r>
            <w:r w:rsidR="000B1B23" w:rsidRPr="00501668">
              <w:t>shall</w:t>
            </w:r>
            <w:r w:rsidRPr="00501668">
              <w:t xml:space="preserve"> be used to authenticate</w:t>
            </w:r>
            <w:r w:rsidR="009601D4" w:rsidRPr="00501668">
              <w:t xml:space="preserve"> and authorize</w:t>
            </w:r>
            <w:r w:rsidRPr="00501668">
              <w:t xml:space="preserve"> users</w:t>
            </w:r>
            <w:r w:rsidR="009601D4" w:rsidRPr="00501668">
              <w:t xml:space="preserve"> on the server-side</w:t>
            </w:r>
            <w:r w:rsidRPr="00501668">
              <w:t>.</w:t>
            </w:r>
            <w:r w:rsidR="00E34469" w:rsidRPr="00501668">
              <w:t xml:space="preserve"> MPass shall also be used to authenticate client systems.</w:t>
            </w:r>
          </w:p>
          <w:p w14:paraId="70652D0C" w14:textId="576F74A4" w:rsidR="00820D5A" w:rsidRPr="00501668" w:rsidRDefault="00820D5A" w:rsidP="006E4A75">
            <w:pPr>
              <w:pStyle w:val="ListParagraph"/>
              <w:numPr>
                <w:ilvl w:val="0"/>
                <w:numId w:val="10"/>
              </w:numPr>
            </w:pPr>
            <w:r w:rsidRPr="00501668">
              <w:t>MSign shall be used to sign and verify electronic signatures.</w:t>
            </w:r>
          </w:p>
          <w:p w14:paraId="628012C1" w14:textId="090E8811" w:rsidR="00DA2DD5" w:rsidRPr="00501668" w:rsidRDefault="00DA2DD5" w:rsidP="006E4A75">
            <w:pPr>
              <w:pStyle w:val="ListParagraph"/>
              <w:numPr>
                <w:ilvl w:val="0"/>
                <w:numId w:val="10"/>
              </w:numPr>
            </w:pPr>
            <w:r w:rsidRPr="00501668">
              <w:t xml:space="preserve">MConnect shall be used to exchange data with </w:t>
            </w:r>
            <w:r w:rsidR="007B06FE" w:rsidRPr="00501668">
              <w:t>data sources.</w:t>
            </w:r>
          </w:p>
          <w:p w14:paraId="747E0A36" w14:textId="0AC38D34" w:rsidR="00820D5A" w:rsidRPr="00501668" w:rsidRDefault="00820D5A" w:rsidP="006E4A75">
            <w:pPr>
              <w:pStyle w:val="ListParagraph"/>
              <w:numPr>
                <w:ilvl w:val="0"/>
                <w:numId w:val="10"/>
              </w:numPr>
            </w:pPr>
            <w:r w:rsidRPr="00501668">
              <w:t>MLog shall be used to journal business critical events. The events that are business critical</w:t>
            </w:r>
            <w:r w:rsidR="0078147A" w:rsidRPr="00501668">
              <w:t xml:space="preserve"> and will be sent synchronously or asynchronously</w:t>
            </w:r>
            <w:r w:rsidRPr="00501668">
              <w:t xml:space="preserve"> will be defined at analysis and design stages and must be configurable.</w:t>
            </w:r>
          </w:p>
          <w:p w14:paraId="225AA657" w14:textId="566304ED" w:rsidR="00820D5A" w:rsidRPr="00501668" w:rsidRDefault="00820D5A" w:rsidP="006E4A75">
            <w:pPr>
              <w:pStyle w:val="ListParagraph"/>
              <w:numPr>
                <w:ilvl w:val="0"/>
                <w:numId w:val="10"/>
              </w:numPr>
            </w:pPr>
            <w:r w:rsidRPr="00501668">
              <w:t>MNotify shall be used for notifications.</w:t>
            </w:r>
          </w:p>
          <w:p w14:paraId="7CFF4D57" w14:textId="2A373E9D" w:rsidR="00765225" w:rsidRPr="00501668" w:rsidRDefault="00820D5A" w:rsidP="006E4A75">
            <w:pPr>
              <w:pStyle w:val="ListParagraph"/>
              <w:numPr>
                <w:ilvl w:val="0"/>
                <w:numId w:val="10"/>
              </w:numPr>
            </w:pPr>
            <w:r w:rsidRPr="00501668">
              <w:t>MPay is used to request and accept payment.</w:t>
            </w:r>
          </w:p>
        </w:tc>
      </w:tr>
      <w:tr w:rsidR="00765225" w:rsidRPr="00501668" w14:paraId="5D99B41A" w14:textId="77777777" w:rsidTr="000B1B23">
        <w:tc>
          <w:tcPr>
            <w:tcW w:w="2121" w:type="dxa"/>
          </w:tcPr>
          <w:p w14:paraId="61AE6EB0" w14:textId="47B8E4F9" w:rsidR="00765225" w:rsidRPr="00501668" w:rsidRDefault="00765225" w:rsidP="004034DF">
            <w:pPr>
              <w:jc w:val="left"/>
            </w:pPr>
            <w:r w:rsidRPr="00501668">
              <w:t>NFR 0</w:t>
            </w:r>
            <w:r w:rsidR="00CB07BE" w:rsidRPr="00501668">
              <w:t>4</w:t>
            </w:r>
            <w:r w:rsidRPr="00501668">
              <w:t>.0</w:t>
            </w:r>
            <w:r w:rsidR="000B1B23" w:rsidRPr="00501668">
              <w:t>3</w:t>
            </w:r>
          </w:p>
          <w:p w14:paraId="7BD9516A" w14:textId="12F75AE1" w:rsidR="00765225" w:rsidRPr="00501668" w:rsidRDefault="00701649" w:rsidP="004034DF">
            <w:pPr>
              <w:jc w:val="left"/>
            </w:pPr>
            <w:r w:rsidRPr="00501668">
              <w:t>Third party systems integration</w:t>
            </w:r>
          </w:p>
        </w:tc>
        <w:tc>
          <w:tcPr>
            <w:tcW w:w="7223" w:type="dxa"/>
          </w:tcPr>
          <w:p w14:paraId="5B155CE5" w14:textId="48E63157" w:rsidR="00765225" w:rsidRPr="00501668" w:rsidRDefault="00701649" w:rsidP="00E35C51">
            <w:r w:rsidRPr="00501668">
              <w:t>The solution shall expose standard-based APIs for 3</w:t>
            </w:r>
            <w:r w:rsidRPr="00501668">
              <w:rPr>
                <w:vertAlign w:val="superscript"/>
              </w:rPr>
              <w:t>rd</w:t>
            </w:r>
            <w:r w:rsidRPr="00501668">
              <w:t xml:space="preserve"> party systems integration</w:t>
            </w:r>
            <w:r w:rsidR="00424A1F" w:rsidRPr="00501668">
              <w:t>.</w:t>
            </w:r>
          </w:p>
        </w:tc>
      </w:tr>
    </w:tbl>
    <w:p w14:paraId="1EF0873C" w14:textId="48E657C3" w:rsidR="00E401C3" w:rsidRPr="00FE40E2" w:rsidRDefault="003C77A3" w:rsidP="004465B5">
      <w:pPr>
        <w:pStyle w:val="Heading2"/>
        <w:rPr>
          <w:b/>
          <w:bCs/>
        </w:rPr>
      </w:pPr>
      <w:bookmarkStart w:id="44" w:name="_Toc200108504"/>
      <w:r w:rsidRPr="00FE40E2">
        <w:rPr>
          <w:b/>
          <w:bCs/>
        </w:rPr>
        <w:t>Maintenance</w:t>
      </w:r>
      <w:bookmarkEnd w:id="44"/>
    </w:p>
    <w:tbl>
      <w:tblPr>
        <w:tblStyle w:val="TableGrid"/>
        <w:tblW w:w="0" w:type="auto"/>
        <w:tblLook w:val="04A0" w:firstRow="1" w:lastRow="0" w:firstColumn="1" w:lastColumn="0" w:noHBand="0" w:noVBand="1"/>
      </w:tblPr>
      <w:tblGrid>
        <w:gridCol w:w="2121"/>
        <w:gridCol w:w="7223"/>
      </w:tblGrid>
      <w:tr w:rsidR="0021236F" w:rsidRPr="00501668" w14:paraId="23530E26" w14:textId="77777777" w:rsidTr="00CB07BE">
        <w:trPr>
          <w:tblHeader/>
        </w:trPr>
        <w:tc>
          <w:tcPr>
            <w:tcW w:w="2122" w:type="dxa"/>
          </w:tcPr>
          <w:p w14:paraId="7DB0A303" w14:textId="77777777" w:rsidR="0021236F" w:rsidRPr="00501668" w:rsidRDefault="0021236F" w:rsidP="004034DF">
            <w:pPr>
              <w:jc w:val="left"/>
              <w:rPr>
                <w:b/>
                <w:bCs/>
              </w:rPr>
            </w:pPr>
            <w:r w:rsidRPr="00501668">
              <w:rPr>
                <w:b/>
                <w:bCs/>
              </w:rPr>
              <w:t>Requirement</w:t>
            </w:r>
          </w:p>
        </w:tc>
        <w:tc>
          <w:tcPr>
            <w:tcW w:w="7228" w:type="dxa"/>
          </w:tcPr>
          <w:p w14:paraId="7C6AABF0" w14:textId="77777777" w:rsidR="0021236F" w:rsidRPr="00501668" w:rsidRDefault="0021236F" w:rsidP="00E35C51">
            <w:pPr>
              <w:rPr>
                <w:b/>
                <w:bCs/>
              </w:rPr>
            </w:pPr>
            <w:r w:rsidRPr="00501668">
              <w:rPr>
                <w:b/>
                <w:bCs/>
              </w:rPr>
              <w:t>Description</w:t>
            </w:r>
          </w:p>
        </w:tc>
      </w:tr>
      <w:tr w:rsidR="0021236F" w:rsidRPr="00501668" w14:paraId="665F925E" w14:textId="77777777" w:rsidTr="2D0B94B1">
        <w:tc>
          <w:tcPr>
            <w:tcW w:w="2122" w:type="dxa"/>
          </w:tcPr>
          <w:p w14:paraId="44529A4D" w14:textId="32AE50BC" w:rsidR="0021236F" w:rsidRPr="00501668" w:rsidRDefault="0021236F" w:rsidP="004034DF">
            <w:pPr>
              <w:jc w:val="left"/>
            </w:pPr>
            <w:r w:rsidRPr="00501668">
              <w:t>NFR 05.01</w:t>
            </w:r>
          </w:p>
          <w:p w14:paraId="2FF6554A" w14:textId="714A1A7F" w:rsidR="0021236F" w:rsidRPr="00501668" w:rsidRDefault="0021236F" w:rsidP="004034DF">
            <w:pPr>
              <w:jc w:val="left"/>
            </w:pPr>
            <w:r w:rsidRPr="00501668">
              <w:t>System logs</w:t>
            </w:r>
          </w:p>
        </w:tc>
        <w:tc>
          <w:tcPr>
            <w:tcW w:w="7228" w:type="dxa"/>
          </w:tcPr>
          <w:p w14:paraId="2077AA87" w14:textId="2DF5C35B" w:rsidR="0021236F" w:rsidRPr="00501668" w:rsidRDefault="009565F8" w:rsidP="009565F8">
            <w:r w:rsidRPr="00501668">
              <w:t xml:space="preserve">The system shall log its various actions and events in a structured manner. Logging shall be configurable and based on extensible logging framework (such as log4net, nlog, etc.). </w:t>
            </w:r>
            <w:r w:rsidR="00B31B6E" w:rsidRPr="00501668">
              <w:t>The logging</w:t>
            </w:r>
            <w:r w:rsidRPr="00501668">
              <w:t xml:space="preserve"> framework shall minimally support JSON format and the following targets: console, rolling files, UDP and HTTP POST.</w:t>
            </w:r>
          </w:p>
          <w:p w14:paraId="54053218" w14:textId="2905CB06" w:rsidR="00B31B6E" w:rsidRPr="00501668" w:rsidRDefault="00B31B6E" w:rsidP="009565F8">
            <w:r w:rsidRPr="00501668">
              <w:t xml:space="preserve">Server-side logging shall use standard </w:t>
            </w:r>
            <w:r w:rsidR="00173E04" w:rsidRPr="00501668">
              <w:t xml:space="preserve">.NET </w:t>
            </w:r>
            <w:r w:rsidRPr="00501668">
              <w:t xml:space="preserve">ILogger </w:t>
            </w:r>
            <w:r w:rsidR="00173E04" w:rsidRPr="00501668">
              <w:t>interface.</w:t>
            </w:r>
          </w:p>
        </w:tc>
      </w:tr>
      <w:tr w:rsidR="0021236F" w:rsidRPr="00501668" w14:paraId="68511E21" w14:textId="77777777" w:rsidTr="2D0B94B1">
        <w:tc>
          <w:tcPr>
            <w:tcW w:w="2122" w:type="dxa"/>
          </w:tcPr>
          <w:p w14:paraId="7B7EFD35" w14:textId="3C9BE4F2" w:rsidR="0021236F" w:rsidRPr="00501668" w:rsidRDefault="0021236F" w:rsidP="004034DF">
            <w:pPr>
              <w:jc w:val="left"/>
            </w:pPr>
            <w:r w:rsidRPr="00501668">
              <w:t>NFR 05.02</w:t>
            </w:r>
          </w:p>
          <w:p w14:paraId="51C4CB05" w14:textId="6060E565" w:rsidR="0021236F" w:rsidRPr="00501668" w:rsidRDefault="00DA3112" w:rsidP="004034DF">
            <w:pPr>
              <w:jc w:val="left"/>
            </w:pPr>
            <w:r w:rsidRPr="00501668">
              <w:t>Log levels and event log records</w:t>
            </w:r>
          </w:p>
        </w:tc>
        <w:tc>
          <w:tcPr>
            <w:tcW w:w="7228" w:type="dxa"/>
          </w:tcPr>
          <w:p w14:paraId="5D7782A7" w14:textId="77777777" w:rsidR="00270EE8" w:rsidRPr="00501668" w:rsidRDefault="00270EE8" w:rsidP="00270EE8">
            <w:r w:rsidRPr="00501668">
              <w:t>The system shall differentiate events and actions it logs into at least following levels: Critical, Error, Warning, Info, Debug</w:t>
            </w:r>
          </w:p>
          <w:p w14:paraId="4CDC2320" w14:textId="270E975E" w:rsidR="00270EE8" w:rsidRPr="00501668" w:rsidRDefault="00270EE8" w:rsidP="00270EE8">
            <w:r w:rsidRPr="00501668">
              <w:t>Critical and Error level events shall be logged only for non-recoverable errors that require human intervention.</w:t>
            </w:r>
          </w:p>
          <w:p w14:paraId="343C5007" w14:textId="77777777" w:rsidR="00270EE8" w:rsidRPr="00501668" w:rsidRDefault="00270EE8" w:rsidP="00270EE8">
            <w:r w:rsidRPr="00501668">
              <w:t>Event log records will include at least:</w:t>
            </w:r>
          </w:p>
          <w:p w14:paraId="08D6E860" w14:textId="37C35D5E" w:rsidR="00270EE8" w:rsidRPr="00501668" w:rsidRDefault="00270EE8" w:rsidP="006E4A75">
            <w:pPr>
              <w:pStyle w:val="ListParagraph"/>
              <w:numPr>
                <w:ilvl w:val="0"/>
                <w:numId w:val="11"/>
              </w:numPr>
            </w:pPr>
            <w:r w:rsidRPr="00501668">
              <w:lastRenderedPageBreak/>
              <w:t>the type of the event,</w:t>
            </w:r>
          </w:p>
          <w:p w14:paraId="379D5775" w14:textId="6FBCC44B" w:rsidR="00270EE8" w:rsidRPr="00501668" w:rsidRDefault="00270EE8" w:rsidP="006E4A75">
            <w:pPr>
              <w:pStyle w:val="ListParagraph"/>
              <w:numPr>
                <w:ilvl w:val="0"/>
                <w:numId w:val="11"/>
              </w:numPr>
            </w:pPr>
            <w:r w:rsidRPr="00501668">
              <w:t>timestamp when the event took place,</w:t>
            </w:r>
          </w:p>
          <w:p w14:paraId="2A310044" w14:textId="5CE1BD2F" w:rsidR="00270EE8" w:rsidRPr="00501668" w:rsidRDefault="00270EE8" w:rsidP="006E4A75">
            <w:pPr>
              <w:pStyle w:val="ListParagraph"/>
              <w:numPr>
                <w:ilvl w:val="0"/>
                <w:numId w:val="11"/>
              </w:numPr>
            </w:pPr>
            <w:r w:rsidRPr="00501668">
              <w:t>event level,</w:t>
            </w:r>
          </w:p>
          <w:p w14:paraId="34E40599" w14:textId="5B238C57" w:rsidR="00270EE8" w:rsidRPr="00501668" w:rsidRDefault="00270EE8" w:rsidP="006E4A75">
            <w:pPr>
              <w:pStyle w:val="ListParagraph"/>
              <w:numPr>
                <w:ilvl w:val="0"/>
                <w:numId w:val="11"/>
              </w:numPr>
            </w:pPr>
            <w:r w:rsidRPr="00501668">
              <w:t>system component that produced the event,</w:t>
            </w:r>
          </w:p>
          <w:p w14:paraId="2AB790B4" w14:textId="7DCBBE64" w:rsidR="00270EE8" w:rsidRPr="00501668" w:rsidRDefault="00270EE8" w:rsidP="006E4A75">
            <w:pPr>
              <w:pStyle w:val="ListParagraph"/>
              <w:numPr>
                <w:ilvl w:val="0"/>
                <w:numId w:val="11"/>
              </w:numPr>
            </w:pPr>
            <w:r w:rsidRPr="00501668">
              <w:t>user/user agent, IP that triggered the event,</w:t>
            </w:r>
          </w:p>
          <w:p w14:paraId="5F37263A" w14:textId="0C540BE6" w:rsidR="00270EE8" w:rsidRPr="00501668" w:rsidRDefault="00270EE8" w:rsidP="006E4A75">
            <w:pPr>
              <w:pStyle w:val="ListParagraph"/>
              <w:numPr>
                <w:ilvl w:val="0"/>
                <w:numId w:val="11"/>
              </w:numPr>
            </w:pPr>
            <w:r w:rsidRPr="00501668">
              <w:t>information object identifier affected,</w:t>
            </w:r>
          </w:p>
          <w:p w14:paraId="05AD66E5" w14:textId="4826B19A" w:rsidR="0021236F" w:rsidRPr="00501668" w:rsidRDefault="00270EE8" w:rsidP="006E4A75">
            <w:pPr>
              <w:pStyle w:val="ListParagraph"/>
              <w:numPr>
                <w:ilvl w:val="0"/>
                <w:numId w:val="11"/>
              </w:numPr>
            </w:pPr>
            <w:r w:rsidRPr="00501668">
              <w:t>textual details about the produced event.</w:t>
            </w:r>
          </w:p>
        </w:tc>
      </w:tr>
      <w:tr w:rsidR="006764DC" w:rsidRPr="00501668" w14:paraId="1BC04E13" w14:textId="77777777" w:rsidTr="2D0B94B1">
        <w:tc>
          <w:tcPr>
            <w:tcW w:w="2122" w:type="dxa"/>
          </w:tcPr>
          <w:p w14:paraId="244ED415" w14:textId="77777777" w:rsidR="006764DC" w:rsidRPr="00501668" w:rsidRDefault="006764DC" w:rsidP="004034DF">
            <w:pPr>
              <w:jc w:val="left"/>
            </w:pPr>
            <w:r w:rsidRPr="00501668">
              <w:lastRenderedPageBreak/>
              <w:t>NFR 05.03</w:t>
            </w:r>
          </w:p>
          <w:p w14:paraId="624613D1" w14:textId="7092C93A" w:rsidR="006764DC" w:rsidRPr="00501668" w:rsidRDefault="006764DC" w:rsidP="004034DF">
            <w:pPr>
              <w:jc w:val="left"/>
            </w:pPr>
            <w:r w:rsidRPr="00501668">
              <w:t>Open Telemetry</w:t>
            </w:r>
          </w:p>
        </w:tc>
        <w:tc>
          <w:tcPr>
            <w:tcW w:w="7228" w:type="dxa"/>
          </w:tcPr>
          <w:p w14:paraId="35731A2F" w14:textId="27218180" w:rsidR="006764DC" w:rsidRPr="00501668" w:rsidRDefault="006764DC" w:rsidP="00270EE8">
            <w:r w:rsidRPr="00501668">
              <w:t xml:space="preserve">The system shall </w:t>
            </w:r>
            <w:r w:rsidR="00173E04" w:rsidRPr="00501668">
              <w:t>expose important business and technical metrics using Open Telemetry.</w:t>
            </w:r>
          </w:p>
        </w:tc>
      </w:tr>
      <w:tr w:rsidR="00270EE8" w:rsidRPr="00501668" w14:paraId="5648280D" w14:textId="77777777" w:rsidTr="2D0B94B1">
        <w:tc>
          <w:tcPr>
            <w:tcW w:w="2122" w:type="dxa"/>
          </w:tcPr>
          <w:p w14:paraId="0399D969" w14:textId="0D5D1DDD" w:rsidR="00270EE8" w:rsidRPr="00501668" w:rsidRDefault="00270EE8" w:rsidP="004034DF">
            <w:pPr>
              <w:jc w:val="left"/>
            </w:pPr>
            <w:r w:rsidRPr="00501668">
              <w:t>NFR 05.0</w:t>
            </w:r>
            <w:r w:rsidR="006764DC" w:rsidRPr="00501668">
              <w:t>4</w:t>
            </w:r>
          </w:p>
          <w:p w14:paraId="5A2604B9" w14:textId="7BF9EEE6" w:rsidR="00270EE8" w:rsidRPr="00501668" w:rsidRDefault="00270EE8" w:rsidP="004034DF">
            <w:pPr>
              <w:jc w:val="left"/>
            </w:pPr>
            <w:r w:rsidRPr="00501668">
              <w:t xml:space="preserve">Graceful </w:t>
            </w:r>
            <w:r w:rsidR="00D62E2B" w:rsidRPr="00501668">
              <w:t>shutdown</w:t>
            </w:r>
          </w:p>
        </w:tc>
        <w:tc>
          <w:tcPr>
            <w:tcW w:w="7228" w:type="dxa"/>
          </w:tcPr>
          <w:p w14:paraId="7F901A26" w14:textId="1D717B00" w:rsidR="00270EE8" w:rsidRPr="00501668" w:rsidRDefault="006764DC" w:rsidP="00270EE8">
            <w:r w:rsidRPr="00501668">
              <w:t xml:space="preserve">The system shall implement graceful shutdown, </w:t>
            </w:r>
            <w:r w:rsidR="00173E04" w:rsidRPr="00501668">
              <w:t>i.e.,</w:t>
            </w:r>
            <w:r w:rsidRPr="00501668">
              <w:t xml:space="preserve"> shutting down an application container instance at any time shall not impact any work in progress, such as any active sessions, requests, event logs, etc.</w:t>
            </w:r>
          </w:p>
        </w:tc>
      </w:tr>
      <w:tr w:rsidR="00270EE8" w:rsidRPr="00501668" w14:paraId="0025C2A4" w14:textId="77777777" w:rsidTr="2D0B94B1">
        <w:tc>
          <w:tcPr>
            <w:tcW w:w="2122" w:type="dxa"/>
          </w:tcPr>
          <w:p w14:paraId="624063F5" w14:textId="77777777" w:rsidR="00270EE8" w:rsidRPr="00501668" w:rsidRDefault="002C7E9E" w:rsidP="004034DF">
            <w:pPr>
              <w:jc w:val="left"/>
            </w:pPr>
            <w:r w:rsidRPr="00501668">
              <w:t>NFR 05.05</w:t>
            </w:r>
          </w:p>
          <w:p w14:paraId="47BCD47B" w14:textId="14419E56" w:rsidR="002C7E9E" w:rsidRPr="00501668" w:rsidRDefault="002C7E9E" w:rsidP="004034DF">
            <w:pPr>
              <w:jc w:val="left"/>
            </w:pPr>
            <w:r w:rsidRPr="00501668">
              <w:t>Source code</w:t>
            </w:r>
          </w:p>
        </w:tc>
        <w:tc>
          <w:tcPr>
            <w:tcW w:w="7228" w:type="dxa"/>
          </w:tcPr>
          <w:p w14:paraId="6BE8A126" w14:textId="5B844CB8" w:rsidR="00B87109" w:rsidRPr="00501668" w:rsidRDefault="2D0B94B1" w:rsidP="00B87109">
            <w:r w:rsidRPr="00501668">
              <w:t>The Consultant shall supply all the source code for system components that are not available as (C)OTS from third parties.</w:t>
            </w:r>
          </w:p>
          <w:p w14:paraId="32304076" w14:textId="567B2484" w:rsidR="00270EE8" w:rsidRPr="00501668" w:rsidRDefault="00B87109" w:rsidP="00B87109">
            <w:r w:rsidRPr="00501668">
              <w:t>The source code shall rely on package managers and public registries to declare 3</w:t>
            </w:r>
            <w:r w:rsidRPr="00501668">
              <w:rPr>
                <w:vertAlign w:val="superscript"/>
              </w:rPr>
              <w:t>rd</w:t>
            </w:r>
            <w:r w:rsidRPr="00501668">
              <w:t xml:space="preserve"> party library dependencies. All prerequisite software must be part of container image definition and based on public container repositories.</w:t>
            </w:r>
          </w:p>
        </w:tc>
      </w:tr>
      <w:tr w:rsidR="00270EE8" w:rsidRPr="00501668" w14:paraId="6C35F027" w14:textId="77777777" w:rsidTr="2D0B94B1">
        <w:tc>
          <w:tcPr>
            <w:tcW w:w="2122" w:type="dxa"/>
          </w:tcPr>
          <w:p w14:paraId="3D53065C" w14:textId="77777777" w:rsidR="00B87109" w:rsidRPr="00501668" w:rsidRDefault="2D0B94B1" w:rsidP="004034DF">
            <w:pPr>
              <w:jc w:val="left"/>
            </w:pPr>
            <w:r w:rsidRPr="00501668">
              <w:t>NFR 05.06</w:t>
            </w:r>
          </w:p>
          <w:p w14:paraId="39C13D19" w14:textId="3527BAA2" w:rsidR="0063702F" w:rsidRPr="00501668" w:rsidRDefault="2D0B94B1" w:rsidP="004034DF">
            <w:pPr>
              <w:jc w:val="left"/>
            </w:pPr>
            <w:r w:rsidRPr="00501668">
              <w:t>System deployment</w:t>
            </w:r>
          </w:p>
        </w:tc>
        <w:tc>
          <w:tcPr>
            <w:tcW w:w="7228" w:type="dxa"/>
          </w:tcPr>
          <w:p w14:paraId="4551BFC0" w14:textId="5ED3DB7B" w:rsidR="00270EE8" w:rsidRPr="00501668" w:rsidRDefault="00393D87" w:rsidP="00270EE8">
            <w:r w:rsidRPr="00501668">
              <w:t>The Consultant shall supply the deployment procedure and supporting tools for this. The deployment procedure shall cover all the prerequisites before proceeding to system installation. The deployment shall be automated and include database structure initialization and seeding.</w:t>
            </w:r>
          </w:p>
        </w:tc>
      </w:tr>
      <w:tr w:rsidR="00270EE8" w:rsidRPr="00501668" w14:paraId="2AE75DB5" w14:textId="77777777" w:rsidTr="2D0B94B1">
        <w:tc>
          <w:tcPr>
            <w:tcW w:w="2122" w:type="dxa"/>
          </w:tcPr>
          <w:p w14:paraId="493DD94C" w14:textId="77777777" w:rsidR="00270EE8" w:rsidRPr="00501668" w:rsidRDefault="00393D87" w:rsidP="004034DF">
            <w:pPr>
              <w:jc w:val="left"/>
            </w:pPr>
            <w:r w:rsidRPr="00501668">
              <w:t>NFR 05.07</w:t>
            </w:r>
          </w:p>
          <w:p w14:paraId="30612EBF" w14:textId="303CE63D" w:rsidR="00393D87" w:rsidRPr="00501668" w:rsidRDefault="00393D87" w:rsidP="004034DF">
            <w:pPr>
              <w:jc w:val="left"/>
            </w:pPr>
            <w:r w:rsidRPr="00501668">
              <w:t>System upgrades</w:t>
            </w:r>
          </w:p>
        </w:tc>
        <w:tc>
          <w:tcPr>
            <w:tcW w:w="7228" w:type="dxa"/>
          </w:tcPr>
          <w:p w14:paraId="1B4B1813" w14:textId="5CECB072" w:rsidR="00270EE8" w:rsidRPr="00501668" w:rsidRDefault="00AB557E" w:rsidP="00AB557E">
            <w:pPr>
              <w:tabs>
                <w:tab w:val="left" w:pos="1020"/>
              </w:tabs>
            </w:pPr>
            <w:r w:rsidRPr="00501668">
              <w:t>System upgrades shall be automated, including database upgrade/downgrade scripts or code</w:t>
            </w:r>
            <w:r w:rsidR="00E6706F" w:rsidRPr="00501668">
              <w:t xml:space="preserve"> and data migration</w:t>
            </w:r>
            <w:r w:rsidRPr="00501668">
              <w:t xml:space="preserve">. To enable rolling upgrades in production environment, the recommended practice is to perform database breaking changes </w:t>
            </w:r>
            <w:r w:rsidR="00EE5E8F" w:rsidRPr="00501668">
              <w:t>in multiple</w:t>
            </w:r>
            <w:r w:rsidRPr="00501668">
              <w:t xml:space="preserve"> increment</w:t>
            </w:r>
            <w:r w:rsidR="00EE5E8F" w:rsidRPr="00501668">
              <w:t>s</w:t>
            </w:r>
            <w:r w:rsidRPr="00501668">
              <w:t>.</w:t>
            </w:r>
          </w:p>
        </w:tc>
      </w:tr>
    </w:tbl>
    <w:p w14:paraId="7B99181D" w14:textId="77777777" w:rsidR="00B87109" w:rsidRPr="00FE40E2" w:rsidRDefault="2D0B94B1" w:rsidP="00B87109">
      <w:pPr>
        <w:pStyle w:val="Heading2"/>
        <w:rPr>
          <w:b/>
          <w:bCs/>
        </w:rPr>
      </w:pPr>
      <w:bookmarkStart w:id="45" w:name="_Toc200108505"/>
      <w:r w:rsidRPr="00FE40E2">
        <w:rPr>
          <w:b/>
          <w:bCs/>
        </w:rPr>
        <w:t>Performance</w:t>
      </w:r>
      <w:bookmarkEnd w:id="45"/>
    </w:p>
    <w:tbl>
      <w:tblPr>
        <w:tblStyle w:val="TableGrid"/>
        <w:tblW w:w="0" w:type="auto"/>
        <w:tblLook w:val="04A0" w:firstRow="1" w:lastRow="0" w:firstColumn="1" w:lastColumn="0" w:noHBand="0" w:noVBand="1"/>
      </w:tblPr>
      <w:tblGrid>
        <w:gridCol w:w="2121"/>
        <w:gridCol w:w="7223"/>
      </w:tblGrid>
      <w:tr w:rsidR="006B6B30" w:rsidRPr="00501668" w14:paraId="24B98173" w14:textId="77777777" w:rsidTr="0A9499F2">
        <w:trPr>
          <w:tblHeader/>
        </w:trPr>
        <w:tc>
          <w:tcPr>
            <w:tcW w:w="2122" w:type="dxa"/>
          </w:tcPr>
          <w:p w14:paraId="0FAB758C" w14:textId="77777777" w:rsidR="006B6B30" w:rsidRPr="00501668" w:rsidRDefault="006B6B30" w:rsidP="004034DF">
            <w:pPr>
              <w:jc w:val="left"/>
              <w:rPr>
                <w:b/>
                <w:bCs/>
              </w:rPr>
            </w:pPr>
            <w:r w:rsidRPr="00501668">
              <w:rPr>
                <w:b/>
                <w:bCs/>
              </w:rPr>
              <w:t>Requirement</w:t>
            </w:r>
          </w:p>
        </w:tc>
        <w:tc>
          <w:tcPr>
            <w:tcW w:w="7228" w:type="dxa"/>
          </w:tcPr>
          <w:p w14:paraId="3FC93315" w14:textId="77777777" w:rsidR="006B6B30" w:rsidRPr="00501668" w:rsidRDefault="006B6B30" w:rsidP="00E35C51">
            <w:pPr>
              <w:rPr>
                <w:b/>
                <w:bCs/>
              </w:rPr>
            </w:pPr>
            <w:r w:rsidRPr="00501668">
              <w:rPr>
                <w:b/>
                <w:bCs/>
              </w:rPr>
              <w:t>Description</w:t>
            </w:r>
          </w:p>
        </w:tc>
      </w:tr>
      <w:tr w:rsidR="006B6B30" w:rsidRPr="00501668" w14:paraId="0F02CEA0" w14:textId="77777777" w:rsidTr="0A9499F2">
        <w:tc>
          <w:tcPr>
            <w:tcW w:w="2122" w:type="dxa"/>
          </w:tcPr>
          <w:p w14:paraId="7BA7E3ED" w14:textId="22AF3038" w:rsidR="006B6B30" w:rsidRPr="00501668" w:rsidRDefault="006B6B30" w:rsidP="004034DF">
            <w:pPr>
              <w:jc w:val="left"/>
            </w:pPr>
            <w:r w:rsidRPr="00501668">
              <w:t>NFR 06.01</w:t>
            </w:r>
          </w:p>
          <w:p w14:paraId="72E0026A" w14:textId="709FC31B" w:rsidR="006B6B30" w:rsidRPr="00501668" w:rsidRDefault="006B6B30" w:rsidP="004034DF">
            <w:pPr>
              <w:jc w:val="left"/>
            </w:pPr>
            <w:r w:rsidRPr="00501668">
              <w:t>Asynchronous processing</w:t>
            </w:r>
          </w:p>
        </w:tc>
        <w:tc>
          <w:tcPr>
            <w:tcW w:w="7228" w:type="dxa"/>
          </w:tcPr>
          <w:p w14:paraId="5F7BEEEB" w14:textId="2197540F" w:rsidR="0044AD6D" w:rsidRDefault="71E88365">
            <w:r>
              <w:t xml:space="preserve"> The system shall use asynchronous processing where feasible to handle input/output operations, including long-running or resource-intensive tasks.</w:t>
            </w:r>
          </w:p>
          <w:p w14:paraId="7D1AFA57" w14:textId="6CA60B35" w:rsidR="006B6B30" w:rsidRPr="00501668" w:rsidRDefault="006B6B30" w:rsidP="005A709B"/>
        </w:tc>
      </w:tr>
      <w:tr w:rsidR="006B6B30" w:rsidRPr="00501668" w14:paraId="46380AC5" w14:textId="77777777" w:rsidTr="0A9499F2">
        <w:tc>
          <w:tcPr>
            <w:tcW w:w="2122" w:type="dxa"/>
          </w:tcPr>
          <w:p w14:paraId="79BD7CB4" w14:textId="7C4E3757" w:rsidR="006B6B30" w:rsidRPr="00501668" w:rsidRDefault="006B6B30" w:rsidP="004034DF">
            <w:pPr>
              <w:jc w:val="left"/>
            </w:pPr>
            <w:r w:rsidRPr="00501668">
              <w:t>NFR 0</w:t>
            </w:r>
            <w:r w:rsidR="005A709B" w:rsidRPr="00501668">
              <w:t>6</w:t>
            </w:r>
            <w:r w:rsidRPr="00501668">
              <w:t>.02</w:t>
            </w:r>
          </w:p>
          <w:p w14:paraId="75660883" w14:textId="3C6497FB" w:rsidR="006B6B30" w:rsidRPr="00501668" w:rsidRDefault="005A709B" w:rsidP="004034DF">
            <w:pPr>
              <w:jc w:val="left"/>
            </w:pPr>
            <w:r w:rsidRPr="00501668">
              <w:t>Background uploads</w:t>
            </w:r>
          </w:p>
        </w:tc>
        <w:tc>
          <w:tcPr>
            <w:tcW w:w="7228" w:type="dxa"/>
          </w:tcPr>
          <w:p w14:paraId="666184FF" w14:textId="26B008D9" w:rsidR="006B6B30" w:rsidRPr="00501668" w:rsidRDefault="28A33DA8" w:rsidP="0A9499F2">
            <w:pPr>
              <w:rPr>
                <w:rFonts w:ascii="Calibri" w:eastAsia="Calibri" w:hAnsi="Calibri" w:cs="Calibri"/>
                <w:color w:val="000000" w:themeColor="text1"/>
              </w:rPr>
            </w:pPr>
            <w:r w:rsidRPr="0A9499F2">
              <w:rPr>
                <w:rFonts w:ascii="Calibri" w:eastAsia="Calibri" w:hAnsi="Calibri" w:cs="Calibri"/>
                <w:color w:val="000000" w:themeColor="text1"/>
              </w:rPr>
              <w:t xml:space="preserve"> Large file uploads shall be performed in the background, allowing the user to continue interacting with the system without interruption or performance degradation.</w:t>
            </w:r>
          </w:p>
        </w:tc>
      </w:tr>
      <w:tr w:rsidR="005C6EA8" w:rsidRPr="00501668" w14:paraId="39533BAC" w14:textId="77777777" w:rsidTr="0A9499F2">
        <w:tc>
          <w:tcPr>
            <w:tcW w:w="2122" w:type="dxa"/>
          </w:tcPr>
          <w:p w14:paraId="7327523E" w14:textId="77777777" w:rsidR="005C6EA8" w:rsidRPr="00501668" w:rsidRDefault="009B5668" w:rsidP="004034DF">
            <w:pPr>
              <w:jc w:val="left"/>
            </w:pPr>
            <w:r w:rsidRPr="00501668">
              <w:t>NFR 06.03</w:t>
            </w:r>
          </w:p>
          <w:p w14:paraId="7EFF2C6C" w14:textId="684FFA8D" w:rsidR="009B5668" w:rsidRPr="00501668" w:rsidRDefault="009B5668" w:rsidP="004034DF">
            <w:pPr>
              <w:jc w:val="left"/>
            </w:pPr>
            <w:r w:rsidRPr="00501668">
              <w:t>Concurrent users</w:t>
            </w:r>
          </w:p>
        </w:tc>
        <w:tc>
          <w:tcPr>
            <w:tcW w:w="7228" w:type="dxa"/>
          </w:tcPr>
          <w:p w14:paraId="1E58376E" w14:textId="0B911FFC" w:rsidR="005C6EA8" w:rsidRPr="00501668" w:rsidRDefault="2B15D62A" w:rsidP="00E35C51">
            <w:r w:rsidRPr="0A9499F2">
              <w:rPr>
                <w:rFonts w:ascii="Calibri" w:eastAsia="Calibri" w:hAnsi="Calibri" w:cs="Calibri"/>
                <w:color w:val="000000" w:themeColor="text1"/>
              </w:rPr>
              <w:t xml:space="preserve"> The system shall ensure stable performance under a load of 100 concurrent remote enrollments and 10 simultaneous system operators. This load shall be sustainable for at least one hour without performance degradation.</w:t>
            </w:r>
          </w:p>
        </w:tc>
      </w:tr>
      <w:tr w:rsidR="005C6EA8" w:rsidRPr="00501668" w14:paraId="56849B2C" w14:textId="77777777" w:rsidTr="0A9499F2">
        <w:tc>
          <w:tcPr>
            <w:tcW w:w="2122" w:type="dxa"/>
          </w:tcPr>
          <w:p w14:paraId="7AF69B28" w14:textId="77777777" w:rsidR="005C6EA8" w:rsidRPr="00501668" w:rsidRDefault="00056F49" w:rsidP="004034DF">
            <w:pPr>
              <w:jc w:val="left"/>
            </w:pPr>
            <w:r w:rsidRPr="00501668">
              <w:t>NFR 06.04</w:t>
            </w:r>
          </w:p>
          <w:p w14:paraId="1ED49E6D" w14:textId="5592BD3C" w:rsidR="00056F49" w:rsidRPr="00501668" w:rsidRDefault="00056F49" w:rsidP="004034DF">
            <w:pPr>
              <w:jc w:val="left"/>
            </w:pPr>
            <w:r w:rsidRPr="00501668">
              <w:t>Concurrent system requests</w:t>
            </w:r>
          </w:p>
        </w:tc>
        <w:tc>
          <w:tcPr>
            <w:tcW w:w="7228" w:type="dxa"/>
          </w:tcPr>
          <w:p w14:paraId="5DCE8301" w14:textId="19A70D05" w:rsidR="005C6EA8" w:rsidRPr="00501668" w:rsidRDefault="00FC3D8E" w:rsidP="00E35C51">
            <w:r w:rsidRPr="00501668">
              <w:t>The system shall be designed to respond (via API requests) to at least 250 concurrent external system requests.</w:t>
            </w:r>
          </w:p>
        </w:tc>
      </w:tr>
      <w:tr w:rsidR="005C6EA8" w:rsidRPr="00501668" w14:paraId="4BA9FA30" w14:textId="77777777" w:rsidTr="0A9499F2">
        <w:tc>
          <w:tcPr>
            <w:tcW w:w="2122" w:type="dxa"/>
          </w:tcPr>
          <w:p w14:paraId="144065E4" w14:textId="77777777" w:rsidR="005C6EA8" w:rsidRPr="00501668" w:rsidRDefault="00D53A08" w:rsidP="004034DF">
            <w:pPr>
              <w:jc w:val="left"/>
            </w:pPr>
            <w:r w:rsidRPr="00501668">
              <w:t>NFR 06.05</w:t>
            </w:r>
          </w:p>
          <w:p w14:paraId="5B8D6A5C" w14:textId="04DC9A08" w:rsidR="00D53A08" w:rsidRPr="00501668" w:rsidRDefault="00D53A08" w:rsidP="004034DF">
            <w:pPr>
              <w:jc w:val="left"/>
            </w:pPr>
            <w:r w:rsidRPr="00501668">
              <w:t>Response time</w:t>
            </w:r>
          </w:p>
        </w:tc>
        <w:tc>
          <w:tcPr>
            <w:tcW w:w="7228" w:type="dxa"/>
          </w:tcPr>
          <w:p w14:paraId="5B3642B5" w14:textId="15C4112F" w:rsidR="005C6EA8" w:rsidRPr="00501668" w:rsidRDefault="0313F72B" w:rsidP="00CA5B7F">
            <w:pPr>
              <w:jc w:val="left"/>
              <w:rPr>
                <w:rFonts w:ascii="Calibri" w:eastAsia="Calibri" w:hAnsi="Calibri" w:cs="Calibri"/>
                <w:color w:val="000000" w:themeColor="text1"/>
              </w:rPr>
            </w:pPr>
            <w:r w:rsidRPr="0A9499F2">
              <w:rPr>
                <w:rFonts w:ascii="Calibri" w:eastAsia="Calibri" w:hAnsi="Calibri" w:cs="Calibri"/>
                <w:color w:val="000000" w:themeColor="text1"/>
              </w:rPr>
              <w:t>The response time for standard system functions shall not exceed 3 (three) seconds. Exceptions must be agreed upon with the Beneficiary during the analysis and design phases.</w:t>
            </w:r>
            <w:r w:rsidR="009116AE">
              <w:br/>
            </w:r>
            <w:r w:rsidRPr="0A9499F2">
              <w:rPr>
                <w:rFonts w:ascii="Calibri" w:eastAsia="Calibri" w:hAnsi="Calibri" w:cs="Calibri"/>
                <w:color w:val="000000" w:themeColor="text1"/>
              </w:rPr>
              <w:t xml:space="preserve">For enrollment-specific processes, </w:t>
            </w:r>
            <w:r w:rsidRPr="0A9499F2">
              <w:rPr>
                <w:rFonts w:ascii="Calibri" w:eastAsia="Calibri" w:hAnsi="Calibri" w:cs="Calibri"/>
                <w:b/>
                <w:bCs/>
                <w:color w:val="000000" w:themeColor="text1"/>
              </w:rPr>
              <w:t>95% of enrollment-related API calls must complete within 2 seconds</w:t>
            </w:r>
            <w:r w:rsidRPr="0A9499F2">
              <w:rPr>
                <w:rFonts w:ascii="Calibri" w:eastAsia="Calibri" w:hAnsi="Calibri" w:cs="Calibri"/>
                <w:color w:val="000000" w:themeColor="text1"/>
              </w:rPr>
              <w:t xml:space="preserve">, and </w:t>
            </w:r>
            <w:r w:rsidRPr="0A9499F2">
              <w:rPr>
                <w:rFonts w:ascii="Calibri" w:eastAsia="Calibri" w:hAnsi="Calibri" w:cs="Calibri"/>
                <w:b/>
                <w:bCs/>
                <w:color w:val="000000" w:themeColor="text1"/>
              </w:rPr>
              <w:t>end-to-end enrollment flows (from session initiation to verification result) must be completed within 60 seconds for at least 90% of users</w:t>
            </w:r>
            <w:r w:rsidRPr="0A9499F2">
              <w:rPr>
                <w:rFonts w:ascii="Calibri" w:eastAsia="Calibri" w:hAnsi="Calibri" w:cs="Calibri"/>
                <w:color w:val="000000" w:themeColor="text1"/>
              </w:rPr>
              <w:t>.</w:t>
            </w:r>
            <w:r w:rsidR="009116AE">
              <w:br/>
            </w:r>
            <w:r w:rsidRPr="0A9499F2">
              <w:rPr>
                <w:rFonts w:ascii="Calibri" w:eastAsia="Calibri" w:hAnsi="Calibri" w:cs="Calibri"/>
                <w:color w:val="000000" w:themeColor="text1"/>
              </w:rPr>
              <w:t>Notable exceptions may include media uploads and report generation, which shall be handled asynchronously.</w:t>
            </w:r>
          </w:p>
        </w:tc>
      </w:tr>
      <w:tr w:rsidR="005C6EA8" w:rsidRPr="00501668" w14:paraId="450D187D" w14:textId="77777777" w:rsidTr="0A9499F2">
        <w:tc>
          <w:tcPr>
            <w:tcW w:w="2122" w:type="dxa"/>
          </w:tcPr>
          <w:p w14:paraId="161EB7F8" w14:textId="77777777" w:rsidR="005C6EA8" w:rsidRPr="00501668" w:rsidRDefault="00A728F0" w:rsidP="004034DF">
            <w:pPr>
              <w:jc w:val="left"/>
            </w:pPr>
            <w:r w:rsidRPr="00501668">
              <w:t>NFR 06.06</w:t>
            </w:r>
          </w:p>
          <w:p w14:paraId="1F514F6A" w14:textId="18BD6989" w:rsidR="00A728F0" w:rsidRPr="00501668" w:rsidRDefault="00A728F0" w:rsidP="004034DF">
            <w:pPr>
              <w:jc w:val="left"/>
            </w:pPr>
            <w:r w:rsidRPr="00501668">
              <w:t>Daily transactions</w:t>
            </w:r>
          </w:p>
        </w:tc>
        <w:tc>
          <w:tcPr>
            <w:tcW w:w="7228" w:type="dxa"/>
          </w:tcPr>
          <w:p w14:paraId="0D605E44" w14:textId="57E623FB" w:rsidR="005C6EA8" w:rsidRPr="00501668" w:rsidRDefault="00A8573D" w:rsidP="00E35C51">
            <w:r w:rsidRPr="00501668">
              <w:t>The system shall be designed to process at least 10.000 remote enrollments per day.</w:t>
            </w:r>
          </w:p>
        </w:tc>
      </w:tr>
      <w:tr w:rsidR="00A8573D" w:rsidRPr="00501668" w14:paraId="534F1951" w14:textId="77777777" w:rsidTr="0A9499F2">
        <w:tc>
          <w:tcPr>
            <w:tcW w:w="2122" w:type="dxa"/>
          </w:tcPr>
          <w:p w14:paraId="51ED4FC9" w14:textId="77777777" w:rsidR="00A8573D" w:rsidRPr="00501668" w:rsidRDefault="00A8573D" w:rsidP="004034DF">
            <w:pPr>
              <w:jc w:val="left"/>
            </w:pPr>
            <w:r w:rsidRPr="00501668">
              <w:lastRenderedPageBreak/>
              <w:t>NFR 06.07</w:t>
            </w:r>
          </w:p>
          <w:p w14:paraId="37BD3986" w14:textId="194935BF" w:rsidR="00A8573D" w:rsidRPr="00501668" w:rsidRDefault="00A8573D" w:rsidP="004034DF">
            <w:pPr>
              <w:jc w:val="left"/>
            </w:pPr>
            <w:r w:rsidRPr="00501668">
              <w:t>Key performance indicators</w:t>
            </w:r>
          </w:p>
        </w:tc>
        <w:tc>
          <w:tcPr>
            <w:tcW w:w="7228" w:type="dxa"/>
          </w:tcPr>
          <w:p w14:paraId="71548A6B" w14:textId="1D710AF9" w:rsidR="00A8573D" w:rsidRPr="00501668" w:rsidRDefault="00B918D7" w:rsidP="00E35C51">
            <w:r w:rsidRPr="00501668">
              <w:t xml:space="preserve">The system shall meter and expose its key performance indicators. The Consultant shall propose the list of indicators and discuss/agree them with the </w:t>
            </w:r>
            <w:r w:rsidR="008F5F2E" w:rsidRPr="00501668">
              <w:t>Beneficiary</w:t>
            </w:r>
            <w:r w:rsidRPr="00501668">
              <w:t>.</w:t>
            </w:r>
          </w:p>
        </w:tc>
      </w:tr>
      <w:tr w:rsidR="0099040F" w:rsidRPr="00501668" w14:paraId="67A0B89F" w14:textId="77777777" w:rsidTr="0A9499F2">
        <w:trPr>
          <w:trHeight w:val="300"/>
        </w:trPr>
        <w:tc>
          <w:tcPr>
            <w:tcW w:w="2122" w:type="dxa"/>
          </w:tcPr>
          <w:p w14:paraId="57D5A824" w14:textId="77777777" w:rsidR="0099040F" w:rsidRPr="00501668" w:rsidRDefault="5B370055" w:rsidP="004034DF">
            <w:pPr>
              <w:jc w:val="left"/>
            </w:pPr>
            <w:r>
              <w:t>NFR 06.08</w:t>
            </w:r>
          </w:p>
          <w:p w14:paraId="271D5F3A" w14:textId="3B1AD34E" w:rsidR="0099040F" w:rsidRPr="00501668" w:rsidRDefault="1E526334" w:rsidP="004034DF">
            <w:pPr>
              <w:jc w:val="left"/>
            </w:pPr>
            <w:r>
              <w:t>Resources estimate</w:t>
            </w:r>
          </w:p>
        </w:tc>
        <w:tc>
          <w:tcPr>
            <w:tcW w:w="7228" w:type="dxa"/>
          </w:tcPr>
          <w:p w14:paraId="2CDAF975" w14:textId="4A5E0C2E" w:rsidR="0099040F" w:rsidRPr="00501668" w:rsidRDefault="1E526334" w:rsidP="00E35C51">
            <w:r>
              <w:t xml:space="preserve">The Consultant shall </w:t>
            </w:r>
            <w:r w:rsidR="527FB93B">
              <w:t xml:space="preserve">estimate and </w:t>
            </w:r>
            <w:r w:rsidR="24446831">
              <w:t xml:space="preserve">finally </w:t>
            </w:r>
            <w:r w:rsidR="527FB93B">
              <w:t xml:space="preserve">adjust the required resources </w:t>
            </w:r>
            <w:r w:rsidR="24446831">
              <w:t>from the hosting environment to cover the performance requirements.</w:t>
            </w:r>
          </w:p>
        </w:tc>
      </w:tr>
    </w:tbl>
    <w:p w14:paraId="6BC662AA" w14:textId="4A527643" w:rsidR="003C77A3" w:rsidRPr="00FE40E2" w:rsidRDefault="003C77A3" w:rsidP="004465B5">
      <w:pPr>
        <w:pStyle w:val="Heading2"/>
        <w:rPr>
          <w:b/>
          <w:bCs/>
        </w:rPr>
      </w:pPr>
      <w:bookmarkStart w:id="46" w:name="_Toc200108506"/>
      <w:r w:rsidRPr="00FE40E2">
        <w:rPr>
          <w:b/>
          <w:bCs/>
        </w:rPr>
        <w:t>User Interface</w:t>
      </w:r>
      <w:bookmarkEnd w:id="46"/>
    </w:p>
    <w:tbl>
      <w:tblPr>
        <w:tblStyle w:val="TableGrid"/>
        <w:tblW w:w="0" w:type="auto"/>
        <w:tblLook w:val="04A0" w:firstRow="1" w:lastRow="0" w:firstColumn="1" w:lastColumn="0" w:noHBand="0" w:noVBand="1"/>
      </w:tblPr>
      <w:tblGrid>
        <w:gridCol w:w="2121"/>
        <w:gridCol w:w="7223"/>
      </w:tblGrid>
      <w:tr w:rsidR="00CE6F7A" w:rsidRPr="00501668" w14:paraId="58A409B1" w14:textId="77777777" w:rsidTr="0A9499F2">
        <w:trPr>
          <w:tblHeader/>
        </w:trPr>
        <w:tc>
          <w:tcPr>
            <w:tcW w:w="2122" w:type="dxa"/>
          </w:tcPr>
          <w:p w14:paraId="129410A4" w14:textId="77777777" w:rsidR="00CE6F7A" w:rsidRPr="00501668" w:rsidRDefault="00CE6F7A" w:rsidP="004034DF">
            <w:pPr>
              <w:jc w:val="left"/>
              <w:rPr>
                <w:b/>
                <w:bCs/>
              </w:rPr>
            </w:pPr>
            <w:r w:rsidRPr="00501668">
              <w:rPr>
                <w:b/>
                <w:bCs/>
              </w:rPr>
              <w:t>Requirement</w:t>
            </w:r>
          </w:p>
        </w:tc>
        <w:tc>
          <w:tcPr>
            <w:tcW w:w="7228" w:type="dxa"/>
          </w:tcPr>
          <w:p w14:paraId="554F2750" w14:textId="77777777" w:rsidR="00CE6F7A" w:rsidRPr="00501668" w:rsidRDefault="00CE6F7A" w:rsidP="00E35C51">
            <w:pPr>
              <w:rPr>
                <w:b/>
                <w:bCs/>
              </w:rPr>
            </w:pPr>
            <w:r w:rsidRPr="00501668">
              <w:rPr>
                <w:b/>
                <w:bCs/>
              </w:rPr>
              <w:t>Description</w:t>
            </w:r>
          </w:p>
        </w:tc>
      </w:tr>
      <w:tr w:rsidR="00CE6F7A" w:rsidRPr="00501668" w14:paraId="04B54BAB" w14:textId="77777777" w:rsidTr="0A9499F2">
        <w:tc>
          <w:tcPr>
            <w:tcW w:w="2122" w:type="dxa"/>
          </w:tcPr>
          <w:p w14:paraId="2814BF24" w14:textId="0CA654F9" w:rsidR="00CE6F7A" w:rsidRPr="00501668" w:rsidRDefault="00CE6F7A" w:rsidP="004034DF">
            <w:pPr>
              <w:jc w:val="left"/>
            </w:pPr>
            <w:r w:rsidRPr="00501668">
              <w:t>NFR 07.01</w:t>
            </w:r>
          </w:p>
          <w:p w14:paraId="3EF59AE0" w14:textId="3A1EB400" w:rsidR="00CE6F7A" w:rsidRPr="00501668" w:rsidRDefault="00CE6F7A" w:rsidP="004034DF">
            <w:pPr>
              <w:jc w:val="left"/>
            </w:pPr>
            <w:r w:rsidRPr="00501668">
              <w:t>Multilanguage user interface</w:t>
            </w:r>
          </w:p>
        </w:tc>
        <w:tc>
          <w:tcPr>
            <w:tcW w:w="7228" w:type="dxa"/>
          </w:tcPr>
          <w:p w14:paraId="6F435232" w14:textId="1734FCD6" w:rsidR="00CE6F7A" w:rsidRPr="00501668" w:rsidRDefault="00702000" w:rsidP="00E35C51">
            <w:r w:rsidRPr="00501668">
              <w:t>The system shall support multilanguage user interface. This support includes data type specific formats (such as date, time, time spans, currencies, etc.). The system will be delivered with at least Romanian and English interfaces. The default language shall be the Romanian.</w:t>
            </w:r>
          </w:p>
        </w:tc>
      </w:tr>
      <w:tr w:rsidR="00CE6F7A" w:rsidRPr="00501668" w14:paraId="1A2389E2" w14:textId="77777777" w:rsidTr="0A9499F2">
        <w:tc>
          <w:tcPr>
            <w:tcW w:w="2122" w:type="dxa"/>
          </w:tcPr>
          <w:p w14:paraId="3A248A35" w14:textId="431FBFB7" w:rsidR="00CE6F7A" w:rsidRPr="00501668" w:rsidRDefault="00CE6F7A" w:rsidP="004034DF">
            <w:pPr>
              <w:jc w:val="left"/>
            </w:pPr>
            <w:r w:rsidRPr="00501668">
              <w:t>NFR 0</w:t>
            </w:r>
            <w:r w:rsidR="00702000" w:rsidRPr="00501668">
              <w:t>7</w:t>
            </w:r>
            <w:r w:rsidRPr="00501668">
              <w:t>.02</w:t>
            </w:r>
          </w:p>
          <w:p w14:paraId="26D6D7BD" w14:textId="477C39D4" w:rsidR="00CE6F7A" w:rsidRPr="00501668" w:rsidRDefault="00702000" w:rsidP="004034DF">
            <w:pPr>
              <w:jc w:val="left"/>
            </w:pPr>
            <w:r w:rsidRPr="00501668">
              <w:t>User Interface Accessibility</w:t>
            </w:r>
          </w:p>
        </w:tc>
        <w:tc>
          <w:tcPr>
            <w:tcW w:w="7228" w:type="dxa"/>
          </w:tcPr>
          <w:p w14:paraId="1B1F4840" w14:textId="140D36F1" w:rsidR="00CE6F7A" w:rsidRPr="00501668" w:rsidRDefault="00CF4F53" w:rsidP="00CF4F53">
            <w:r w:rsidRPr="00501668">
              <w:t>User interface shall conform at least to Level A of Web Content Accessibility Guidelines 2.</w:t>
            </w:r>
            <w:r w:rsidR="00F85430" w:rsidRPr="00501668">
              <w:t>1</w:t>
            </w:r>
            <w:r w:rsidRPr="00501668">
              <w:t xml:space="preserve">. See </w:t>
            </w:r>
            <w:hyperlink r:id="rId16" w:history="1">
              <w:r w:rsidR="00B05A1A" w:rsidRPr="00501668">
                <w:rPr>
                  <w:rStyle w:val="Hyperlink"/>
                </w:rPr>
                <w:t>https://www.w3.org/TR/WCAG21/</w:t>
              </w:r>
            </w:hyperlink>
            <w:r w:rsidR="00FB7657" w:rsidRPr="00501668">
              <w:t xml:space="preserve"> </w:t>
            </w:r>
          </w:p>
        </w:tc>
      </w:tr>
      <w:tr w:rsidR="00CE6F7A" w:rsidRPr="00501668" w14:paraId="5ED1C391" w14:textId="77777777" w:rsidTr="0A9499F2">
        <w:tc>
          <w:tcPr>
            <w:tcW w:w="2122" w:type="dxa"/>
          </w:tcPr>
          <w:p w14:paraId="606D5347" w14:textId="08B1F47E" w:rsidR="00CE6F7A" w:rsidRPr="00501668" w:rsidRDefault="00CE6F7A" w:rsidP="004034DF">
            <w:pPr>
              <w:jc w:val="left"/>
            </w:pPr>
            <w:r w:rsidRPr="00501668">
              <w:t>NFR 0</w:t>
            </w:r>
            <w:r w:rsidR="00FB7657" w:rsidRPr="00501668">
              <w:t>7</w:t>
            </w:r>
            <w:r w:rsidRPr="00501668">
              <w:t>.03</w:t>
            </w:r>
          </w:p>
          <w:p w14:paraId="5D20C320" w14:textId="2ED426A5" w:rsidR="00CE6F7A" w:rsidRPr="00501668" w:rsidRDefault="00FB7657" w:rsidP="004034DF">
            <w:pPr>
              <w:jc w:val="left"/>
            </w:pPr>
            <w:r w:rsidRPr="00501668">
              <w:t>Responsive and Adaptive design</w:t>
            </w:r>
          </w:p>
        </w:tc>
        <w:tc>
          <w:tcPr>
            <w:tcW w:w="7228" w:type="dxa"/>
          </w:tcPr>
          <w:p w14:paraId="20E8C3A7" w14:textId="77777777" w:rsidR="00CD657F" w:rsidRPr="00501668" w:rsidRDefault="00CD657F" w:rsidP="00CD657F">
            <w:r w:rsidRPr="00501668">
              <w:t>The system user interface shall automatically adapt to various display resolutions. Minimal display width is 480px.</w:t>
            </w:r>
          </w:p>
          <w:p w14:paraId="4CEA97E3" w14:textId="16F63330" w:rsidR="00CE6F7A" w:rsidRPr="00501668" w:rsidRDefault="00CD657F" w:rsidP="00CD657F">
            <w:r w:rsidRPr="00501668">
              <w:t xml:space="preserve">The web-UI shall be </w:t>
            </w:r>
            <w:r w:rsidR="00E3440A" w:rsidRPr="00501668">
              <w:t>functional and usable</w:t>
            </w:r>
            <w:r w:rsidRPr="00501668">
              <w:t xml:space="preserve"> on mobile devices.</w:t>
            </w:r>
          </w:p>
        </w:tc>
      </w:tr>
      <w:tr w:rsidR="00156995" w:rsidRPr="00501668" w14:paraId="14E2BF08" w14:textId="77777777" w:rsidTr="0A9499F2">
        <w:tc>
          <w:tcPr>
            <w:tcW w:w="2122" w:type="dxa"/>
          </w:tcPr>
          <w:p w14:paraId="45F2B56E" w14:textId="07BCD8DC" w:rsidR="00156995" w:rsidRPr="00501668" w:rsidRDefault="00156995" w:rsidP="004034DF">
            <w:pPr>
              <w:jc w:val="left"/>
            </w:pPr>
            <w:r w:rsidRPr="00501668">
              <w:t>NFR 0</w:t>
            </w:r>
            <w:r w:rsidR="00A13877" w:rsidRPr="00501668">
              <w:t>7</w:t>
            </w:r>
            <w:r w:rsidRPr="00501668">
              <w:t>.04</w:t>
            </w:r>
          </w:p>
          <w:p w14:paraId="37C24372" w14:textId="72470406" w:rsidR="00156995" w:rsidRPr="00501668" w:rsidRDefault="00156995" w:rsidP="004034DF">
            <w:pPr>
              <w:jc w:val="left"/>
            </w:pPr>
            <w:r w:rsidRPr="00501668">
              <w:t>Minimal User Flow</w:t>
            </w:r>
          </w:p>
        </w:tc>
        <w:tc>
          <w:tcPr>
            <w:tcW w:w="7228" w:type="dxa"/>
          </w:tcPr>
          <w:p w14:paraId="32A23BF4" w14:textId="2A3E44C8" w:rsidR="00156995" w:rsidRPr="00501668" w:rsidRDefault="00156995" w:rsidP="00CD657F">
            <w:r w:rsidRPr="00501668">
              <w:t xml:space="preserve">The system user interface shall minimize the number of clicks or taps for users to achieve </w:t>
            </w:r>
            <w:r w:rsidR="00A13877" w:rsidRPr="00501668">
              <w:t>the most used interaction scenarios.</w:t>
            </w:r>
          </w:p>
        </w:tc>
      </w:tr>
      <w:tr w:rsidR="00CE6F7A" w:rsidRPr="00501668" w14:paraId="17EE3AEF" w14:textId="77777777" w:rsidTr="0A9499F2">
        <w:tc>
          <w:tcPr>
            <w:tcW w:w="2122" w:type="dxa"/>
          </w:tcPr>
          <w:p w14:paraId="3048854B" w14:textId="6709C64A" w:rsidR="00CE6F7A" w:rsidRPr="00501668" w:rsidRDefault="00CE6F7A" w:rsidP="004034DF">
            <w:pPr>
              <w:jc w:val="left"/>
            </w:pPr>
            <w:r w:rsidRPr="00501668">
              <w:t>NFR 0</w:t>
            </w:r>
            <w:r w:rsidR="00A13877" w:rsidRPr="00501668">
              <w:t>7</w:t>
            </w:r>
            <w:r w:rsidRPr="00501668">
              <w:t>.0</w:t>
            </w:r>
            <w:r w:rsidR="00156995" w:rsidRPr="00501668">
              <w:t>5</w:t>
            </w:r>
          </w:p>
          <w:p w14:paraId="692E4C22" w14:textId="477FF6BA" w:rsidR="00CE6F7A" w:rsidRPr="00501668" w:rsidRDefault="00E3440A" w:rsidP="004034DF">
            <w:pPr>
              <w:jc w:val="left"/>
            </w:pPr>
            <w:r w:rsidRPr="00501668">
              <w:t>Contextual help</w:t>
            </w:r>
          </w:p>
        </w:tc>
        <w:tc>
          <w:tcPr>
            <w:tcW w:w="7228" w:type="dxa"/>
          </w:tcPr>
          <w:p w14:paraId="302BB5E7" w14:textId="31616CE1" w:rsidR="00CE6F7A" w:rsidRPr="00501668" w:rsidRDefault="00156995" w:rsidP="00E35C51">
            <w:r w:rsidRPr="00501668">
              <w:t>User Interface elements shall include Tips and Hints for user interface elements.</w:t>
            </w:r>
          </w:p>
        </w:tc>
      </w:tr>
      <w:tr w:rsidR="00CE6F7A" w:rsidRPr="00501668" w14:paraId="00068CE6" w14:textId="77777777" w:rsidTr="0A9499F2">
        <w:tc>
          <w:tcPr>
            <w:tcW w:w="2122" w:type="dxa"/>
          </w:tcPr>
          <w:p w14:paraId="29579866" w14:textId="607AD296" w:rsidR="00CE6F7A" w:rsidRPr="00501668" w:rsidRDefault="00CE6F7A" w:rsidP="004034DF">
            <w:pPr>
              <w:jc w:val="left"/>
            </w:pPr>
            <w:r w:rsidRPr="00501668">
              <w:t>NFR 0</w:t>
            </w:r>
            <w:r w:rsidR="0089520F" w:rsidRPr="00501668">
              <w:t>7</w:t>
            </w:r>
            <w:r w:rsidRPr="00501668">
              <w:t>.0</w:t>
            </w:r>
            <w:r w:rsidR="0089520F" w:rsidRPr="00501668">
              <w:t>6</w:t>
            </w:r>
          </w:p>
          <w:p w14:paraId="207E5607" w14:textId="71E750AA" w:rsidR="00CE6F7A" w:rsidRPr="00501668" w:rsidRDefault="002E3548" w:rsidP="004034DF">
            <w:pPr>
              <w:jc w:val="left"/>
            </w:pPr>
            <w:r w:rsidRPr="00501668">
              <w:t>S</w:t>
            </w:r>
            <w:r w:rsidR="003926AB" w:rsidRPr="00501668">
              <w:t>upport</w:t>
            </w:r>
          </w:p>
        </w:tc>
        <w:tc>
          <w:tcPr>
            <w:tcW w:w="7228" w:type="dxa"/>
          </w:tcPr>
          <w:p w14:paraId="6C1F18C7" w14:textId="5B1FFC6C" w:rsidR="00CE6F7A" w:rsidRPr="00501668" w:rsidRDefault="003926AB" w:rsidP="00E35C51">
            <w:r w:rsidRPr="00501668">
              <w:t xml:space="preserve">All system shall provide easy access to </w:t>
            </w:r>
            <w:r w:rsidR="008F5F2E" w:rsidRPr="00501668">
              <w:t xml:space="preserve">Beneficiary </w:t>
            </w:r>
            <w:r w:rsidRPr="00501668">
              <w:t>support contacts.</w:t>
            </w:r>
          </w:p>
        </w:tc>
      </w:tr>
      <w:tr w:rsidR="00CE6F7A" w:rsidRPr="00501668" w14:paraId="183795CE" w14:textId="77777777" w:rsidTr="005B5764">
        <w:trPr>
          <w:trHeight w:val="300"/>
        </w:trPr>
        <w:tc>
          <w:tcPr>
            <w:tcW w:w="2122" w:type="dxa"/>
          </w:tcPr>
          <w:p w14:paraId="1657F7BF" w14:textId="19B24BA8" w:rsidR="00CE6F7A" w:rsidRPr="00501668" w:rsidRDefault="00CE6F7A" w:rsidP="004034DF">
            <w:pPr>
              <w:jc w:val="left"/>
            </w:pPr>
            <w:r w:rsidRPr="00501668">
              <w:t>NFR 0</w:t>
            </w:r>
            <w:r w:rsidR="003926AB" w:rsidRPr="00501668">
              <w:t>7</w:t>
            </w:r>
            <w:r w:rsidRPr="00501668">
              <w:t>.0</w:t>
            </w:r>
            <w:r w:rsidR="003926AB" w:rsidRPr="00501668">
              <w:t>8</w:t>
            </w:r>
          </w:p>
          <w:p w14:paraId="47C829F6" w14:textId="76741163" w:rsidR="00CE6F7A" w:rsidRPr="00501668" w:rsidRDefault="0046342E" w:rsidP="004034DF">
            <w:pPr>
              <w:jc w:val="left"/>
            </w:pPr>
            <w:r w:rsidRPr="00501668">
              <w:t>Bookmarks</w:t>
            </w:r>
          </w:p>
        </w:tc>
        <w:tc>
          <w:tcPr>
            <w:tcW w:w="7228" w:type="dxa"/>
          </w:tcPr>
          <w:p w14:paraId="64FEA61D" w14:textId="11E2AD74" w:rsidR="00CE6F7A" w:rsidRPr="00501668" w:rsidRDefault="00DC1D7B" w:rsidP="00E35C51">
            <w:r w:rsidRPr="00501668">
              <w:t>Important system pages shall be bookmarkable, and the User shall be able to access bookmarked pages later.</w:t>
            </w:r>
          </w:p>
        </w:tc>
      </w:tr>
      <w:tr w:rsidR="00CE6F7A" w:rsidRPr="00501668" w14:paraId="5DFB589B" w14:textId="77777777" w:rsidTr="0A9499F2">
        <w:tc>
          <w:tcPr>
            <w:tcW w:w="2122" w:type="dxa"/>
          </w:tcPr>
          <w:p w14:paraId="277ACF90" w14:textId="4DE4BD53" w:rsidR="00CE6F7A" w:rsidRPr="00501668" w:rsidRDefault="00CE6F7A" w:rsidP="004034DF">
            <w:pPr>
              <w:jc w:val="left"/>
            </w:pPr>
            <w:r w:rsidRPr="00501668">
              <w:t>NFR 0</w:t>
            </w:r>
            <w:r w:rsidR="003926AB" w:rsidRPr="00501668">
              <w:t>7</w:t>
            </w:r>
            <w:r w:rsidRPr="00501668">
              <w:t>.0</w:t>
            </w:r>
            <w:r w:rsidR="003926AB" w:rsidRPr="00501668">
              <w:t>9</w:t>
            </w:r>
          </w:p>
          <w:p w14:paraId="2D7984FB" w14:textId="61A21CE4" w:rsidR="00CE6F7A" w:rsidRPr="00501668" w:rsidRDefault="00DC1D7B" w:rsidP="004034DF">
            <w:pPr>
              <w:jc w:val="left"/>
            </w:pPr>
            <w:r w:rsidRPr="00501668">
              <w:t>Friendly URLs</w:t>
            </w:r>
          </w:p>
        </w:tc>
        <w:tc>
          <w:tcPr>
            <w:tcW w:w="7228" w:type="dxa"/>
          </w:tcPr>
          <w:p w14:paraId="29EF5778" w14:textId="29CD88A1" w:rsidR="00CE6F7A" w:rsidRPr="00501668" w:rsidRDefault="00CC2D37" w:rsidP="00E35C51">
            <w:r w:rsidRPr="00501668">
              <w:t>The system shall use friendly URLs for accessing its pages.</w:t>
            </w:r>
          </w:p>
        </w:tc>
      </w:tr>
    </w:tbl>
    <w:p w14:paraId="588FC605" w14:textId="77777777" w:rsidR="004465B5" w:rsidRPr="00FE40E2" w:rsidRDefault="004465B5" w:rsidP="004465B5">
      <w:pPr>
        <w:pStyle w:val="Heading2"/>
        <w:rPr>
          <w:b/>
          <w:bCs/>
        </w:rPr>
      </w:pPr>
      <w:bookmarkStart w:id="47" w:name="_Toc200108507"/>
      <w:r w:rsidRPr="00FE40E2">
        <w:rPr>
          <w:b/>
          <w:bCs/>
        </w:rPr>
        <w:t>Security</w:t>
      </w:r>
      <w:bookmarkEnd w:id="47"/>
    </w:p>
    <w:tbl>
      <w:tblPr>
        <w:tblStyle w:val="TableGrid"/>
        <w:tblW w:w="0" w:type="auto"/>
        <w:tblLook w:val="04A0" w:firstRow="1" w:lastRow="0" w:firstColumn="1" w:lastColumn="0" w:noHBand="0" w:noVBand="1"/>
      </w:tblPr>
      <w:tblGrid>
        <w:gridCol w:w="2121"/>
        <w:gridCol w:w="7223"/>
      </w:tblGrid>
      <w:tr w:rsidR="00823EBD" w:rsidRPr="00501668" w14:paraId="5816CCB1" w14:textId="77777777" w:rsidTr="00CB07BE">
        <w:trPr>
          <w:tblHeader/>
        </w:trPr>
        <w:tc>
          <w:tcPr>
            <w:tcW w:w="2122" w:type="dxa"/>
          </w:tcPr>
          <w:p w14:paraId="77B4760A" w14:textId="77777777" w:rsidR="00823EBD" w:rsidRPr="00501668" w:rsidRDefault="00823EBD" w:rsidP="004034DF">
            <w:pPr>
              <w:jc w:val="left"/>
              <w:rPr>
                <w:b/>
                <w:bCs/>
              </w:rPr>
            </w:pPr>
            <w:r w:rsidRPr="00501668">
              <w:rPr>
                <w:b/>
                <w:bCs/>
              </w:rPr>
              <w:t>Requirement</w:t>
            </w:r>
          </w:p>
        </w:tc>
        <w:tc>
          <w:tcPr>
            <w:tcW w:w="7228" w:type="dxa"/>
          </w:tcPr>
          <w:p w14:paraId="61215DC2" w14:textId="77777777" w:rsidR="00823EBD" w:rsidRPr="00501668" w:rsidRDefault="00823EBD" w:rsidP="00E35C51">
            <w:pPr>
              <w:rPr>
                <w:b/>
                <w:bCs/>
              </w:rPr>
            </w:pPr>
            <w:r w:rsidRPr="00501668">
              <w:rPr>
                <w:b/>
                <w:bCs/>
              </w:rPr>
              <w:t>Description</w:t>
            </w:r>
          </w:p>
        </w:tc>
      </w:tr>
      <w:tr w:rsidR="00823EBD" w:rsidRPr="00501668" w14:paraId="2C7B47D3" w14:textId="77777777" w:rsidTr="2D0B94B1">
        <w:tc>
          <w:tcPr>
            <w:tcW w:w="2122" w:type="dxa"/>
          </w:tcPr>
          <w:p w14:paraId="7DB78DBF" w14:textId="590DFC2E" w:rsidR="00823EBD" w:rsidRPr="00501668" w:rsidRDefault="00823EBD" w:rsidP="004034DF">
            <w:pPr>
              <w:jc w:val="left"/>
            </w:pPr>
            <w:r w:rsidRPr="00501668">
              <w:t>NFR 08.01</w:t>
            </w:r>
          </w:p>
          <w:p w14:paraId="05C5C45D" w14:textId="53B6E53A" w:rsidR="00823EBD" w:rsidRPr="00501668" w:rsidRDefault="00823EBD" w:rsidP="004034DF">
            <w:pPr>
              <w:jc w:val="left"/>
            </w:pPr>
            <w:r w:rsidRPr="00501668">
              <w:t>Secure by design</w:t>
            </w:r>
          </w:p>
        </w:tc>
        <w:tc>
          <w:tcPr>
            <w:tcW w:w="7228" w:type="dxa"/>
          </w:tcPr>
          <w:p w14:paraId="0F0ACD86" w14:textId="772EBD3F" w:rsidR="00823EBD" w:rsidRPr="00501668" w:rsidRDefault="003E170A" w:rsidP="00E35C51">
            <w:r w:rsidRPr="00501668">
              <w:t xml:space="preserve">The system shall be secure by design and comply with the relevant requirements specified </w:t>
            </w:r>
            <w:r w:rsidR="00EF13F0" w:rsidRPr="00501668">
              <w:t>a</w:t>
            </w:r>
            <w:r w:rsidR="00035CB4" w:rsidRPr="00501668">
              <w:t>t</w:t>
            </w:r>
            <w:r w:rsidR="00EF13F0" w:rsidRPr="00501668">
              <w:t xml:space="preserve"> Level 2 </w:t>
            </w:r>
            <w:r w:rsidRPr="00501668">
              <w:t>in GD 201 from 28.03.2017</w:t>
            </w:r>
            <w:r w:rsidR="00955F3A" w:rsidRPr="00501668">
              <w:t xml:space="preserve"> </w:t>
            </w:r>
            <w:r w:rsidRPr="00501668">
              <w:t xml:space="preserve"> (</w:t>
            </w:r>
            <w:hyperlink r:id="rId17" w:history="1">
              <w:r w:rsidR="00C54964" w:rsidRPr="00501668">
                <w:rPr>
                  <w:rStyle w:val="Hyperlink"/>
                </w:rPr>
                <w:t>https://www.legis.md/cautare/getResults?doc_id=98644</w:t>
              </w:r>
            </w:hyperlink>
            <w:r w:rsidRPr="00501668">
              <w:t>).</w:t>
            </w:r>
            <w:r w:rsidR="00C54964" w:rsidRPr="00501668">
              <w:t xml:space="preserve"> </w:t>
            </w:r>
          </w:p>
        </w:tc>
      </w:tr>
      <w:tr w:rsidR="00823EBD" w:rsidRPr="00501668" w14:paraId="4F167845" w14:textId="77777777" w:rsidTr="2D0B94B1">
        <w:tc>
          <w:tcPr>
            <w:tcW w:w="2122" w:type="dxa"/>
          </w:tcPr>
          <w:p w14:paraId="107F41B2" w14:textId="4AAC1A6A" w:rsidR="00823EBD" w:rsidRPr="00501668" w:rsidRDefault="00823EBD" w:rsidP="004034DF">
            <w:pPr>
              <w:jc w:val="left"/>
            </w:pPr>
            <w:r w:rsidRPr="00501668">
              <w:t>NFR 0</w:t>
            </w:r>
            <w:r w:rsidR="00C54964" w:rsidRPr="00501668">
              <w:t>8</w:t>
            </w:r>
            <w:r w:rsidRPr="00501668">
              <w:t>.02</w:t>
            </w:r>
          </w:p>
          <w:p w14:paraId="7D080D8C" w14:textId="34888AC8" w:rsidR="00823EBD" w:rsidRPr="00501668" w:rsidRDefault="00935322" w:rsidP="004034DF">
            <w:pPr>
              <w:jc w:val="left"/>
            </w:pPr>
            <w:r w:rsidRPr="00501668">
              <w:t>Security design documentation</w:t>
            </w:r>
          </w:p>
        </w:tc>
        <w:tc>
          <w:tcPr>
            <w:tcW w:w="7228" w:type="dxa"/>
          </w:tcPr>
          <w:p w14:paraId="527AC39B" w14:textId="68BE62DA" w:rsidR="00124776" w:rsidRPr="00501668" w:rsidRDefault="00124776" w:rsidP="00124776">
            <w:r w:rsidRPr="00501668">
              <w:t xml:space="preserve">The Consultant shall supply documentation describing design of security features and supporting evidence that such a design is secure. </w:t>
            </w:r>
          </w:p>
          <w:p w14:paraId="38FCA36E" w14:textId="4AAEFC3B" w:rsidR="00823EBD" w:rsidRPr="00501668" w:rsidRDefault="00124776" w:rsidP="00124776">
            <w:r w:rsidRPr="00501668">
              <w:t>Note that the Consultant will coordinate with the Purchaser the format of the documentation, supporting evidence and list of requirements to comply with.</w:t>
            </w:r>
          </w:p>
        </w:tc>
      </w:tr>
      <w:tr w:rsidR="00124776" w:rsidRPr="00501668" w14:paraId="50EC18E8" w14:textId="77777777" w:rsidTr="2D0B94B1">
        <w:tc>
          <w:tcPr>
            <w:tcW w:w="2122" w:type="dxa"/>
          </w:tcPr>
          <w:p w14:paraId="48B8CD83" w14:textId="4C25A3FD" w:rsidR="00C1487A" w:rsidRPr="00501668" w:rsidRDefault="00C1487A" w:rsidP="004034DF">
            <w:pPr>
              <w:jc w:val="left"/>
            </w:pPr>
            <w:r w:rsidRPr="00501668">
              <w:t>NFR 08.03</w:t>
            </w:r>
          </w:p>
          <w:p w14:paraId="3641306D" w14:textId="5D00E251" w:rsidR="00124776" w:rsidRPr="00501668" w:rsidRDefault="003E4A59" w:rsidP="004034DF">
            <w:pPr>
              <w:jc w:val="left"/>
            </w:pPr>
            <w:r w:rsidRPr="00501668">
              <w:t>Least privilege principle</w:t>
            </w:r>
          </w:p>
        </w:tc>
        <w:tc>
          <w:tcPr>
            <w:tcW w:w="7228" w:type="dxa"/>
          </w:tcPr>
          <w:p w14:paraId="799E699E" w14:textId="77777777" w:rsidR="00EE273D" w:rsidRPr="00501668" w:rsidRDefault="00EE273D" w:rsidP="00EE273D">
            <w:r w:rsidRPr="00501668">
              <w:t>The system's components shall rely on the least privilege principle and run under such a limited privilege account under the OS rights model.</w:t>
            </w:r>
          </w:p>
          <w:p w14:paraId="7DEB8F79" w14:textId="4D46D393" w:rsidR="00124776" w:rsidRPr="00501668" w:rsidRDefault="00EE273D" w:rsidP="00EE273D">
            <w:r w:rsidRPr="00501668">
              <w:t>The documentation shall highlight each of the system's components required privilege level and considerations that force use of that level or access.</w:t>
            </w:r>
          </w:p>
        </w:tc>
      </w:tr>
      <w:tr w:rsidR="00124776" w:rsidRPr="00501668" w14:paraId="1CED90A8" w14:textId="77777777" w:rsidTr="2D0B94B1">
        <w:tc>
          <w:tcPr>
            <w:tcW w:w="2122" w:type="dxa"/>
          </w:tcPr>
          <w:p w14:paraId="5B110E9B" w14:textId="1FD585A4" w:rsidR="00C1487A" w:rsidRPr="00501668" w:rsidRDefault="00C1487A" w:rsidP="004034DF">
            <w:pPr>
              <w:jc w:val="left"/>
            </w:pPr>
            <w:r w:rsidRPr="00501668">
              <w:t>NFR 08.04</w:t>
            </w:r>
          </w:p>
          <w:p w14:paraId="4B4AC16E" w14:textId="429AFD12" w:rsidR="00124776" w:rsidRPr="00501668" w:rsidRDefault="00EE273D" w:rsidP="004034DF">
            <w:pPr>
              <w:jc w:val="left"/>
            </w:pPr>
            <w:r w:rsidRPr="00501668">
              <w:t>Secrets and addresses</w:t>
            </w:r>
          </w:p>
        </w:tc>
        <w:tc>
          <w:tcPr>
            <w:tcW w:w="7228" w:type="dxa"/>
          </w:tcPr>
          <w:p w14:paraId="0DEB74D4" w14:textId="208D5945" w:rsidR="00124776" w:rsidRPr="00501668" w:rsidRDefault="00852A48" w:rsidP="00124776">
            <w:r w:rsidRPr="00501668">
              <w:t>Secrets (passwords, private keys and certificates, connection strings) and addresses of external services shall be clearly delineated in configuration documentation and easily modifiable.</w:t>
            </w:r>
          </w:p>
        </w:tc>
      </w:tr>
      <w:tr w:rsidR="00C1487A" w:rsidRPr="00501668" w14:paraId="64051401" w14:textId="77777777" w:rsidTr="2D0B94B1">
        <w:tc>
          <w:tcPr>
            <w:tcW w:w="2122" w:type="dxa"/>
          </w:tcPr>
          <w:p w14:paraId="5D74B1D2" w14:textId="74B5D035" w:rsidR="00C1487A" w:rsidRPr="00501668" w:rsidRDefault="00C1487A" w:rsidP="004034DF">
            <w:pPr>
              <w:jc w:val="left"/>
            </w:pPr>
            <w:r w:rsidRPr="00501668">
              <w:t>NFR 08.05</w:t>
            </w:r>
          </w:p>
          <w:p w14:paraId="685AB6D8" w14:textId="3FB8C74A" w:rsidR="00C1487A" w:rsidRPr="00501668" w:rsidRDefault="00762F9D" w:rsidP="004034DF">
            <w:pPr>
              <w:jc w:val="left"/>
            </w:pPr>
            <w:r w:rsidRPr="00501668">
              <w:t>Secure communication channels</w:t>
            </w:r>
          </w:p>
        </w:tc>
        <w:tc>
          <w:tcPr>
            <w:tcW w:w="7228" w:type="dxa"/>
          </w:tcPr>
          <w:p w14:paraId="668DFF8A" w14:textId="77777777" w:rsidR="00C1487A" w:rsidRPr="00501668" w:rsidRDefault="009E7C81" w:rsidP="00124776">
            <w:r w:rsidRPr="00501668">
              <w:t>All system's communication with external systems or users takes place over encrypted communication channels.</w:t>
            </w:r>
          </w:p>
          <w:p w14:paraId="7B2560F2" w14:textId="24FCDF97" w:rsidR="009E7C81" w:rsidRPr="00501668" w:rsidRDefault="009E7C81" w:rsidP="00124776">
            <w:r w:rsidRPr="00501668">
              <w:t xml:space="preserve">For public network communications, when both communicating parts are part of the solution, the system shall implement public key pinning </w:t>
            </w:r>
            <w:r w:rsidR="00674162" w:rsidRPr="00501668">
              <w:t>with a clear change procedure.</w:t>
            </w:r>
          </w:p>
        </w:tc>
      </w:tr>
      <w:tr w:rsidR="00C1487A" w:rsidRPr="00501668" w14:paraId="19263BE5" w14:textId="77777777" w:rsidTr="2D0B94B1">
        <w:tc>
          <w:tcPr>
            <w:tcW w:w="2122" w:type="dxa"/>
          </w:tcPr>
          <w:p w14:paraId="7E0179A9" w14:textId="50368AF2" w:rsidR="00C1487A" w:rsidRPr="00501668" w:rsidRDefault="00C1487A" w:rsidP="004034DF">
            <w:pPr>
              <w:jc w:val="left"/>
            </w:pPr>
            <w:r w:rsidRPr="00501668">
              <w:t>NFR 08.06</w:t>
            </w:r>
          </w:p>
          <w:p w14:paraId="36210498" w14:textId="7F14F8C6" w:rsidR="00C1487A" w:rsidRPr="00501668" w:rsidRDefault="2D0B94B1" w:rsidP="004034DF">
            <w:pPr>
              <w:jc w:val="left"/>
            </w:pPr>
            <w:r w:rsidRPr="00501668">
              <w:t>Multi-factor authentication</w:t>
            </w:r>
          </w:p>
        </w:tc>
        <w:tc>
          <w:tcPr>
            <w:tcW w:w="7228" w:type="dxa"/>
          </w:tcPr>
          <w:p w14:paraId="2BB9FCDC" w14:textId="3197BF49" w:rsidR="00C1487A" w:rsidRPr="00501668" w:rsidRDefault="00B52783" w:rsidP="00124776">
            <w:r w:rsidRPr="00501668">
              <w:t>The system shall rely on authentication via MPass. Other forms of user authentication shall not be used.</w:t>
            </w:r>
          </w:p>
        </w:tc>
      </w:tr>
      <w:tr w:rsidR="00C1487A" w:rsidRPr="00501668" w14:paraId="2A011E95" w14:textId="77777777" w:rsidTr="2D0B94B1">
        <w:tc>
          <w:tcPr>
            <w:tcW w:w="2122" w:type="dxa"/>
          </w:tcPr>
          <w:p w14:paraId="577D4C31" w14:textId="6F71D252" w:rsidR="00C1487A" w:rsidRPr="00501668" w:rsidRDefault="00C1487A" w:rsidP="004034DF">
            <w:pPr>
              <w:jc w:val="left"/>
            </w:pPr>
            <w:r w:rsidRPr="00501668">
              <w:lastRenderedPageBreak/>
              <w:t>NFR 08.07</w:t>
            </w:r>
          </w:p>
          <w:p w14:paraId="6628CCD5" w14:textId="4E6C237B" w:rsidR="00C1487A" w:rsidRPr="00501668" w:rsidRDefault="00184B0D" w:rsidP="004034DF">
            <w:pPr>
              <w:jc w:val="left"/>
            </w:pPr>
            <w:r w:rsidRPr="00501668">
              <w:t>Minimize personal information storage</w:t>
            </w:r>
          </w:p>
        </w:tc>
        <w:tc>
          <w:tcPr>
            <w:tcW w:w="7228" w:type="dxa"/>
          </w:tcPr>
          <w:p w14:paraId="4646ED0E" w14:textId="01D23340" w:rsidR="00C1487A" w:rsidRPr="00501668" w:rsidRDefault="00FD0F9D" w:rsidP="00FD0F9D">
            <w:r w:rsidRPr="00501668">
              <w:t>The system shall minimize the amount of personally identifiable information stored. For example, there is no need to store a user's First and Second names since this will be provided after authentication by MPass.</w:t>
            </w:r>
          </w:p>
        </w:tc>
      </w:tr>
      <w:tr w:rsidR="00C1487A" w:rsidRPr="00501668" w14:paraId="38A31F1F" w14:textId="77777777" w:rsidTr="2D0B94B1">
        <w:tc>
          <w:tcPr>
            <w:tcW w:w="2122" w:type="dxa"/>
          </w:tcPr>
          <w:p w14:paraId="133CFF5A" w14:textId="77777777" w:rsidR="00B87109" w:rsidRPr="00501668" w:rsidRDefault="2D0B94B1" w:rsidP="004034DF">
            <w:pPr>
              <w:jc w:val="left"/>
            </w:pPr>
            <w:r w:rsidRPr="00501668">
              <w:t>NFR 08.08</w:t>
            </w:r>
          </w:p>
          <w:p w14:paraId="1F14A1B8" w14:textId="00B70BF5" w:rsidR="00C1487A" w:rsidRPr="00501668" w:rsidRDefault="0070192E" w:rsidP="004034DF">
            <w:pPr>
              <w:jc w:val="left"/>
            </w:pPr>
            <w:r w:rsidRPr="00501668">
              <w:t>Secure against OWASP Top 10 vulnerabilities</w:t>
            </w:r>
          </w:p>
        </w:tc>
        <w:tc>
          <w:tcPr>
            <w:tcW w:w="7228" w:type="dxa"/>
          </w:tcPr>
          <w:p w14:paraId="4C3C2230" w14:textId="34D5A398" w:rsidR="005C4470" w:rsidRPr="00501668" w:rsidRDefault="008F5006" w:rsidP="008F5006">
            <w:r w:rsidRPr="00501668">
              <w:t>The system shall include security controls for all its components for at least OWASP</w:t>
            </w:r>
            <w:r w:rsidR="005E1DB8" w:rsidRPr="00501668">
              <w:t xml:space="preserve"> Top 1</w:t>
            </w:r>
            <w:r w:rsidR="00806415" w:rsidRPr="00501668">
              <w:t>0</w:t>
            </w:r>
            <w:r w:rsidR="00A57EAE" w:rsidRPr="00501668">
              <w:t xml:space="preserve"> and </w:t>
            </w:r>
            <w:r w:rsidR="005C4470" w:rsidRPr="00501668">
              <w:t>be tested using MASTG</w:t>
            </w:r>
            <w:r w:rsidR="00697204" w:rsidRPr="00501668">
              <w:t xml:space="preserve"> </w:t>
            </w:r>
            <w:r w:rsidR="00AF6E71" w:rsidRPr="00501668">
              <w:t xml:space="preserve">with version </w:t>
            </w:r>
            <w:r w:rsidR="00697204" w:rsidRPr="00501668">
              <w:t>applicable at the time of publishing</w:t>
            </w:r>
            <w:r w:rsidR="00AF6E71" w:rsidRPr="00501668">
              <w:t xml:space="preserve"> the requirements</w:t>
            </w:r>
            <w:r w:rsidR="005C4470" w:rsidRPr="00501668">
              <w:t>.</w:t>
            </w:r>
          </w:p>
          <w:p w14:paraId="758CE110" w14:textId="4C34DF21" w:rsidR="00C1487A" w:rsidRPr="00501668" w:rsidRDefault="005C4470" w:rsidP="008F5006">
            <w:r w:rsidRPr="00501668">
              <w:t>See</w:t>
            </w:r>
            <w:r w:rsidR="008F5006" w:rsidRPr="00501668">
              <w:t xml:space="preserve"> </w:t>
            </w:r>
            <w:hyperlink r:id="rId18" w:history="1">
              <w:r w:rsidR="00B94E13" w:rsidRPr="00501668">
                <w:rPr>
                  <w:rStyle w:val="Hyperlink"/>
                </w:rPr>
                <w:t>https://owasp.org</w:t>
              </w:r>
            </w:hyperlink>
            <w:r w:rsidR="00B94E13" w:rsidRPr="00501668">
              <w:t xml:space="preserve"> </w:t>
            </w:r>
          </w:p>
        </w:tc>
      </w:tr>
      <w:tr w:rsidR="00B87109" w:rsidRPr="00501668" w14:paraId="3CAD8FF1" w14:textId="77777777" w:rsidTr="2D0B94B1">
        <w:tc>
          <w:tcPr>
            <w:tcW w:w="2122" w:type="dxa"/>
          </w:tcPr>
          <w:p w14:paraId="2511C090" w14:textId="250826ED" w:rsidR="00B87109" w:rsidRPr="00501668" w:rsidRDefault="00B87109" w:rsidP="004034DF">
            <w:pPr>
              <w:jc w:val="left"/>
            </w:pPr>
            <w:r w:rsidRPr="00501668">
              <w:t>NFR 08.09</w:t>
            </w:r>
          </w:p>
          <w:p w14:paraId="33CA2A07" w14:textId="6515F552" w:rsidR="00B87109" w:rsidRPr="00501668" w:rsidRDefault="00B87109" w:rsidP="004034DF">
            <w:pPr>
              <w:jc w:val="left"/>
            </w:pPr>
            <w:r w:rsidRPr="00501668">
              <w:t>Health-check API</w:t>
            </w:r>
          </w:p>
        </w:tc>
        <w:tc>
          <w:tcPr>
            <w:tcW w:w="7228" w:type="dxa"/>
          </w:tcPr>
          <w:p w14:paraId="6DBB11FA" w14:textId="7C71A5B4" w:rsidR="00B87109" w:rsidRPr="00501668" w:rsidRDefault="2D0B94B1" w:rsidP="00B87109">
            <w:r w:rsidRPr="00501668">
              <w:t>The system components shall expose readiness and health-check API via HTTP GET requests. The health-check shall check the health of as many system components as possible. In case of health check error, a human-readable error message shall be returned.</w:t>
            </w:r>
          </w:p>
        </w:tc>
      </w:tr>
      <w:tr w:rsidR="00B87109" w:rsidRPr="00501668" w14:paraId="4C380300" w14:textId="77777777" w:rsidTr="2D0B94B1">
        <w:tc>
          <w:tcPr>
            <w:tcW w:w="2122" w:type="dxa"/>
          </w:tcPr>
          <w:p w14:paraId="44CA2678" w14:textId="2CECC635" w:rsidR="00B87109" w:rsidRPr="00501668" w:rsidRDefault="00B87109" w:rsidP="004034DF">
            <w:pPr>
              <w:jc w:val="left"/>
            </w:pPr>
            <w:r w:rsidRPr="00501668">
              <w:t>NFR 08.10</w:t>
            </w:r>
          </w:p>
          <w:p w14:paraId="210A9345" w14:textId="0ADBAFBB" w:rsidR="00B87109" w:rsidRPr="00501668" w:rsidRDefault="00B87109" w:rsidP="004034DF">
            <w:pPr>
              <w:jc w:val="left"/>
            </w:pPr>
            <w:r w:rsidRPr="00501668">
              <w:t>Role management</w:t>
            </w:r>
          </w:p>
        </w:tc>
        <w:tc>
          <w:tcPr>
            <w:tcW w:w="7228" w:type="dxa"/>
          </w:tcPr>
          <w:p w14:paraId="2DC07AE9" w14:textId="2D639716" w:rsidR="00B87109" w:rsidRPr="00501668" w:rsidRDefault="00B87109" w:rsidP="00B87109">
            <w:r w:rsidRPr="00501668">
              <w:t>The users and their roles will be managed in MPass. The system shall retrieve the users’ roles from MPass.</w:t>
            </w:r>
          </w:p>
        </w:tc>
      </w:tr>
      <w:tr w:rsidR="00B87109" w:rsidRPr="00501668" w14:paraId="5A37E220" w14:textId="77777777" w:rsidTr="2D0B94B1">
        <w:tc>
          <w:tcPr>
            <w:tcW w:w="2122" w:type="dxa"/>
          </w:tcPr>
          <w:p w14:paraId="127CA64A" w14:textId="35F09BEF" w:rsidR="00B87109" w:rsidRPr="00501668" w:rsidRDefault="00B87109" w:rsidP="004034DF">
            <w:pPr>
              <w:jc w:val="left"/>
            </w:pPr>
            <w:r w:rsidRPr="00501668">
              <w:t>NFR 08.11</w:t>
            </w:r>
          </w:p>
          <w:p w14:paraId="2389174E" w14:textId="12B30FD1" w:rsidR="00B87109" w:rsidRPr="00501668" w:rsidRDefault="00B87109" w:rsidP="004034DF">
            <w:pPr>
              <w:jc w:val="left"/>
            </w:pPr>
            <w:r w:rsidRPr="00501668">
              <w:t>Session expiration</w:t>
            </w:r>
          </w:p>
        </w:tc>
        <w:tc>
          <w:tcPr>
            <w:tcW w:w="7228" w:type="dxa"/>
          </w:tcPr>
          <w:p w14:paraId="5D4FD1FE" w14:textId="327A8346" w:rsidR="00B87109" w:rsidRPr="00501668" w:rsidRDefault="00B87109" w:rsidP="00B87109">
            <w:r w:rsidRPr="00501668">
              <w:t>The system shall include a session expiration mechanism when after a specific period of inactivity, the user is required to authenticate again. The period of inactivity shall be configurable and by default it is 15 mins.</w:t>
            </w:r>
          </w:p>
        </w:tc>
      </w:tr>
      <w:tr w:rsidR="00B87109" w:rsidRPr="00501668" w14:paraId="0A75D21A" w14:textId="77777777" w:rsidTr="2D0B94B1">
        <w:tc>
          <w:tcPr>
            <w:tcW w:w="2122" w:type="dxa"/>
          </w:tcPr>
          <w:p w14:paraId="6A9AE355" w14:textId="44BA0E9F" w:rsidR="00B87109" w:rsidRPr="00501668" w:rsidRDefault="00B87109" w:rsidP="004034DF">
            <w:pPr>
              <w:jc w:val="left"/>
            </w:pPr>
            <w:r w:rsidRPr="00501668">
              <w:t>NFR 08.12</w:t>
            </w:r>
          </w:p>
          <w:p w14:paraId="470C24F9" w14:textId="1E4EDFDA" w:rsidR="00B87109" w:rsidRPr="00501668" w:rsidRDefault="00B87109" w:rsidP="004034DF">
            <w:pPr>
              <w:jc w:val="left"/>
            </w:pPr>
            <w:r w:rsidRPr="00501668">
              <w:t>Authorized access to personal content</w:t>
            </w:r>
          </w:p>
        </w:tc>
        <w:tc>
          <w:tcPr>
            <w:tcW w:w="7228" w:type="dxa"/>
          </w:tcPr>
          <w:p w14:paraId="37F3439E" w14:textId="701E7E46" w:rsidR="00B87109" w:rsidRPr="00501668" w:rsidRDefault="00B87109" w:rsidP="00B87109">
            <w:r w:rsidRPr="00501668">
              <w:t>Users are granted access to content designated as belonging to them. Content belongs to a user if it has been assigned/addressed to their personal IDNP.</w:t>
            </w:r>
          </w:p>
        </w:tc>
      </w:tr>
      <w:tr w:rsidR="00B87109" w:rsidRPr="00501668" w14:paraId="556F28A2" w14:textId="77777777" w:rsidTr="2D0B94B1">
        <w:tc>
          <w:tcPr>
            <w:tcW w:w="2122" w:type="dxa"/>
          </w:tcPr>
          <w:p w14:paraId="30CFCD31" w14:textId="5D8DDE02" w:rsidR="00B87109" w:rsidRPr="00501668" w:rsidRDefault="00B87109" w:rsidP="004034DF">
            <w:pPr>
              <w:jc w:val="left"/>
            </w:pPr>
            <w:r w:rsidRPr="00501668">
              <w:t>NFR 08.13</w:t>
            </w:r>
          </w:p>
          <w:p w14:paraId="121679F2" w14:textId="40BB9B75" w:rsidR="00B87109" w:rsidRPr="00501668" w:rsidRDefault="00B87109" w:rsidP="004034DF">
            <w:pPr>
              <w:jc w:val="left"/>
            </w:pPr>
            <w:r w:rsidRPr="00501668">
              <w:t>Input validation</w:t>
            </w:r>
          </w:p>
        </w:tc>
        <w:tc>
          <w:tcPr>
            <w:tcW w:w="7228" w:type="dxa"/>
          </w:tcPr>
          <w:p w14:paraId="0350FFBA" w14:textId="6C51556B" w:rsidR="00B87109" w:rsidRPr="00501668" w:rsidRDefault="00B87109" w:rsidP="00B87109">
            <w:r w:rsidRPr="00501668">
              <w:t>All input data shall be validated on client and server side.</w:t>
            </w:r>
          </w:p>
        </w:tc>
      </w:tr>
      <w:tr w:rsidR="00B87109" w:rsidRPr="00501668" w14:paraId="3E2D341C" w14:textId="77777777" w:rsidTr="2D0B94B1">
        <w:tc>
          <w:tcPr>
            <w:tcW w:w="2122" w:type="dxa"/>
          </w:tcPr>
          <w:p w14:paraId="268AE272" w14:textId="26284AAE" w:rsidR="00B87109" w:rsidRPr="00501668" w:rsidRDefault="00B87109" w:rsidP="004034DF">
            <w:pPr>
              <w:jc w:val="left"/>
            </w:pPr>
            <w:r w:rsidRPr="00501668">
              <w:t>NFR 08.14</w:t>
            </w:r>
          </w:p>
          <w:p w14:paraId="348D0DD6" w14:textId="3529F7B2" w:rsidR="00B87109" w:rsidRPr="00501668" w:rsidRDefault="00B87109" w:rsidP="004034DF">
            <w:pPr>
              <w:jc w:val="left"/>
            </w:pPr>
            <w:r w:rsidRPr="00501668">
              <w:t>Unauthorized access attempts</w:t>
            </w:r>
          </w:p>
        </w:tc>
        <w:tc>
          <w:tcPr>
            <w:tcW w:w="7228" w:type="dxa"/>
          </w:tcPr>
          <w:p w14:paraId="4FDC0EAB" w14:textId="77777777" w:rsidR="00B87109" w:rsidRPr="00501668" w:rsidRDefault="00B87109" w:rsidP="00B87109">
            <w:r w:rsidRPr="00501668">
              <w:t>When the system registers unauthorized access attempts it shall:</w:t>
            </w:r>
          </w:p>
          <w:p w14:paraId="656C1998" w14:textId="5B0F068D" w:rsidR="00B87109" w:rsidRPr="00501668" w:rsidRDefault="00B87109" w:rsidP="006E4A75">
            <w:pPr>
              <w:pStyle w:val="ListParagraph"/>
              <w:numPr>
                <w:ilvl w:val="0"/>
                <w:numId w:val="13"/>
              </w:numPr>
            </w:pPr>
            <w:r w:rsidRPr="00501668">
              <w:t>log such attempts with at least ERROR level,</w:t>
            </w:r>
          </w:p>
          <w:p w14:paraId="2258A7E1" w14:textId="6A7B4023" w:rsidR="00B87109" w:rsidRPr="00501668" w:rsidRDefault="00B87109" w:rsidP="006E4A75">
            <w:pPr>
              <w:pStyle w:val="ListParagraph"/>
              <w:numPr>
                <w:ilvl w:val="0"/>
                <w:numId w:val="13"/>
              </w:numPr>
            </w:pPr>
            <w:r w:rsidRPr="00501668">
              <w:t>provide users with a warning message that access is not authorized and that abuse will be investigated.</w:t>
            </w:r>
          </w:p>
        </w:tc>
      </w:tr>
      <w:tr w:rsidR="00B87109" w:rsidRPr="00501668" w14:paraId="71311176" w14:textId="77777777" w:rsidTr="2D0B94B1">
        <w:tc>
          <w:tcPr>
            <w:tcW w:w="2122" w:type="dxa"/>
          </w:tcPr>
          <w:p w14:paraId="72C5AB3B" w14:textId="0D8462B2" w:rsidR="00B87109" w:rsidRPr="00501668" w:rsidRDefault="00B87109" w:rsidP="004034DF">
            <w:pPr>
              <w:jc w:val="left"/>
            </w:pPr>
            <w:r w:rsidRPr="00501668">
              <w:t>NFR 08.15</w:t>
            </w:r>
          </w:p>
          <w:p w14:paraId="4DAFA394" w14:textId="5DB77751" w:rsidR="00B87109" w:rsidRPr="00501668" w:rsidRDefault="00B87109" w:rsidP="004034DF">
            <w:pPr>
              <w:jc w:val="left"/>
            </w:pPr>
            <w:r w:rsidRPr="00501668">
              <w:t>Data integrity</w:t>
            </w:r>
          </w:p>
        </w:tc>
        <w:tc>
          <w:tcPr>
            <w:tcW w:w="7228" w:type="dxa"/>
          </w:tcPr>
          <w:p w14:paraId="66233EE7" w14:textId="509FA686" w:rsidR="00B87109" w:rsidRPr="00501668" w:rsidRDefault="00B87109" w:rsidP="00B87109">
            <w:r w:rsidRPr="00501668">
              <w:t>The system will ensure important data integrity by providing appropriate solution for prevention of unauthorized internal activities (for ex. Modification or deletion of records directly from database).</w:t>
            </w:r>
          </w:p>
        </w:tc>
      </w:tr>
      <w:tr w:rsidR="00B87109" w:rsidRPr="00501668" w14:paraId="50C9126F" w14:textId="77777777" w:rsidTr="2D0B94B1">
        <w:tc>
          <w:tcPr>
            <w:tcW w:w="2122" w:type="dxa"/>
          </w:tcPr>
          <w:p w14:paraId="2ACAF93E" w14:textId="49C6A612" w:rsidR="00B87109" w:rsidRPr="00501668" w:rsidRDefault="00B87109" w:rsidP="004034DF">
            <w:pPr>
              <w:jc w:val="left"/>
            </w:pPr>
            <w:r w:rsidRPr="00501668">
              <w:t>NFR 08.16</w:t>
            </w:r>
          </w:p>
          <w:p w14:paraId="63D43A06" w14:textId="35F4A3F2" w:rsidR="00B87109" w:rsidRPr="00501668" w:rsidRDefault="00B87109" w:rsidP="004034DF">
            <w:pPr>
              <w:jc w:val="left"/>
            </w:pPr>
            <w:r w:rsidRPr="00501668">
              <w:t>Mobile device and app integrity</w:t>
            </w:r>
          </w:p>
        </w:tc>
        <w:tc>
          <w:tcPr>
            <w:tcW w:w="7228" w:type="dxa"/>
          </w:tcPr>
          <w:p w14:paraId="5FC2D743" w14:textId="7794BF47" w:rsidR="00B87109" w:rsidRPr="00501668" w:rsidRDefault="00B87109" w:rsidP="00B87109">
            <w:r w:rsidRPr="00501668">
              <w:t>The mobile module shall validate mobile device and application integrity during security-sensitive operations by using Google Play Integrity API and Apple DeviceCheck service.</w:t>
            </w:r>
          </w:p>
        </w:tc>
      </w:tr>
    </w:tbl>
    <w:p w14:paraId="08661A36" w14:textId="244B5A86" w:rsidR="004465B5" w:rsidRPr="00FE40E2" w:rsidRDefault="004465B5" w:rsidP="004465B5">
      <w:pPr>
        <w:pStyle w:val="Heading2"/>
        <w:rPr>
          <w:b/>
          <w:bCs/>
        </w:rPr>
      </w:pPr>
      <w:bookmarkStart w:id="48" w:name="_Toc200108508"/>
      <w:r w:rsidRPr="00FE40E2">
        <w:rPr>
          <w:b/>
          <w:bCs/>
        </w:rPr>
        <w:t>Documentation</w:t>
      </w:r>
      <w:r w:rsidR="009569A5" w:rsidRPr="00FE40E2">
        <w:rPr>
          <w:b/>
          <w:bCs/>
        </w:rPr>
        <w:t xml:space="preserve"> and Training</w:t>
      </w:r>
      <w:bookmarkEnd w:id="48"/>
    </w:p>
    <w:tbl>
      <w:tblPr>
        <w:tblStyle w:val="TableGrid"/>
        <w:tblW w:w="0" w:type="auto"/>
        <w:tblLook w:val="04A0" w:firstRow="1" w:lastRow="0" w:firstColumn="1" w:lastColumn="0" w:noHBand="0" w:noVBand="1"/>
      </w:tblPr>
      <w:tblGrid>
        <w:gridCol w:w="2121"/>
        <w:gridCol w:w="7223"/>
      </w:tblGrid>
      <w:tr w:rsidR="00807B8A" w:rsidRPr="00501668" w14:paraId="79D2B0AE" w14:textId="77777777" w:rsidTr="00CB07BE">
        <w:trPr>
          <w:tblHeader/>
        </w:trPr>
        <w:tc>
          <w:tcPr>
            <w:tcW w:w="2122" w:type="dxa"/>
          </w:tcPr>
          <w:p w14:paraId="2355C505" w14:textId="77777777" w:rsidR="00807B8A" w:rsidRPr="00501668" w:rsidRDefault="00807B8A" w:rsidP="004034DF">
            <w:pPr>
              <w:jc w:val="left"/>
              <w:rPr>
                <w:b/>
                <w:bCs/>
              </w:rPr>
            </w:pPr>
            <w:r w:rsidRPr="00501668">
              <w:rPr>
                <w:b/>
                <w:bCs/>
              </w:rPr>
              <w:t>Requirement</w:t>
            </w:r>
          </w:p>
        </w:tc>
        <w:tc>
          <w:tcPr>
            <w:tcW w:w="7228" w:type="dxa"/>
          </w:tcPr>
          <w:p w14:paraId="2C740438" w14:textId="77777777" w:rsidR="00807B8A" w:rsidRPr="00501668" w:rsidRDefault="00807B8A" w:rsidP="00E35C51">
            <w:pPr>
              <w:rPr>
                <w:b/>
                <w:bCs/>
              </w:rPr>
            </w:pPr>
            <w:r w:rsidRPr="00501668">
              <w:rPr>
                <w:b/>
                <w:bCs/>
              </w:rPr>
              <w:t>Description</w:t>
            </w:r>
          </w:p>
        </w:tc>
      </w:tr>
      <w:tr w:rsidR="00807B8A" w:rsidRPr="00501668" w14:paraId="7864B078" w14:textId="77777777" w:rsidTr="2D0B94B1">
        <w:tc>
          <w:tcPr>
            <w:tcW w:w="2122" w:type="dxa"/>
          </w:tcPr>
          <w:p w14:paraId="49C0E9CA" w14:textId="77777777" w:rsidR="00B87109" w:rsidRPr="00501668" w:rsidRDefault="2D0B94B1" w:rsidP="004034DF">
            <w:pPr>
              <w:jc w:val="left"/>
            </w:pPr>
            <w:r w:rsidRPr="00501668">
              <w:t>NFR 09.01</w:t>
            </w:r>
          </w:p>
          <w:p w14:paraId="485FE11D" w14:textId="08D5CABF" w:rsidR="00807B8A" w:rsidRPr="00501668" w:rsidRDefault="2D0B94B1" w:rsidP="004034DF">
            <w:pPr>
              <w:jc w:val="left"/>
            </w:pPr>
            <w:r w:rsidRPr="00501668">
              <w:t>User Documentation</w:t>
            </w:r>
          </w:p>
        </w:tc>
        <w:tc>
          <w:tcPr>
            <w:tcW w:w="7228" w:type="dxa"/>
          </w:tcPr>
          <w:p w14:paraId="349D85E8" w14:textId="77777777" w:rsidR="00853043" w:rsidRPr="00501668" w:rsidRDefault="00853043" w:rsidP="00853043">
            <w:r w:rsidRPr="00501668">
              <w:t>The Consultant will prepare and deliver the following documentation for end-users:</w:t>
            </w:r>
          </w:p>
          <w:p w14:paraId="1A26D293" w14:textId="363BFB29" w:rsidR="00853043" w:rsidRPr="00501668" w:rsidRDefault="00853043" w:rsidP="006E4A75">
            <w:pPr>
              <w:pStyle w:val="ListParagraph"/>
              <w:numPr>
                <w:ilvl w:val="0"/>
                <w:numId w:val="14"/>
              </w:numPr>
            </w:pPr>
            <w:r w:rsidRPr="00501668">
              <w:t>Interactive guidance included in user interface adjusted to user role.</w:t>
            </w:r>
          </w:p>
          <w:p w14:paraId="5E691B35" w14:textId="210C2D41" w:rsidR="00853043" w:rsidRPr="00501668" w:rsidRDefault="003D7C5A" w:rsidP="006E4A75">
            <w:pPr>
              <w:pStyle w:val="ListParagraph"/>
              <w:numPr>
                <w:ilvl w:val="0"/>
                <w:numId w:val="14"/>
              </w:numPr>
            </w:pPr>
            <w:r w:rsidRPr="00501668">
              <w:t xml:space="preserve">Editable </w:t>
            </w:r>
            <w:r w:rsidR="00853043" w:rsidRPr="00501668">
              <w:t xml:space="preserve">user manuals in </w:t>
            </w:r>
            <w:r w:rsidRPr="00501668">
              <w:t>DOCX</w:t>
            </w:r>
            <w:r w:rsidR="00853043" w:rsidRPr="00501668">
              <w:t xml:space="preserve"> format by user role.</w:t>
            </w:r>
          </w:p>
          <w:p w14:paraId="65B9C1F3" w14:textId="77777777" w:rsidR="00853043" w:rsidRPr="00501668" w:rsidRDefault="00853043" w:rsidP="00853043"/>
          <w:p w14:paraId="214BEA35" w14:textId="2252786C" w:rsidR="00807B8A" w:rsidRPr="00501668" w:rsidRDefault="00853043" w:rsidP="00853043">
            <w:r w:rsidRPr="00501668">
              <w:t>All end-user documentation will be provided in Romanian.</w:t>
            </w:r>
          </w:p>
        </w:tc>
      </w:tr>
      <w:tr w:rsidR="00807B8A" w:rsidRPr="00501668" w14:paraId="0D3519C0" w14:textId="77777777" w:rsidTr="2D0B94B1">
        <w:tc>
          <w:tcPr>
            <w:tcW w:w="2122" w:type="dxa"/>
          </w:tcPr>
          <w:p w14:paraId="49D2D4CB" w14:textId="60FDC7AC" w:rsidR="00807B8A" w:rsidRPr="00501668" w:rsidRDefault="00807B8A" w:rsidP="004034DF">
            <w:pPr>
              <w:jc w:val="left"/>
            </w:pPr>
            <w:r w:rsidRPr="00501668">
              <w:t xml:space="preserve">NFR </w:t>
            </w:r>
            <w:r w:rsidR="00726AF7" w:rsidRPr="00501668">
              <w:t>09</w:t>
            </w:r>
            <w:r w:rsidRPr="00501668">
              <w:t>.02</w:t>
            </w:r>
          </w:p>
          <w:p w14:paraId="383A4A7C" w14:textId="29187988" w:rsidR="00807B8A" w:rsidRPr="00501668" w:rsidRDefault="0069058A" w:rsidP="004034DF">
            <w:pPr>
              <w:jc w:val="left"/>
            </w:pPr>
            <w:r w:rsidRPr="00501668">
              <w:t>How-To video tutorials</w:t>
            </w:r>
          </w:p>
        </w:tc>
        <w:tc>
          <w:tcPr>
            <w:tcW w:w="7228" w:type="dxa"/>
          </w:tcPr>
          <w:p w14:paraId="381B5FC0" w14:textId="5B451246" w:rsidR="00807B8A" w:rsidRPr="00501668" w:rsidRDefault="00570DA4" w:rsidP="00E35C51">
            <w:r w:rsidRPr="00501668">
              <w:t>The Consultant will prepare How-To video tutorials for applicants.</w:t>
            </w:r>
          </w:p>
        </w:tc>
      </w:tr>
      <w:tr w:rsidR="00BD2D31" w:rsidRPr="00501668" w14:paraId="6EABEB8A" w14:textId="77777777" w:rsidTr="2D0B94B1">
        <w:tc>
          <w:tcPr>
            <w:tcW w:w="2122" w:type="dxa"/>
          </w:tcPr>
          <w:p w14:paraId="44AF24BD" w14:textId="77777777" w:rsidR="00BD2D31" w:rsidRPr="00501668" w:rsidRDefault="00E23056" w:rsidP="004034DF">
            <w:pPr>
              <w:jc w:val="left"/>
            </w:pPr>
            <w:r w:rsidRPr="00501668">
              <w:t>NFR 09.03</w:t>
            </w:r>
          </w:p>
          <w:p w14:paraId="63C57334" w14:textId="6B99F83C" w:rsidR="00E23056" w:rsidRPr="00501668" w:rsidRDefault="00E23056" w:rsidP="004034DF">
            <w:pPr>
              <w:jc w:val="left"/>
            </w:pPr>
            <w:r w:rsidRPr="00501668">
              <w:t>Technical documentation</w:t>
            </w:r>
          </w:p>
        </w:tc>
        <w:tc>
          <w:tcPr>
            <w:tcW w:w="7228" w:type="dxa"/>
          </w:tcPr>
          <w:p w14:paraId="702E92F3" w14:textId="77777777" w:rsidR="004811E0" w:rsidRPr="00501668" w:rsidRDefault="004811E0" w:rsidP="004811E0">
            <w:r w:rsidRPr="00501668">
              <w:t>The Consultant will prepare and deliver the following technical documentation:</w:t>
            </w:r>
          </w:p>
          <w:p w14:paraId="45C8663E" w14:textId="289948F3" w:rsidR="004811E0" w:rsidRPr="00501668" w:rsidRDefault="004811E0" w:rsidP="006E4A75">
            <w:pPr>
              <w:pStyle w:val="ListParagraph"/>
              <w:numPr>
                <w:ilvl w:val="0"/>
                <w:numId w:val="15"/>
              </w:numPr>
            </w:pPr>
            <w:r w:rsidRPr="00501668">
              <w:t>System architecture documentation (including description of models in UML language, which will include a sufficient level of details of the system architecture)</w:t>
            </w:r>
            <w:r w:rsidR="000224F6" w:rsidRPr="00501668">
              <w:t>.</w:t>
            </w:r>
          </w:p>
          <w:p w14:paraId="14BC1918" w14:textId="31291AA9" w:rsidR="004811E0" w:rsidRPr="00501668" w:rsidRDefault="3B0C3C6A" w:rsidP="006E4A75">
            <w:pPr>
              <w:pStyle w:val="ListParagraph"/>
              <w:numPr>
                <w:ilvl w:val="0"/>
                <w:numId w:val="15"/>
              </w:numPr>
            </w:pPr>
            <w:r w:rsidRPr="00501668">
              <w:t>Comp</w:t>
            </w:r>
            <w:r w:rsidR="00B87109" w:rsidRPr="00501668">
              <w:t>ilable</w:t>
            </w:r>
            <w:r w:rsidR="703CA4F6" w:rsidRPr="00501668">
              <w:t xml:space="preserve"> and documented source code for applications, components and unit tests developed within the project.</w:t>
            </w:r>
          </w:p>
          <w:p w14:paraId="0F1B7D5F" w14:textId="125C0D85" w:rsidR="004811E0" w:rsidRPr="00501668" w:rsidRDefault="004811E0" w:rsidP="006E4A75">
            <w:pPr>
              <w:pStyle w:val="ListParagraph"/>
              <w:numPr>
                <w:ilvl w:val="0"/>
                <w:numId w:val="15"/>
              </w:numPr>
            </w:pPr>
            <w:r w:rsidRPr="00501668">
              <w:t>System installation and configuration manual (including code compilation, container image build scripts, system installation, hardware and software requirements, platform description and configuration, backup, and disaster recovery procedures).</w:t>
            </w:r>
          </w:p>
          <w:p w14:paraId="794CA5AA" w14:textId="3D9F78FB" w:rsidR="006A47AA" w:rsidRPr="00501668" w:rsidRDefault="006E05F9" w:rsidP="006E4A75">
            <w:pPr>
              <w:pStyle w:val="ListParagraph"/>
              <w:numPr>
                <w:ilvl w:val="0"/>
                <w:numId w:val="15"/>
              </w:numPr>
            </w:pPr>
            <w:r w:rsidRPr="00501668">
              <w:lastRenderedPageBreak/>
              <w:t xml:space="preserve">Maintenance plan, including </w:t>
            </w:r>
            <w:r w:rsidR="006724C8" w:rsidRPr="00501668">
              <w:t xml:space="preserve">monitored KPIs, </w:t>
            </w:r>
            <w:r w:rsidR="00606E79" w:rsidRPr="00501668">
              <w:t xml:space="preserve">planned tasks, </w:t>
            </w:r>
            <w:r w:rsidR="006724C8" w:rsidRPr="00501668">
              <w:t xml:space="preserve">definition of </w:t>
            </w:r>
            <w:r w:rsidR="00606E79" w:rsidRPr="00501668">
              <w:t>SLA</w:t>
            </w:r>
            <w:r w:rsidR="006724C8" w:rsidRPr="00501668">
              <w:t>s.</w:t>
            </w:r>
          </w:p>
          <w:p w14:paraId="28E184AF" w14:textId="4735FF66" w:rsidR="00BD2D31" w:rsidRPr="00501668" w:rsidRDefault="004811E0" w:rsidP="004811E0">
            <w:r w:rsidRPr="00501668">
              <w:t>All technical documentation will be provided in English or Romanian.</w:t>
            </w:r>
          </w:p>
        </w:tc>
      </w:tr>
      <w:tr w:rsidR="00BD2D31" w:rsidRPr="00501668" w14:paraId="6E1C1158" w14:textId="77777777" w:rsidTr="2D0B94B1">
        <w:tc>
          <w:tcPr>
            <w:tcW w:w="2122" w:type="dxa"/>
          </w:tcPr>
          <w:p w14:paraId="5F9C6A35" w14:textId="77777777" w:rsidR="00BD2D31" w:rsidRPr="00501668" w:rsidRDefault="000224F6" w:rsidP="004034DF">
            <w:pPr>
              <w:jc w:val="left"/>
            </w:pPr>
            <w:r w:rsidRPr="00501668">
              <w:lastRenderedPageBreak/>
              <w:t>NFR 09.04</w:t>
            </w:r>
          </w:p>
          <w:p w14:paraId="2ED364FC" w14:textId="2C35670C" w:rsidR="000224F6" w:rsidRPr="00501668" w:rsidRDefault="000224F6" w:rsidP="004034DF">
            <w:pPr>
              <w:jc w:val="left"/>
            </w:pPr>
            <w:r w:rsidRPr="00501668">
              <w:t>API documentation</w:t>
            </w:r>
          </w:p>
        </w:tc>
        <w:tc>
          <w:tcPr>
            <w:tcW w:w="7228" w:type="dxa"/>
          </w:tcPr>
          <w:p w14:paraId="2CBB2624" w14:textId="77777777" w:rsidR="007F0D78" w:rsidRPr="00501668" w:rsidRDefault="007F0D78" w:rsidP="007F0D78">
            <w:r w:rsidRPr="00501668">
              <w:t>The Consultant will prepare and deliver:</w:t>
            </w:r>
          </w:p>
          <w:p w14:paraId="22B3014E" w14:textId="0F93E931" w:rsidR="007F0D78" w:rsidRPr="00501668" w:rsidRDefault="007F0D78" w:rsidP="006E4A75">
            <w:pPr>
              <w:pStyle w:val="ListParagraph"/>
              <w:numPr>
                <w:ilvl w:val="0"/>
                <w:numId w:val="16"/>
              </w:numPr>
            </w:pPr>
            <w:r w:rsidRPr="00501668">
              <w:t>API integration guide</w:t>
            </w:r>
          </w:p>
          <w:p w14:paraId="4845D917" w14:textId="2CBA9FCF" w:rsidR="007F0D78" w:rsidRPr="00501668" w:rsidRDefault="007F0D78" w:rsidP="006E4A75">
            <w:pPr>
              <w:pStyle w:val="ListParagraph"/>
              <w:numPr>
                <w:ilvl w:val="0"/>
                <w:numId w:val="16"/>
              </w:numPr>
            </w:pPr>
            <w:r w:rsidRPr="00501668">
              <w:t>Integration samples at least in .NET and Java</w:t>
            </w:r>
          </w:p>
          <w:p w14:paraId="7ED5E0C0" w14:textId="25AE8FFF" w:rsidR="00BD2D31" w:rsidRPr="00501668" w:rsidRDefault="007F0D78" w:rsidP="006E4A75">
            <w:pPr>
              <w:pStyle w:val="ListParagraph"/>
              <w:numPr>
                <w:ilvl w:val="0"/>
                <w:numId w:val="16"/>
              </w:numPr>
            </w:pPr>
            <w:r w:rsidRPr="00501668">
              <w:t>Human and machine-readable description in a standard description language (</w:t>
            </w:r>
            <w:r w:rsidR="0016321F" w:rsidRPr="00501668">
              <w:t>e.g.,</w:t>
            </w:r>
            <w:r w:rsidRPr="00501668">
              <w:t xml:space="preserve"> WSDL or Swagger)</w:t>
            </w:r>
          </w:p>
        </w:tc>
      </w:tr>
      <w:tr w:rsidR="00BD2D31" w:rsidRPr="00501668" w14:paraId="7694B8D3" w14:textId="77777777" w:rsidTr="2D0B94B1">
        <w:tc>
          <w:tcPr>
            <w:tcW w:w="2122" w:type="dxa"/>
          </w:tcPr>
          <w:p w14:paraId="50C4E6A9" w14:textId="2E658FC3" w:rsidR="007F0D78" w:rsidRPr="00501668" w:rsidRDefault="007F0D78" w:rsidP="004034DF">
            <w:pPr>
              <w:jc w:val="left"/>
            </w:pPr>
            <w:r w:rsidRPr="00501668">
              <w:t>NFR 09.05</w:t>
            </w:r>
          </w:p>
          <w:p w14:paraId="2785517A" w14:textId="7C908ED8" w:rsidR="00BD2D31" w:rsidRPr="00501668" w:rsidRDefault="007F0D78" w:rsidP="004034DF">
            <w:pPr>
              <w:jc w:val="left"/>
            </w:pPr>
            <w:r w:rsidRPr="00501668">
              <w:t>Training sessions</w:t>
            </w:r>
          </w:p>
        </w:tc>
        <w:tc>
          <w:tcPr>
            <w:tcW w:w="7228" w:type="dxa"/>
          </w:tcPr>
          <w:p w14:paraId="56B10B91" w14:textId="7F571A36" w:rsidR="00B87109" w:rsidRPr="00501668" w:rsidRDefault="2D0B94B1" w:rsidP="00B87109">
            <w:r w:rsidRPr="00501668">
              <w:t>The Consultant will provide training sessions using developed e-learning modules for the following target groups:</w:t>
            </w:r>
          </w:p>
          <w:p w14:paraId="6115922A" w14:textId="77777777" w:rsidR="00B87109" w:rsidRPr="00501668" w:rsidRDefault="00B87109" w:rsidP="006E4A75">
            <w:pPr>
              <w:pStyle w:val="ListParagraph"/>
              <w:numPr>
                <w:ilvl w:val="0"/>
                <w:numId w:val="17"/>
              </w:numPr>
              <w:spacing w:after="160" w:line="259" w:lineRule="auto"/>
            </w:pPr>
            <w:r w:rsidRPr="00501668">
              <w:t>System Administrators from EGA and STISC</w:t>
            </w:r>
          </w:p>
          <w:p w14:paraId="40938651" w14:textId="139542F5" w:rsidR="00BD2D31" w:rsidRPr="00501668" w:rsidRDefault="00B87109" w:rsidP="006E4A75">
            <w:pPr>
              <w:pStyle w:val="ListParagraph"/>
              <w:numPr>
                <w:ilvl w:val="0"/>
                <w:numId w:val="17"/>
              </w:numPr>
            </w:pPr>
            <w:r w:rsidRPr="00501668">
              <w:t>Remote identification operators (2 groups of up to 10 people)</w:t>
            </w:r>
          </w:p>
        </w:tc>
      </w:tr>
      <w:tr w:rsidR="00BD2D31" w:rsidRPr="00501668" w14:paraId="3296114D" w14:textId="77777777" w:rsidTr="2D0B94B1">
        <w:tc>
          <w:tcPr>
            <w:tcW w:w="2122" w:type="dxa"/>
          </w:tcPr>
          <w:p w14:paraId="6D279108" w14:textId="77777777" w:rsidR="00BD2D31" w:rsidRPr="00501668" w:rsidRDefault="00995FC5" w:rsidP="004034DF">
            <w:pPr>
              <w:jc w:val="left"/>
            </w:pPr>
            <w:r w:rsidRPr="00501668">
              <w:t>NFR 09.06</w:t>
            </w:r>
          </w:p>
          <w:p w14:paraId="7AE5487F" w14:textId="27C9AF8D" w:rsidR="00995FC5" w:rsidRPr="00501668" w:rsidRDefault="00995FC5" w:rsidP="004034DF">
            <w:pPr>
              <w:jc w:val="left"/>
            </w:pPr>
            <w:r w:rsidRPr="00501668">
              <w:t>Training materials</w:t>
            </w:r>
          </w:p>
        </w:tc>
        <w:tc>
          <w:tcPr>
            <w:tcW w:w="7228" w:type="dxa"/>
          </w:tcPr>
          <w:p w14:paraId="08261A31" w14:textId="3627F813" w:rsidR="0015234D" w:rsidRPr="00501668" w:rsidRDefault="0015234D" w:rsidP="0015234D">
            <w:r w:rsidRPr="00501668">
              <w:t>Training documentation – curricula, training courses (manuals, video tutorials, quizzes, etc.) for administrators, services providers, and end-users shall developed in e-learning platform</w:t>
            </w:r>
            <w:r w:rsidR="000B4448" w:rsidRPr="00501668">
              <w:t>, called MLearn,</w:t>
            </w:r>
            <w:r w:rsidRPr="00501668">
              <w:t xml:space="preserve"> </w:t>
            </w:r>
            <w:r w:rsidR="00667D48" w:rsidRPr="00501668">
              <w:t xml:space="preserve">which is </w:t>
            </w:r>
            <w:r w:rsidRPr="00501668">
              <w:t>based on Moodle.</w:t>
            </w:r>
          </w:p>
          <w:p w14:paraId="491B2CE4" w14:textId="38C779FB" w:rsidR="00BD2D31" w:rsidRPr="00501668" w:rsidRDefault="0015234D" w:rsidP="0015234D">
            <w:r w:rsidRPr="00501668">
              <w:t>All training content/materials will be provided in Romanian.</w:t>
            </w:r>
          </w:p>
        </w:tc>
      </w:tr>
    </w:tbl>
    <w:p w14:paraId="32B4924C" w14:textId="2CBAA210" w:rsidR="004465B5" w:rsidRPr="00FE40E2" w:rsidRDefault="004465B5" w:rsidP="004465B5">
      <w:pPr>
        <w:pStyle w:val="Heading2"/>
        <w:rPr>
          <w:b/>
          <w:bCs/>
        </w:rPr>
      </w:pPr>
      <w:bookmarkStart w:id="49" w:name="_Toc200108509"/>
      <w:r w:rsidRPr="00FE40E2">
        <w:rPr>
          <w:b/>
          <w:bCs/>
        </w:rPr>
        <w:t>Warranty and support</w:t>
      </w:r>
      <w:bookmarkEnd w:id="49"/>
    </w:p>
    <w:tbl>
      <w:tblPr>
        <w:tblStyle w:val="TableGrid"/>
        <w:tblW w:w="0" w:type="auto"/>
        <w:tblLook w:val="04A0" w:firstRow="1" w:lastRow="0" w:firstColumn="1" w:lastColumn="0" w:noHBand="0" w:noVBand="1"/>
      </w:tblPr>
      <w:tblGrid>
        <w:gridCol w:w="2121"/>
        <w:gridCol w:w="7223"/>
      </w:tblGrid>
      <w:tr w:rsidR="009B01A5" w:rsidRPr="00501668" w14:paraId="03830AA3" w14:textId="77777777" w:rsidTr="00CB07BE">
        <w:trPr>
          <w:tblHeader/>
        </w:trPr>
        <w:tc>
          <w:tcPr>
            <w:tcW w:w="2122" w:type="dxa"/>
          </w:tcPr>
          <w:p w14:paraId="7D2AEAB7" w14:textId="77777777" w:rsidR="009B01A5" w:rsidRPr="00501668" w:rsidRDefault="009B01A5" w:rsidP="004034DF">
            <w:pPr>
              <w:jc w:val="left"/>
              <w:rPr>
                <w:b/>
                <w:bCs/>
              </w:rPr>
            </w:pPr>
            <w:r w:rsidRPr="00501668">
              <w:rPr>
                <w:b/>
                <w:bCs/>
              </w:rPr>
              <w:t>Requirement</w:t>
            </w:r>
          </w:p>
        </w:tc>
        <w:tc>
          <w:tcPr>
            <w:tcW w:w="7228" w:type="dxa"/>
          </w:tcPr>
          <w:p w14:paraId="727B6949" w14:textId="77777777" w:rsidR="009B01A5" w:rsidRPr="00501668" w:rsidRDefault="009B01A5" w:rsidP="00E35C51">
            <w:pPr>
              <w:rPr>
                <w:b/>
                <w:bCs/>
              </w:rPr>
            </w:pPr>
            <w:r w:rsidRPr="00501668">
              <w:rPr>
                <w:b/>
                <w:bCs/>
              </w:rPr>
              <w:t>Description</w:t>
            </w:r>
          </w:p>
        </w:tc>
      </w:tr>
      <w:tr w:rsidR="009B01A5" w:rsidRPr="00501668" w14:paraId="56064766" w14:textId="77777777" w:rsidTr="00E35C51">
        <w:tc>
          <w:tcPr>
            <w:tcW w:w="2122" w:type="dxa"/>
          </w:tcPr>
          <w:p w14:paraId="553BBF18" w14:textId="5654FD61" w:rsidR="009B01A5" w:rsidRPr="00501668" w:rsidRDefault="009B01A5" w:rsidP="004034DF">
            <w:pPr>
              <w:jc w:val="left"/>
            </w:pPr>
            <w:r w:rsidRPr="00501668">
              <w:t>NFR 10.01</w:t>
            </w:r>
          </w:p>
          <w:p w14:paraId="701ED82D" w14:textId="73D50C0E" w:rsidR="009B01A5" w:rsidRPr="00501668" w:rsidRDefault="00A773A9" w:rsidP="004034DF">
            <w:pPr>
              <w:jc w:val="left"/>
            </w:pPr>
            <w:r w:rsidRPr="00501668">
              <w:t xml:space="preserve">Warranty </w:t>
            </w:r>
            <w:r w:rsidR="003859F4" w:rsidRPr="00501668">
              <w:t>timeframe</w:t>
            </w:r>
          </w:p>
        </w:tc>
        <w:tc>
          <w:tcPr>
            <w:tcW w:w="7228" w:type="dxa"/>
          </w:tcPr>
          <w:p w14:paraId="6A583C18" w14:textId="3C6DFDAD" w:rsidR="009B01A5" w:rsidRPr="00501668" w:rsidRDefault="003859F4" w:rsidP="00E35C51">
            <w:r w:rsidRPr="00501668">
              <w:t xml:space="preserve">The warranty period starts after final release and lasts for </w:t>
            </w:r>
            <w:r w:rsidR="0087502A" w:rsidRPr="00501668">
              <w:t xml:space="preserve">12 </w:t>
            </w:r>
            <w:r w:rsidRPr="00501668">
              <w:t>months.</w:t>
            </w:r>
          </w:p>
        </w:tc>
      </w:tr>
      <w:tr w:rsidR="009B01A5" w:rsidRPr="00501668" w14:paraId="6E1C2FFC" w14:textId="77777777" w:rsidTr="00E35C51">
        <w:tc>
          <w:tcPr>
            <w:tcW w:w="2122" w:type="dxa"/>
          </w:tcPr>
          <w:p w14:paraId="49EDF65C" w14:textId="7115CCA2" w:rsidR="009B01A5" w:rsidRPr="00501668" w:rsidRDefault="009B01A5" w:rsidP="004034DF">
            <w:pPr>
              <w:jc w:val="left"/>
            </w:pPr>
            <w:r w:rsidRPr="00501668">
              <w:t>NFR 10.02</w:t>
            </w:r>
          </w:p>
          <w:p w14:paraId="49110D40" w14:textId="2076AFD8" w:rsidR="009B01A5" w:rsidRPr="00501668" w:rsidRDefault="009B01A5" w:rsidP="004034DF">
            <w:pPr>
              <w:jc w:val="left"/>
            </w:pPr>
            <w:r w:rsidRPr="00501668">
              <w:t xml:space="preserve">Warranty </w:t>
            </w:r>
            <w:r w:rsidR="00D84BBD" w:rsidRPr="00501668">
              <w:t>activities</w:t>
            </w:r>
          </w:p>
        </w:tc>
        <w:tc>
          <w:tcPr>
            <w:tcW w:w="7228" w:type="dxa"/>
          </w:tcPr>
          <w:p w14:paraId="0827FF81" w14:textId="77777777" w:rsidR="00CE4D82" w:rsidRPr="00501668" w:rsidRDefault="00CE4D82" w:rsidP="00CE4D82">
            <w:r w:rsidRPr="00501668">
              <w:t>During the warranty period the Consultant shall:</w:t>
            </w:r>
          </w:p>
          <w:p w14:paraId="68EF5F03" w14:textId="10BB3B2E" w:rsidR="00CE4D82" w:rsidRPr="00501668" w:rsidRDefault="00CE4D82" w:rsidP="006E4A75">
            <w:pPr>
              <w:pStyle w:val="ListParagraph"/>
              <w:numPr>
                <w:ilvl w:val="0"/>
                <w:numId w:val="12"/>
              </w:numPr>
            </w:pPr>
            <w:r w:rsidRPr="00501668">
              <w:t xml:space="preserve">fix all defects reported by the </w:t>
            </w:r>
            <w:r w:rsidR="008F5F2E" w:rsidRPr="00501668">
              <w:t>Beneficiary</w:t>
            </w:r>
            <w:r w:rsidRPr="00501668">
              <w:t>,</w:t>
            </w:r>
          </w:p>
          <w:p w14:paraId="421CE4C2" w14:textId="2D0E3B19" w:rsidR="00CE4D82" w:rsidRPr="00501668" w:rsidRDefault="00CE4D82" w:rsidP="006E4A75">
            <w:pPr>
              <w:pStyle w:val="ListParagraph"/>
              <w:numPr>
                <w:ilvl w:val="0"/>
                <w:numId w:val="12"/>
              </w:numPr>
            </w:pPr>
            <w:r w:rsidRPr="00501668">
              <w:t xml:space="preserve">solve all incidents reported by the </w:t>
            </w:r>
            <w:r w:rsidR="008F5F2E" w:rsidRPr="00501668">
              <w:t xml:space="preserve">Beneficiary </w:t>
            </w:r>
            <w:r w:rsidRPr="00501668">
              <w:t>according to the agreed SLAs.</w:t>
            </w:r>
          </w:p>
          <w:p w14:paraId="6980CB2E" w14:textId="63AFFF71" w:rsidR="00CE4D82" w:rsidRPr="00501668" w:rsidRDefault="00CE4D82" w:rsidP="00CE4D82">
            <w:r w:rsidRPr="00501668">
              <w:t xml:space="preserve">Note: The response and resolution time shall not exceed </w:t>
            </w:r>
            <w:r w:rsidR="00356240" w:rsidRPr="00501668">
              <w:t>4</w:t>
            </w:r>
            <w:r w:rsidRPr="00501668">
              <w:t xml:space="preserve"> hours for non-critical defects and </w:t>
            </w:r>
            <w:r w:rsidR="00356240" w:rsidRPr="00501668">
              <w:t>30</w:t>
            </w:r>
            <w:r w:rsidRPr="00501668">
              <w:t xml:space="preserve"> </w:t>
            </w:r>
            <w:r w:rsidR="00356240" w:rsidRPr="00501668">
              <w:t>minutes</w:t>
            </w:r>
            <w:r w:rsidRPr="00501668">
              <w:t xml:space="preserve"> in case of critical defects.</w:t>
            </w:r>
          </w:p>
          <w:p w14:paraId="2E362452" w14:textId="516F1270" w:rsidR="009B01A5" w:rsidRPr="00501668" w:rsidRDefault="00CE4D82" w:rsidP="00E35C51">
            <w:r w:rsidRPr="00501668">
              <w:t xml:space="preserve">The incidents shall be solved within 2 working days for non-critical incidents and within 4 working hours for critical incidents starting from escalation time. Hourly progress </w:t>
            </w:r>
            <w:r w:rsidR="00E9374C" w:rsidRPr="00501668">
              <w:t>reports</w:t>
            </w:r>
            <w:r w:rsidRPr="00501668">
              <w:t xml:space="preserve"> will be provided for critical items.</w:t>
            </w:r>
          </w:p>
        </w:tc>
      </w:tr>
    </w:tbl>
    <w:p w14:paraId="56EA550C" w14:textId="77777777" w:rsidR="000A7B17" w:rsidRPr="00501668" w:rsidRDefault="000A7B17">
      <w:pPr>
        <w:rPr>
          <w:rFonts w:asciiTheme="majorHAnsi" w:eastAsiaTheme="majorEastAsia" w:hAnsiTheme="majorHAnsi" w:cstheme="majorBidi"/>
          <w:color w:val="2F5496" w:themeColor="accent1" w:themeShade="BF"/>
          <w:sz w:val="32"/>
          <w:szCs w:val="32"/>
        </w:rPr>
      </w:pPr>
      <w:r w:rsidRPr="00501668">
        <w:br w:type="page"/>
      </w:r>
    </w:p>
    <w:p w14:paraId="2C078E63" w14:textId="4B27F4E2" w:rsidR="00485711" w:rsidRPr="00FE40E2" w:rsidRDefault="00413ADD" w:rsidP="00243628">
      <w:pPr>
        <w:pStyle w:val="Heading1"/>
        <w:rPr>
          <w:b/>
          <w:bCs/>
        </w:rPr>
      </w:pPr>
      <w:bookmarkStart w:id="50" w:name="_Toc200108510"/>
      <w:r w:rsidRPr="00FE40E2">
        <w:rPr>
          <w:b/>
          <w:bCs/>
        </w:rPr>
        <w:t>Annexes</w:t>
      </w:r>
      <w:bookmarkEnd w:id="50"/>
    </w:p>
    <w:p w14:paraId="58D53BCD" w14:textId="628108CD" w:rsidR="0068358B" w:rsidRPr="00FE40E2" w:rsidRDefault="0068358B" w:rsidP="0068358B">
      <w:pPr>
        <w:pStyle w:val="Heading2"/>
        <w:rPr>
          <w:b/>
          <w:bCs/>
        </w:rPr>
      </w:pPr>
      <w:bookmarkStart w:id="51" w:name="_Toc200108511"/>
      <w:r w:rsidRPr="00FE40E2">
        <w:rPr>
          <w:b/>
          <w:bCs/>
        </w:rPr>
        <w:t xml:space="preserve">Annex </w:t>
      </w:r>
      <w:r w:rsidR="00A57FF4" w:rsidRPr="00FE40E2">
        <w:rPr>
          <w:b/>
          <w:bCs/>
        </w:rPr>
        <w:t>1</w:t>
      </w:r>
      <w:r w:rsidRPr="00FE40E2">
        <w:rPr>
          <w:b/>
          <w:bCs/>
        </w:rPr>
        <w:t>. References</w:t>
      </w:r>
      <w:bookmarkEnd w:id="51"/>
    </w:p>
    <w:p w14:paraId="14FBF171" w14:textId="300F6B89" w:rsidR="00EC570B" w:rsidRPr="00501668" w:rsidRDefault="00EC570B" w:rsidP="00243628">
      <w:r w:rsidRPr="00501668">
        <w:t>The following materials were reviewed during the development of this document:</w:t>
      </w:r>
    </w:p>
    <w:p w14:paraId="33EF69AF" w14:textId="77777777" w:rsidR="00134FAC" w:rsidRPr="00501668" w:rsidRDefault="00895263" w:rsidP="006E4A75">
      <w:pPr>
        <w:pStyle w:val="ListParagraph"/>
        <w:numPr>
          <w:ilvl w:val="0"/>
          <w:numId w:val="30"/>
        </w:numPr>
      </w:pPr>
      <w:r w:rsidRPr="00501668">
        <w:t>Remote ID Proofing — ENISA (europa.eu)</w:t>
      </w:r>
      <w:r w:rsidR="00EC570B" w:rsidRPr="00501668">
        <w:rPr>
          <w:rStyle w:val="FootnoteReference"/>
        </w:rPr>
        <w:footnoteReference w:id="2"/>
      </w:r>
    </w:p>
    <w:p w14:paraId="672333E6" w14:textId="77F60374" w:rsidR="00522E4D" w:rsidRPr="00501668" w:rsidRDefault="00522E4D" w:rsidP="006E4A75">
      <w:pPr>
        <w:pStyle w:val="ListParagraph"/>
        <w:numPr>
          <w:ilvl w:val="0"/>
          <w:numId w:val="30"/>
        </w:numPr>
      </w:pPr>
      <w:r w:rsidRPr="00501668">
        <w:t>Remote Identity Proofing - Attacks &amp; Countermeasures — ENISA (europa.eu)</w:t>
      </w:r>
      <w:r w:rsidR="00EC570B" w:rsidRPr="00501668">
        <w:rPr>
          <w:rStyle w:val="FootnoteReference"/>
        </w:rPr>
        <w:footnoteReference w:id="3"/>
      </w:r>
    </w:p>
    <w:p w14:paraId="3013769E" w14:textId="692687F0" w:rsidR="001B6790" w:rsidRPr="00501668" w:rsidRDefault="00995DD1" w:rsidP="006E4A75">
      <w:pPr>
        <w:pStyle w:val="ListParagraph"/>
        <w:numPr>
          <w:ilvl w:val="0"/>
          <w:numId w:val="30"/>
        </w:numPr>
      </w:pPr>
      <w:r w:rsidRPr="00501668">
        <w:t>eKYC &amp; Identity Assurance WG | OpenID</w:t>
      </w:r>
      <w:r w:rsidR="00EC570B" w:rsidRPr="00501668">
        <w:rPr>
          <w:rStyle w:val="FootnoteReference"/>
        </w:rPr>
        <w:footnoteReference w:id="4"/>
      </w:r>
    </w:p>
    <w:p w14:paraId="1DC88B59" w14:textId="2CE34AB1" w:rsidR="001B6790" w:rsidRPr="00501668" w:rsidRDefault="001B6790" w:rsidP="006E4A75">
      <w:pPr>
        <w:pStyle w:val="ListParagraph"/>
        <w:numPr>
          <w:ilvl w:val="0"/>
          <w:numId w:val="30"/>
        </w:numPr>
      </w:pPr>
      <w:r w:rsidRPr="00501668">
        <w:t>ETSI TR 119 460</w:t>
      </w:r>
      <w:r w:rsidR="00A6074C" w:rsidRPr="00501668">
        <w:t xml:space="preserve"> - </w:t>
      </w:r>
      <w:r w:rsidR="00F23D71" w:rsidRPr="00501668">
        <w:t>Electronic Signatures and Infrastructures (ESI); Survey of technologies and regulatory requirements for identity proofing for trust service subjects</w:t>
      </w:r>
      <w:r w:rsidR="00BA0ED8" w:rsidRPr="00501668">
        <w:t>.</w:t>
      </w:r>
    </w:p>
    <w:p w14:paraId="6096F572" w14:textId="2438AA20" w:rsidR="001B6790" w:rsidRPr="00501668" w:rsidRDefault="001B6790" w:rsidP="006E4A75">
      <w:pPr>
        <w:pStyle w:val="ListParagraph"/>
        <w:numPr>
          <w:ilvl w:val="0"/>
          <w:numId w:val="30"/>
        </w:numPr>
      </w:pPr>
      <w:r w:rsidRPr="00501668">
        <w:t>ETSI TS 119 461</w:t>
      </w:r>
      <w:r w:rsidR="00A6074C" w:rsidRPr="00501668">
        <w:t xml:space="preserve"> - Electronic Signatures and Infrastructures (ESI); Policy and security requirements for trust service components providing identity proofing of trust service subjects</w:t>
      </w:r>
      <w:r w:rsidR="00BA0ED8" w:rsidRPr="00501668">
        <w:t>.</w:t>
      </w:r>
    </w:p>
    <w:p w14:paraId="5857793E" w14:textId="6B51DC66" w:rsidR="00E25881" w:rsidRPr="00501668" w:rsidRDefault="0097400D" w:rsidP="006E4A75">
      <w:pPr>
        <w:pStyle w:val="ListParagraph"/>
        <w:numPr>
          <w:ilvl w:val="0"/>
          <w:numId w:val="30"/>
        </w:numPr>
      </w:pPr>
      <w:r w:rsidRPr="00501668">
        <w:t>ISO/IEC 30107 - Biometric presentation attack detection</w:t>
      </w:r>
    </w:p>
    <w:p w14:paraId="74451ABB" w14:textId="6B51DC66" w:rsidR="007A51A9" w:rsidRPr="00501668" w:rsidRDefault="007A51A9">
      <w:pPr>
        <w:rPr>
          <w:rFonts w:asciiTheme="majorHAnsi" w:eastAsiaTheme="majorEastAsia" w:hAnsiTheme="majorHAnsi" w:cstheme="majorBidi"/>
          <w:color w:val="2F5496" w:themeColor="accent1" w:themeShade="BF"/>
          <w:sz w:val="26"/>
          <w:szCs w:val="26"/>
        </w:rPr>
      </w:pPr>
      <w:r w:rsidRPr="00501668">
        <w:br w:type="page"/>
      </w:r>
    </w:p>
    <w:p w14:paraId="06A1B6BA" w14:textId="0C81EDC9" w:rsidR="004E56A3" w:rsidRPr="00FE40E2" w:rsidRDefault="004E56A3" w:rsidP="004E56A3">
      <w:pPr>
        <w:pStyle w:val="Heading2"/>
        <w:rPr>
          <w:b/>
          <w:bCs/>
        </w:rPr>
      </w:pPr>
      <w:bookmarkStart w:id="52" w:name="_Toc200108512"/>
      <w:r w:rsidRPr="00FE40E2">
        <w:rPr>
          <w:b/>
          <w:bCs/>
        </w:rPr>
        <w:t xml:space="preserve">Annex </w:t>
      </w:r>
      <w:r w:rsidR="00A57FF4" w:rsidRPr="00FE40E2">
        <w:rPr>
          <w:b/>
          <w:bCs/>
        </w:rPr>
        <w:t>2</w:t>
      </w:r>
      <w:r w:rsidRPr="00FE40E2">
        <w:rPr>
          <w:b/>
          <w:bCs/>
        </w:rPr>
        <w:t>. Relevant Legal Framework</w:t>
      </w:r>
      <w:bookmarkEnd w:id="52"/>
    </w:p>
    <w:p w14:paraId="6B410390" w14:textId="2F1972CE" w:rsidR="006F6F36" w:rsidRPr="00501668" w:rsidRDefault="006F6F36" w:rsidP="00EC570B">
      <w:r w:rsidRPr="00501668">
        <w:t xml:space="preserve">The legal framework for the Reusable eKYC solution is established primarily by </w:t>
      </w:r>
      <w:r w:rsidRPr="00501668">
        <w:rPr>
          <w:b/>
          <w:bCs/>
        </w:rPr>
        <w:t>Government Decision nr.</w:t>
      </w:r>
      <w:r w:rsidR="00E62772" w:rsidRPr="00501668">
        <w:rPr>
          <w:b/>
          <w:bCs/>
        </w:rPr>
        <w:t>74/2024 on government service for remote identification of persons</w:t>
      </w:r>
      <w:r w:rsidR="00202074" w:rsidRPr="00501668">
        <w:rPr>
          <w:rStyle w:val="FootnoteReference"/>
        </w:rPr>
        <w:footnoteReference w:id="5"/>
      </w:r>
      <w:r w:rsidR="00E62772" w:rsidRPr="00501668">
        <w:t>.</w:t>
      </w:r>
    </w:p>
    <w:p w14:paraId="573A9B89" w14:textId="14436C1D" w:rsidR="00EC570B" w:rsidRPr="00501668" w:rsidRDefault="00EC570B" w:rsidP="00EC570B">
      <w:r w:rsidRPr="00501668">
        <w:t xml:space="preserve">The following regulatory acts </w:t>
      </w:r>
      <w:r w:rsidR="00E62772" w:rsidRPr="00501668">
        <w:t>complement the</w:t>
      </w:r>
      <w:r w:rsidRPr="00501668">
        <w:t xml:space="preserve"> legal framework for the </w:t>
      </w:r>
      <w:r w:rsidR="00F53F67" w:rsidRPr="00501668">
        <w:t>Reusable eKYC</w:t>
      </w:r>
      <w:r w:rsidRPr="00501668">
        <w:t xml:space="preserve"> </w:t>
      </w:r>
      <w:r w:rsidR="00F53F67" w:rsidRPr="00501668">
        <w:t>solution</w:t>
      </w:r>
      <w:r w:rsidRPr="00501668">
        <w:t>:</w:t>
      </w:r>
    </w:p>
    <w:p w14:paraId="20F2CBF3" w14:textId="17735009" w:rsidR="00C77036" w:rsidRPr="00501668" w:rsidRDefault="00C77036" w:rsidP="006E4A75">
      <w:pPr>
        <w:pStyle w:val="ListParagraph"/>
        <w:numPr>
          <w:ilvl w:val="0"/>
          <w:numId w:val="31"/>
        </w:numPr>
      </w:pPr>
      <w:r w:rsidRPr="00501668">
        <w:t>Law nr.124/2022 on electronic identification and trust services</w:t>
      </w:r>
      <w:r w:rsidRPr="00501668">
        <w:rPr>
          <w:rStyle w:val="FootnoteReference"/>
        </w:rPr>
        <w:footnoteReference w:id="6"/>
      </w:r>
    </w:p>
    <w:p w14:paraId="4A9C5583" w14:textId="3DD22836" w:rsidR="00C77036" w:rsidRPr="00501668" w:rsidRDefault="00C77036" w:rsidP="006E4A75">
      <w:pPr>
        <w:pStyle w:val="ListParagraph"/>
        <w:numPr>
          <w:ilvl w:val="0"/>
          <w:numId w:val="31"/>
        </w:numPr>
      </w:pPr>
      <w:r w:rsidRPr="00501668">
        <w:t>Law nr.308/2017 on prevention and combating money laundering and terrorism financing</w:t>
      </w:r>
      <w:r w:rsidRPr="00501668">
        <w:rPr>
          <w:rStyle w:val="FootnoteReference"/>
        </w:rPr>
        <w:footnoteReference w:id="7"/>
      </w:r>
    </w:p>
    <w:p w14:paraId="5084C933" w14:textId="149C6B1D" w:rsidR="00EC570B" w:rsidRPr="00501668" w:rsidRDefault="00EC570B" w:rsidP="006E4A75">
      <w:pPr>
        <w:pStyle w:val="ListParagraph"/>
        <w:numPr>
          <w:ilvl w:val="0"/>
          <w:numId w:val="31"/>
        </w:numPr>
      </w:pPr>
      <w:r w:rsidRPr="00501668">
        <w:t>Law nr.234/2021 on public services</w:t>
      </w:r>
      <w:r w:rsidRPr="00501668">
        <w:rPr>
          <w:rStyle w:val="FootnoteReference"/>
        </w:rPr>
        <w:footnoteReference w:id="8"/>
      </w:r>
    </w:p>
    <w:p w14:paraId="3215D3C6" w14:textId="425D6946" w:rsidR="00EC570B" w:rsidRPr="00501668" w:rsidRDefault="00EC570B" w:rsidP="006E4A75">
      <w:pPr>
        <w:pStyle w:val="ListParagraph"/>
        <w:numPr>
          <w:ilvl w:val="0"/>
          <w:numId w:val="31"/>
        </w:numPr>
      </w:pPr>
      <w:r w:rsidRPr="00501668">
        <w:t>Law nr.1069/2000 on informatics</w:t>
      </w:r>
      <w:r w:rsidRPr="00501668">
        <w:rPr>
          <w:rStyle w:val="FootnoteReference"/>
        </w:rPr>
        <w:footnoteReference w:id="9"/>
      </w:r>
    </w:p>
    <w:p w14:paraId="0A6A1565" w14:textId="4FC5F25A" w:rsidR="00EC570B" w:rsidRPr="00501668" w:rsidRDefault="00EC570B" w:rsidP="006E4A75">
      <w:pPr>
        <w:pStyle w:val="ListParagraph"/>
        <w:numPr>
          <w:ilvl w:val="0"/>
          <w:numId w:val="31"/>
        </w:numPr>
      </w:pPr>
      <w:r w:rsidRPr="00501668">
        <w:t>Law nr.467/2003 on informatics and state informational resources</w:t>
      </w:r>
      <w:r w:rsidRPr="00501668">
        <w:rPr>
          <w:rStyle w:val="FootnoteReference"/>
        </w:rPr>
        <w:footnoteReference w:id="10"/>
      </w:r>
    </w:p>
    <w:p w14:paraId="22C37B97" w14:textId="77EF5716" w:rsidR="00EC570B" w:rsidRPr="00501668" w:rsidRDefault="00EC570B" w:rsidP="006E4A75">
      <w:pPr>
        <w:pStyle w:val="ListParagraph"/>
        <w:numPr>
          <w:ilvl w:val="0"/>
          <w:numId w:val="31"/>
        </w:numPr>
      </w:pPr>
      <w:r w:rsidRPr="00501668">
        <w:t>Law nr.982/2000 on access to information</w:t>
      </w:r>
      <w:r w:rsidRPr="00501668">
        <w:rPr>
          <w:rStyle w:val="FootnoteReference"/>
        </w:rPr>
        <w:footnoteReference w:id="11"/>
      </w:r>
    </w:p>
    <w:p w14:paraId="406916AA" w14:textId="33ECD284" w:rsidR="00EC570B" w:rsidRPr="00501668" w:rsidRDefault="00EC570B" w:rsidP="006E4A75">
      <w:pPr>
        <w:pStyle w:val="ListParagraph"/>
        <w:numPr>
          <w:ilvl w:val="0"/>
          <w:numId w:val="31"/>
        </w:numPr>
      </w:pPr>
      <w:r w:rsidRPr="00501668">
        <w:t>Law nr.133/2011 on personal data protection</w:t>
      </w:r>
      <w:r w:rsidRPr="00501668">
        <w:rPr>
          <w:rStyle w:val="FootnoteReference"/>
        </w:rPr>
        <w:footnoteReference w:id="12"/>
      </w:r>
    </w:p>
    <w:p w14:paraId="1A974430" w14:textId="1F54DE9B" w:rsidR="00EC570B" w:rsidRPr="00501668" w:rsidRDefault="00EC570B" w:rsidP="006E4A75">
      <w:pPr>
        <w:pStyle w:val="ListParagraph"/>
        <w:numPr>
          <w:ilvl w:val="0"/>
          <w:numId w:val="31"/>
        </w:numPr>
      </w:pPr>
      <w:r w:rsidRPr="00501668">
        <w:t>Law nr.142/2018 on data exchange and interoperability</w:t>
      </w:r>
      <w:r w:rsidRPr="00501668">
        <w:rPr>
          <w:rStyle w:val="FootnoteReference"/>
        </w:rPr>
        <w:footnoteReference w:id="13"/>
      </w:r>
    </w:p>
    <w:p w14:paraId="7A6F85B6" w14:textId="7F16234F" w:rsidR="00D900EB" w:rsidRPr="00501668" w:rsidRDefault="00D900EB" w:rsidP="006E4A75">
      <w:pPr>
        <w:pStyle w:val="ListParagraph"/>
        <w:numPr>
          <w:ilvl w:val="0"/>
          <w:numId w:val="31"/>
        </w:numPr>
      </w:pPr>
      <w:r w:rsidRPr="00501668">
        <w:t>Government Decision nr.128/2014 on Government single technological platform (MCloud)</w:t>
      </w:r>
      <w:r w:rsidRPr="00501668">
        <w:rPr>
          <w:rStyle w:val="FootnoteReference"/>
        </w:rPr>
        <w:footnoteReference w:id="14"/>
      </w:r>
    </w:p>
    <w:p w14:paraId="4ADC1365" w14:textId="3723FB61" w:rsidR="00EC570B" w:rsidRPr="00501668" w:rsidRDefault="00EC570B" w:rsidP="006E4A75">
      <w:pPr>
        <w:pStyle w:val="ListParagraph"/>
        <w:numPr>
          <w:ilvl w:val="0"/>
          <w:numId w:val="31"/>
        </w:numPr>
      </w:pPr>
      <w:r w:rsidRPr="00501668">
        <w:t>Government Decision nr.1090/2013 on the governmental electronic service of authentication and access control (MPass)</w:t>
      </w:r>
      <w:r w:rsidRPr="00501668">
        <w:rPr>
          <w:rStyle w:val="FootnoteReference"/>
        </w:rPr>
        <w:footnoteReference w:id="15"/>
      </w:r>
    </w:p>
    <w:p w14:paraId="77E0F49C" w14:textId="34A2C181" w:rsidR="00EC570B" w:rsidRPr="00501668" w:rsidRDefault="00EC570B" w:rsidP="006E4A75">
      <w:pPr>
        <w:pStyle w:val="ListParagraph"/>
        <w:numPr>
          <w:ilvl w:val="0"/>
          <w:numId w:val="31"/>
        </w:numPr>
      </w:pPr>
      <w:r w:rsidRPr="00501668">
        <w:t>Government Decision nr.405/2014 on the governmental electronic integrated service for digital signature (MSign)</w:t>
      </w:r>
      <w:r w:rsidRPr="00501668">
        <w:rPr>
          <w:rStyle w:val="FootnoteReference"/>
        </w:rPr>
        <w:footnoteReference w:id="16"/>
      </w:r>
    </w:p>
    <w:p w14:paraId="1E90E9E1" w14:textId="37D36B7C" w:rsidR="00EC570B" w:rsidRPr="00501668" w:rsidRDefault="00EC570B" w:rsidP="006E4A75">
      <w:pPr>
        <w:pStyle w:val="ListParagraph"/>
        <w:numPr>
          <w:ilvl w:val="0"/>
          <w:numId w:val="31"/>
        </w:numPr>
      </w:pPr>
      <w:r w:rsidRPr="00501668">
        <w:t>Government Decision nr.211/2014 on the interoperability platform (MConnect)</w:t>
      </w:r>
      <w:r w:rsidRPr="00501668">
        <w:rPr>
          <w:rStyle w:val="FootnoteReference"/>
        </w:rPr>
        <w:footnoteReference w:id="17"/>
      </w:r>
    </w:p>
    <w:p w14:paraId="38691B3B" w14:textId="44CF5468" w:rsidR="00EC570B" w:rsidRPr="00501668" w:rsidRDefault="00EC570B" w:rsidP="006E4A75">
      <w:pPr>
        <w:pStyle w:val="ListParagraph"/>
        <w:numPr>
          <w:ilvl w:val="0"/>
          <w:numId w:val="31"/>
        </w:numPr>
      </w:pPr>
      <w:r w:rsidRPr="00501668">
        <w:t>Government Decision nr.708/2014 on the governmental electronic journaling service (MLog)</w:t>
      </w:r>
      <w:r w:rsidRPr="00501668">
        <w:rPr>
          <w:rStyle w:val="FootnoteReference"/>
        </w:rPr>
        <w:footnoteReference w:id="18"/>
      </w:r>
    </w:p>
    <w:p w14:paraId="2D196EA2" w14:textId="753F1527" w:rsidR="00D900EB" w:rsidRPr="00501668" w:rsidRDefault="00D900EB" w:rsidP="006E4A75">
      <w:pPr>
        <w:pStyle w:val="ListParagraph"/>
        <w:numPr>
          <w:ilvl w:val="0"/>
          <w:numId w:val="31"/>
        </w:numPr>
      </w:pPr>
      <w:r w:rsidRPr="00501668">
        <w:t>Government Decision nr.376/2020 on the governmental notification service (MNotify)</w:t>
      </w:r>
      <w:r w:rsidRPr="00501668">
        <w:rPr>
          <w:rStyle w:val="FootnoteReference"/>
        </w:rPr>
        <w:footnoteReference w:id="19"/>
      </w:r>
    </w:p>
    <w:p w14:paraId="430BD727" w14:textId="6B51DC66" w:rsidR="007A51A9" w:rsidRPr="00501668" w:rsidRDefault="007A51A9">
      <w:pPr>
        <w:rPr>
          <w:rFonts w:asciiTheme="majorHAnsi" w:eastAsiaTheme="majorEastAsia" w:hAnsiTheme="majorHAnsi" w:cstheme="majorBidi"/>
          <w:color w:val="2F5496" w:themeColor="accent1" w:themeShade="BF"/>
          <w:sz w:val="26"/>
          <w:szCs w:val="26"/>
        </w:rPr>
      </w:pPr>
      <w:r w:rsidRPr="00501668">
        <w:br w:type="page"/>
      </w:r>
    </w:p>
    <w:p w14:paraId="6308278C" w14:textId="0C5275C2" w:rsidR="004E56A3" w:rsidRPr="00FE40E2" w:rsidRDefault="004E56A3" w:rsidP="004E56A3">
      <w:pPr>
        <w:pStyle w:val="Heading2"/>
        <w:rPr>
          <w:b/>
          <w:bCs/>
        </w:rPr>
      </w:pPr>
      <w:bookmarkStart w:id="53" w:name="_Toc200108513"/>
      <w:r w:rsidRPr="00FE40E2">
        <w:rPr>
          <w:b/>
          <w:bCs/>
        </w:rPr>
        <w:t xml:space="preserve">Annex </w:t>
      </w:r>
      <w:r w:rsidR="00A57FF4" w:rsidRPr="00FE40E2">
        <w:rPr>
          <w:b/>
          <w:bCs/>
        </w:rPr>
        <w:t>3</w:t>
      </w:r>
      <w:r w:rsidRPr="00FE40E2">
        <w:rPr>
          <w:b/>
          <w:bCs/>
        </w:rPr>
        <w:t>. Digital ecosystem</w:t>
      </w:r>
      <w:bookmarkEnd w:id="53"/>
    </w:p>
    <w:p w14:paraId="1FAB0732" w14:textId="02456B51" w:rsidR="004E56A3" w:rsidRPr="00117792" w:rsidRDefault="004E56A3" w:rsidP="00117792">
      <w:pPr>
        <w:rPr>
          <w:b/>
          <w:bCs/>
        </w:rPr>
      </w:pPr>
      <w:r w:rsidRPr="00117792">
        <w:rPr>
          <w:b/>
          <w:bCs/>
        </w:rPr>
        <w:t>MCloud</w:t>
      </w:r>
    </w:p>
    <w:p w14:paraId="27A48BD1" w14:textId="77777777" w:rsidR="004E56A3" w:rsidRPr="00501668" w:rsidRDefault="004E56A3" w:rsidP="004E56A3">
      <w:r w:rsidRPr="00501668">
        <w:t>MCloud, the cloud government infrastructure, is a fully virtualized environment built on VMWare. It offers a cost-effective solution for hosting ICT solutions, eliminating the need for beneficiaries to invest in infrastructure such as data centers, servers, storage, networking devices, and security measures. This government-owned infrastructure, managed by the STISC, is renowned for its high level of security and advanced technology.</w:t>
      </w:r>
    </w:p>
    <w:p w14:paraId="6E94A82D" w14:textId="77777777" w:rsidR="004E56A3" w:rsidRPr="00501668" w:rsidRDefault="004E56A3" w:rsidP="004E56A3">
      <w:r w:rsidRPr="00501668">
        <w:t>By leveraging MCloud, organizations can significantly reduce hardware maintenance costs as the responsibility is transferred to the technical administrator. Moreover, MCloud was specifically designed to enable multiple institutions to share common ICT solutions and applications, eliminating the need for individual server infrastructure and storage space.</w:t>
      </w:r>
    </w:p>
    <w:p w14:paraId="5804C756" w14:textId="77777777" w:rsidR="004E56A3" w:rsidRPr="00501668" w:rsidRDefault="004E56A3" w:rsidP="004E56A3">
      <w:r w:rsidRPr="00501668">
        <w:t>The Government of the Republic of Moldova introduced the MCloud platform to optimize spending on ICT services and consolidate data centers under shared management. This initiative aims to reduce costs, enhance the quality of information systems, and improve their security for critical state operations.</w:t>
      </w:r>
    </w:p>
    <w:p w14:paraId="5F6D7EAE" w14:textId="4A600F93" w:rsidR="004E56A3" w:rsidRPr="00501668" w:rsidRDefault="004E56A3" w:rsidP="004E56A3">
      <w:r w:rsidRPr="00501668">
        <w:t>Since its launch on February 14, 2013, the MCloud platform has been fully operational, and numerous public authorities have successfully migrated their digital content to this platform.</w:t>
      </w:r>
    </w:p>
    <w:p w14:paraId="255EC36E" w14:textId="0AA4C402" w:rsidR="004E56A3" w:rsidRPr="00501668" w:rsidRDefault="004E56A3" w:rsidP="004E56A3">
      <w:r w:rsidRPr="00501668">
        <w:t>Starting from 2023, MCloud includes Kubernetes-as-a-Service, which is leveraged by EGA to host various information systems.</w:t>
      </w:r>
      <w:r w:rsidR="00674CE7" w:rsidRPr="00501668">
        <w:t xml:space="preserve"> EGA has developed standard templates for CI/CD and helm chart that will be leveraged by this solution.</w:t>
      </w:r>
    </w:p>
    <w:p w14:paraId="5F9540D7" w14:textId="2D682355" w:rsidR="004E56A3" w:rsidRPr="00117792" w:rsidRDefault="004E56A3" w:rsidP="00117792">
      <w:pPr>
        <w:rPr>
          <w:b/>
          <w:bCs/>
        </w:rPr>
      </w:pPr>
      <w:r w:rsidRPr="00117792">
        <w:rPr>
          <w:b/>
          <w:bCs/>
        </w:rPr>
        <w:t>MPass</w:t>
      </w:r>
    </w:p>
    <w:p w14:paraId="4BC40082" w14:textId="483806A1" w:rsidR="004E56A3" w:rsidRPr="00501668" w:rsidRDefault="004E56A3" w:rsidP="004E56A3">
      <w:r w:rsidRPr="00501668">
        <w:t>MPass is a national service that enables authentication and access to digital public services. It offers various authentication methods, including mobile signature, digital certificate, and 2-step verification based on username, password, and OTP.</w:t>
      </w:r>
      <w:r w:rsidR="00674CE7" w:rsidRPr="00501668">
        <w:t xml:space="preserve"> EGA will soon add </w:t>
      </w:r>
      <w:r w:rsidR="00F87A79" w:rsidRPr="00501668">
        <w:t xml:space="preserve">EVOSign </w:t>
      </w:r>
      <w:r w:rsidR="00674CE7" w:rsidRPr="00501668">
        <w:t>as alternative innovative instrument for digital identity.</w:t>
      </w:r>
    </w:p>
    <w:p w14:paraId="395461BB" w14:textId="77777777" w:rsidR="004E56A3" w:rsidRPr="00501668" w:rsidRDefault="004E56A3" w:rsidP="004E56A3">
      <w:r w:rsidRPr="00501668">
        <w:t>The MPass Server facilitates Single Sign-On authentication, granting users complete control over the authentication and authorization of their hosted user accounts.</w:t>
      </w:r>
    </w:p>
    <w:p w14:paraId="753608FD" w14:textId="739177F2" w:rsidR="004E56A3" w:rsidRPr="00501668" w:rsidRDefault="004E56A3" w:rsidP="004E56A3">
      <w:r w:rsidRPr="00501668">
        <w:t>It's important to note that the single-sign-on solution involves direct user interaction with the MPass website, which can also be integrated with native mobile apps.</w:t>
      </w:r>
    </w:p>
    <w:p w14:paraId="3503CBBF" w14:textId="77777777" w:rsidR="004E56A3" w:rsidRPr="00501668" w:rsidRDefault="004E56A3" w:rsidP="004E56A3">
      <w:r w:rsidRPr="00501668">
        <w:t>Users with valid digital certificates can create accounts without requiring validation. The MPass server automatically extracts data from trusted digital certificates to create validated user accounts.</w:t>
      </w:r>
    </w:p>
    <w:p w14:paraId="32B89E41" w14:textId="100610C4" w:rsidR="004E56A3" w:rsidRPr="00501668" w:rsidRDefault="004E56A3" w:rsidP="004E56A3">
      <w:r w:rsidRPr="00501668">
        <w:t>Upon successful authentication, MPass can be configured to return additional attributes from various state registries, such as the list of companies the authenticated person is Administrator of.</w:t>
      </w:r>
    </w:p>
    <w:p w14:paraId="64D3E334" w14:textId="2BE1C4E6" w:rsidR="004E56A3" w:rsidRPr="00501668" w:rsidRDefault="004E56A3" w:rsidP="004E56A3">
      <w:r w:rsidRPr="00501668">
        <w:t>MPass is currently based on SAML v2 and EGA will provide the MPass Integration Guide, offering a comprehensive overview of the system architecture and detailing the process of system interaction for providing authentication services to third-party IT systems and software development teams.</w:t>
      </w:r>
      <w:r w:rsidR="00674CE7" w:rsidRPr="00501668">
        <w:t xml:space="preserve"> EGA has developed an integration library for .NET that will be leveraged by this solution. </w:t>
      </w:r>
    </w:p>
    <w:p w14:paraId="7DAEABBD" w14:textId="30FF6414" w:rsidR="004E56A3" w:rsidRPr="00117792" w:rsidRDefault="004E56A3" w:rsidP="00117792">
      <w:pPr>
        <w:rPr>
          <w:b/>
          <w:bCs/>
        </w:rPr>
      </w:pPr>
      <w:r w:rsidRPr="00117792">
        <w:rPr>
          <w:b/>
          <w:bCs/>
        </w:rPr>
        <w:t>MSign</w:t>
      </w:r>
    </w:p>
    <w:p w14:paraId="46A8C81E" w14:textId="77777777" w:rsidR="004E56A3" w:rsidRPr="00501668" w:rsidRDefault="004E56A3" w:rsidP="004E56A3">
      <w:r w:rsidRPr="00501668">
        <w:t>MSign is the government's electronic signature service, offering a secure and versatile solution for using different types of electronic signatures in online interactions while ensuring the authenticity of the signatures.</w:t>
      </w:r>
    </w:p>
    <w:p w14:paraId="5411F7D2" w14:textId="77777777" w:rsidR="004E56A3" w:rsidRPr="00501668" w:rsidRDefault="004E56A3" w:rsidP="004E56A3">
      <w:r w:rsidRPr="00501668">
        <w:t>Users can utilize three available tools through MSign: Mobile Signature, Electronic Identity Card, and Electronic Signature (STISC). Integrating the ICT solution with MSign allows for document signing within digital applications and certifying users' actions.</w:t>
      </w:r>
    </w:p>
    <w:p w14:paraId="766F24F0" w14:textId="4F660875" w:rsidR="00674CE7" w:rsidRPr="00501668" w:rsidRDefault="00674CE7" w:rsidP="004E56A3">
      <w:r w:rsidRPr="00501668">
        <w:t xml:space="preserve">EGA will soon add </w:t>
      </w:r>
      <w:r w:rsidR="00F87A79" w:rsidRPr="00501668">
        <w:t xml:space="preserve">EVOSign </w:t>
      </w:r>
      <w:r w:rsidRPr="00501668">
        <w:t>as alternative innovative instrument for applying digital signatures.</w:t>
      </w:r>
    </w:p>
    <w:p w14:paraId="1AAED717" w14:textId="4DCBBB3E" w:rsidR="004E56A3" w:rsidRPr="00501668" w:rsidRDefault="004E56A3" w:rsidP="004E56A3">
      <w:r w:rsidRPr="00501668">
        <w:t>According to the</w:t>
      </w:r>
      <w:r w:rsidR="00E72B17" w:rsidRPr="00501668">
        <w:t xml:space="preserve"> Electronic Identification and Trust Services</w:t>
      </w:r>
      <w:r w:rsidRPr="00501668">
        <w:t xml:space="preserve"> Law (No. </w:t>
      </w:r>
      <w:r w:rsidR="00E72B17" w:rsidRPr="00501668">
        <w:t>124</w:t>
      </w:r>
      <w:r w:rsidRPr="00501668">
        <w:t xml:space="preserve"> </w:t>
      </w:r>
      <w:r w:rsidR="00E72B17" w:rsidRPr="00501668">
        <w:t>from</w:t>
      </w:r>
      <w:r w:rsidRPr="00501668">
        <w:t xml:space="preserve"> </w:t>
      </w:r>
      <w:r w:rsidR="00E72B17" w:rsidRPr="00501668">
        <w:t>2022</w:t>
      </w:r>
      <w:r w:rsidRPr="00501668">
        <w:t>), electronic documents are equivalent to handwritten paper documents.</w:t>
      </w:r>
    </w:p>
    <w:p w14:paraId="57152712" w14:textId="0226CAFA" w:rsidR="00674CE7" w:rsidRPr="00501668" w:rsidRDefault="00674CE7" w:rsidP="004E56A3">
      <w:r w:rsidRPr="00501668">
        <w:t>For MSign, EGA will provide an integration guide and has developed an integration library for .NET that will be leveraged by this solution.</w:t>
      </w:r>
    </w:p>
    <w:p w14:paraId="05AE602D" w14:textId="37ADD88E" w:rsidR="00674CE7" w:rsidRPr="00117792" w:rsidRDefault="00674CE7" w:rsidP="00117792">
      <w:pPr>
        <w:rPr>
          <w:b/>
          <w:bCs/>
        </w:rPr>
      </w:pPr>
      <w:r w:rsidRPr="00117792">
        <w:rPr>
          <w:b/>
          <w:bCs/>
        </w:rPr>
        <w:t>MPay</w:t>
      </w:r>
    </w:p>
    <w:p w14:paraId="5AAD463C" w14:textId="6EE78D45" w:rsidR="00674CE7" w:rsidRPr="00501668" w:rsidRDefault="00674CE7" w:rsidP="00674CE7">
      <w:r w:rsidRPr="00501668">
        <w:t>MPay is governmental service for electronic payments, is an informational tool by which various services can be paid online. Although MPay is primarily targeting electronic services in the public sector, it can be successfully used for commercial services.</w:t>
      </w:r>
    </w:p>
    <w:p w14:paraId="446C487C" w14:textId="09CE58A1" w:rsidR="00674CE7" w:rsidRPr="00501668" w:rsidRDefault="00674CE7" w:rsidP="00674CE7">
      <w:r w:rsidRPr="00501668">
        <w:t>MPay enable payment services through multiple payment methods: credit cards, payment terminals, e-banking, and cash payments. For cash payments, people who do not have Internet access can contact the bank counters or post offices from Moldova for internet connection.</w:t>
      </w:r>
    </w:p>
    <w:p w14:paraId="5EA3BD5C" w14:textId="62CA64E1" w:rsidR="00674CE7" w:rsidRPr="00501668" w:rsidRDefault="00674CE7" w:rsidP="00674CE7">
      <w:r w:rsidRPr="00501668">
        <w:t>You can pay the consumed services with any legal instrument available on the market of Moldova. Through MPay you can even pay offline the services consumed, order which is made at the counter of public institutions. For this situation you can access the mpay.gov.md page, select the service and enter your order or service request number, after which you pay the same as you do at payment terminals.</w:t>
      </w:r>
    </w:p>
    <w:p w14:paraId="005148B4" w14:textId="2EFC18AC" w:rsidR="00674CE7" w:rsidRPr="00501668" w:rsidRDefault="00674CE7" w:rsidP="00674CE7">
      <w:r w:rsidRPr="00501668">
        <w:t>MPay service is created by the Government through EGA, ITSEC, in partnership with the National Bank and the private banking sector. This service is in line with the National Bank policies that promote cashless transactions.</w:t>
      </w:r>
    </w:p>
    <w:p w14:paraId="567DB5CB" w14:textId="2DD2D714" w:rsidR="00674CE7" w:rsidRPr="00501668" w:rsidRDefault="00674CE7" w:rsidP="00674CE7">
      <w:r w:rsidRPr="00501668">
        <w:t>The MPay beneficiaries are citizens who pay for public services, business representatives who must charge fees for services rendered, and to pay for consumed services and even the public sector.</w:t>
      </w:r>
    </w:p>
    <w:p w14:paraId="02049A41" w14:textId="2B8C3FD5" w:rsidR="00674CE7" w:rsidRPr="00501668" w:rsidRDefault="00674CE7" w:rsidP="00674CE7">
      <w:r w:rsidRPr="00501668">
        <w:t>To integrate with MPay, EGA will provide an integration guide and has developed an integration library for .NET that will be leveraged by this solution.</w:t>
      </w:r>
    </w:p>
    <w:p w14:paraId="4B394401" w14:textId="77777777" w:rsidR="00090912" w:rsidRPr="00117792" w:rsidRDefault="00090912" w:rsidP="00117792">
      <w:pPr>
        <w:rPr>
          <w:b/>
          <w:bCs/>
        </w:rPr>
      </w:pPr>
      <w:r w:rsidRPr="00117792">
        <w:rPr>
          <w:b/>
          <w:bCs/>
        </w:rPr>
        <w:t>MConnect</w:t>
      </w:r>
    </w:p>
    <w:p w14:paraId="6EF2AB0F" w14:textId="77777777" w:rsidR="00090912" w:rsidRPr="00501668" w:rsidRDefault="00090912" w:rsidP="00090912">
      <w:r w:rsidRPr="00501668">
        <w:t>The Governmental Interoperability Platform - MConnect, serves to enhance the efficiency and quality of public service delivery by facilitating data exchange among authorities. This exchange occurs in real-time, eliminating the need for citizens and businesses to provide certificates, reports, and other documents.</w:t>
      </w:r>
    </w:p>
    <w:p w14:paraId="6E995056" w14:textId="77777777" w:rsidR="00090912" w:rsidRPr="00501668" w:rsidRDefault="00090912" w:rsidP="00090912">
      <w:r w:rsidRPr="00501668">
        <w:t>The objectives of MConnect are as follows:</w:t>
      </w:r>
    </w:p>
    <w:p w14:paraId="0AABF70B" w14:textId="77777777" w:rsidR="00090912" w:rsidRPr="00501668" w:rsidRDefault="00090912" w:rsidP="006E4A75">
      <w:pPr>
        <w:pStyle w:val="ListParagraph"/>
        <w:numPr>
          <w:ilvl w:val="0"/>
          <w:numId w:val="18"/>
        </w:numPr>
      </w:pPr>
      <w:r w:rsidRPr="00501668">
        <w:t>Improve the efficiency and effectiveness of information systems used to deliver electronic public services.</w:t>
      </w:r>
    </w:p>
    <w:p w14:paraId="023127F5" w14:textId="77777777" w:rsidR="00090912" w:rsidRPr="00501668" w:rsidRDefault="00090912" w:rsidP="006E4A75">
      <w:pPr>
        <w:pStyle w:val="ListParagraph"/>
        <w:numPr>
          <w:ilvl w:val="0"/>
          <w:numId w:val="18"/>
        </w:numPr>
      </w:pPr>
      <w:r w:rsidRPr="00501668">
        <w:t>Optimize the utilization of public funds.</w:t>
      </w:r>
    </w:p>
    <w:p w14:paraId="32D69601" w14:textId="77777777" w:rsidR="00090912" w:rsidRPr="00501668" w:rsidRDefault="00090912" w:rsidP="006E4A75">
      <w:pPr>
        <w:pStyle w:val="ListParagraph"/>
        <w:numPr>
          <w:ilvl w:val="0"/>
          <w:numId w:val="18"/>
        </w:numPr>
      </w:pPr>
      <w:r w:rsidRPr="00501668">
        <w:t>Enhance citizen comfort and convenience.</w:t>
      </w:r>
    </w:p>
    <w:p w14:paraId="6D458073" w14:textId="77777777" w:rsidR="00090912" w:rsidRPr="00501668" w:rsidRDefault="00090912" w:rsidP="006E4A75">
      <w:pPr>
        <w:pStyle w:val="ListParagraph"/>
        <w:numPr>
          <w:ilvl w:val="0"/>
          <w:numId w:val="18"/>
        </w:numPr>
      </w:pPr>
      <w:r w:rsidRPr="00501668">
        <w:t>Enhance the security of information systems within local and central public administration.</w:t>
      </w:r>
    </w:p>
    <w:p w14:paraId="1E5DB5B0" w14:textId="77777777" w:rsidR="00090912" w:rsidRPr="00501668" w:rsidRDefault="00090912" w:rsidP="006E4A75">
      <w:pPr>
        <w:pStyle w:val="ListParagraph"/>
        <w:numPr>
          <w:ilvl w:val="0"/>
          <w:numId w:val="18"/>
        </w:numPr>
      </w:pPr>
      <w:r w:rsidRPr="00501668">
        <w:t>Promote resource reuse within information systems.</w:t>
      </w:r>
    </w:p>
    <w:p w14:paraId="0C0FE8CC" w14:textId="77777777" w:rsidR="00090912" w:rsidRPr="00501668" w:rsidRDefault="00090912" w:rsidP="006E4A75">
      <w:pPr>
        <w:pStyle w:val="ListParagraph"/>
        <w:numPr>
          <w:ilvl w:val="0"/>
          <w:numId w:val="18"/>
        </w:numPr>
      </w:pPr>
      <w:r w:rsidRPr="00501668">
        <w:t>Foster collaboration among public administration institutions.</w:t>
      </w:r>
    </w:p>
    <w:p w14:paraId="59629500" w14:textId="77777777" w:rsidR="00090912" w:rsidRPr="00501668" w:rsidRDefault="00090912" w:rsidP="006E4A75">
      <w:pPr>
        <w:pStyle w:val="ListParagraph"/>
        <w:numPr>
          <w:ilvl w:val="0"/>
          <w:numId w:val="18"/>
        </w:numPr>
      </w:pPr>
      <w:r w:rsidRPr="00501668">
        <w:t>Enhance citizen comfort.</w:t>
      </w:r>
    </w:p>
    <w:p w14:paraId="35FB185D" w14:textId="77777777" w:rsidR="00090912" w:rsidRPr="00501668" w:rsidRDefault="00090912" w:rsidP="00090912">
      <w:r w:rsidRPr="00501668">
        <w:t>Data exchange within MConnect occurs through secure channels, utilizing standardized protocols and formats such as XML/SOAP, JSON/REST and HTTPS.</w:t>
      </w:r>
    </w:p>
    <w:p w14:paraId="7CE268D2" w14:textId="77777777" w:rsidR="00090912" w:rsidRPr="00501668" w:rsidRDefault="00090912" w:rsidP="00090912">
      <w:r w:rsidRPr="00501668">
        <w:t>MConnect includes advanced mediation features, including advanced data transformations and data exchanged patterns, such as scatter-gather, parallel or sequential scenarios, etc.</w:t>
      </w:r>
    </w:p>
    <w:p w14:paraId="14DC339B" w14:textId="77777777" w:rsidR="00090912" w:rsidRPr="005B5764" w:rsidRDefault="00090912" w:rsidP="00090912">
      <w:pPr>
        <w:rPr>
          <w:lang w:val="ro-MD"/>
        </w:rPr>
      </w:pPr>
      <w:r>
        <w:t>EGA will guide you through integrating with MConnect to consume data using the MConnect Ambassador container, which significantly simplifies the integrations.</w:t>
      </w:r>
    </w:p>
    <w:p w14:paraId="2C9DDE4E" w14:textId="77777777" w:rsidR="00090912" w:rsidRPr="00117792" w:rsidRDefault="00090912" w:rsidP="00117792">
      <w:pPr>
        <w:rPr>
          <w:b/>
          <w:bCs/>
        </w:rPr>
      </w:pPr>
      <w:r w:rsidRPr="00117792">
        <w:rPr>
          <w:b/>
          <w:bCs/>
        </w:rPr>
        <w:t>MLog</w:t>
      </w:r>
    </w:p>
    <w:p w14:paraId="3F66132E" w14:textId="77777777" w:rsidR="00090912" w:rsidRPr="00501668" w:rsidRDefault="00090912" w:rsidP="00090912">
      <w:r w:rsidRPr="00501668">
        <w:t>MLog is a centralized service designed to securely log and audit transactions or events within an information system. Its primary objective is to ensure the preservation of these transactions at specific times.</w:t>
      </w:r>
    </w:p>
    <w:p w14:paraId="49FA9211" w14:textId="505A86B6" w:rsidR="00090912" w:rsidRPr="00501668" w:rsidRDefault="00090912" w:rsidP="00090912">
      <w:r>
        <w:t xml:space="preserve">To facilitate the integration of information systems with MLog, </w:t>
      </w:r>
      <w:r w:rsidR="002B09E6">
        <w:t>EGA</w:t>
      </w:r>
      <w:r>
        <w:t xml:space="preserve"> will provide the MLog Integration Guide. This guide </w:t>
      </w:r>
      <w:r w:rsidR="00F311BE">
        <w:t>describes</w:t>
      </w:r>
      <w:r>
        <w:t xml:space="preserve"> the </w:t>
      </w:r>
      <w:r w:rsidR="00F311BE">
        <w:t>available technical interfaces that MLog provides for seamless interaction for synchronous logging and asynchronous querying of events</w:t>
      </w:r>
      <w:r>
        <w:t>.</w:t>
      </w:r>
      <w:r w:rsidR="00F311BE">
        <w:t xml:space="preserve"> Additionally, EGA has an automatic asynchronous logging collection configured in its infrastructure for less critical events.</w:t>
      </w:r>
    </w:p>
    <w:p w14:paraId="2CC28585" w14:textId="77777777" w:rsidR="00090912" w:rsidRPr="00501668" w:rsidRDefault="00090912" w:rsidP="00090912">
      <w:r w:rsidRPr="00501668">
        <w:t>By following the guidelines outlined in the MLog Integration Guide, information systems can effectively connect with MLog, enabling the logging and auditing functionalities to operate smoothly and securely. EGA has developed an integration library for .NET that will be leveraged by this solution.</w:t>
      </w:r>
    </w:p>
    <w:p w14:paraId="7EF219C8" w14:textId="06A8681A" w:rsidR="004E56A3" w:rsidRPr="00117792" w:rsidRDefault="004E56A3" w:rsidP="00117792">
      <w:pPr>
        <w:rPr>
          <w:b/>
          <w:bCs/>
        </w:rPr>
      </w:pPr>
      <w:r w:rsidRPr="00117792">
        <w:rPr>
          <w:b/>
          <w:bCs/>
        </w:rPr>
        <w:t>MNotify</w:t>
      </w:r>
    </w:p>
    <w:p w14:paraId="04FE5851" w14:textId="77777777" w:rsidR="004E56A3" w:rsidRPr="00501668" w:rsidRDefault="004E56A3" w:rsidP="004E56A3">
      <w:r w:rsidRPr="00501668">
        <w:t>MNotify is a software service specifically designed for sending notifications within the jurisdiction of public authorities and other public service institutions, using their respective information systems.</w:t>
      </w:r>
    </w:p>
    <w:p w14:paraId="2C8EC5E9" w14:textId="77777777" w:rsidR="004E56A3" w:rsidRPr="00501668" w:rsidRDefault="004E56A3" w:rsidP="004E56A3">
      <w:r w:rsidRPr="00501668">
        <w:t>In this context, the term "Service" refers to an automated message generated by the institutions' information systems to inform users about changes in specific services or service delivery methods.</w:t>
      </w:r>
    </w:p>
    <w:p w14:paraId="7C4B551B" w14:textId="77777777" w:rsidR="004E56A3" w:rsidRPr="00501668" w:rsidRDefault="004E56A3" w:rsidP="004E56A3">
      <w:r w:rsidRPr="00501668">
        <w:t>Through MNotify, users can receive timely notifications via email, SMS, instant messaging, or other communication channels, ensuring they stay informed about any relevant updates or reduced timeframes.</w:t>
      </w:r>
    </w:p>
    <w:p w14:paraId="4F82E158" w14:textId="07EB33AF" w:rsidR="004E56A3" w:rsidRPr="00501668" w:rsidRDefault="004E56A3" w:rsidP="004E56A3">
      <w:r w:rsidRPr="00501668">
        <w:t xml:space="preserve">To facilitate the integration of information systems with MNotify, </w:t>
      </w:r>
      <w:r w:rsidR="00674CE7" w:rsidRPr="00501668">
        <w:t xml:space="preserve">EGA </w:t>
      </w:r>
      <w:r w:rsidRPr="00501668">
        <w:t>will provide the MNotify Integration Guide. This guide outlines the necessary technical interfaces that information systems must expose to seamlessly integrate with MNotify, as well as the corresponding technical interfaces that MNotify provides for smooth communication.</w:t>
      </w:r>
      <w:r w:rsidR="00674CE7" w:rsidRPr="00501668">
        <w:t xml:space="preserve"> EGA has developed an integration library for .NET that will be leveraged by this solution.</w:t>
      </w:r>
    </w:p>
    <w:sectPr w:rsidR="004E56A3" w:rsidRPr="00501668" w:rsidSect="00050B2D">
      <w:headerReference w:type="even" r:id="rId19"/>
      <w:footerReference w:type="default" r:id="rId20"/>
      <w:headerReference w:type="first" r:id="rId21"/>
      <w:pgSz w:w="11906" w:h="16838" w:code="9"/>
      <w:pgMar w:top="990" w:right="851" w:bottom="1170"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C809" w14:textId="77777777" w:rsidR="000530AB" w:rsidRDefault="000530AB" w:rsidP="00064543">
      <w:pPr>
        <w:spacing w:after="0" w:line="240" w:lineRule="auto"/>
      </w:pPr>
      <w:r>
        <w:separator/>
      </w:r>
    </w:p>
  </w:endnote>
  <w:endnote w:type="continuationSeparator" w:id="0">
    <w:p w14:paraId="68AB7A38" w14:textId="77777777" w:rsidR="000530AB" w:rsidRDefault="000530AB" w:rsidP="00064543">
      <w:pPr>
        <w:spacing w:after="0" w:line="240" w:lineRule="auto"/>
      </w:pPr>
      <w:r>
        <w:continuationSeparator/>
      </w:r>
    </w:p>
  </w:endnote>
  <w:endnote w:type="continuationNotice" w:id="1">
    <w:p w14:paraId="67D0BFF1" w14:textId="77777777" w:rsidR="000530AB" w:rsidRDefault="000530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l‚r ƒSƒVƒbƒN"/>
    <w:panose1 w:val="020B0609070205080204"/>
    <w:charset w:val="80"/>
    <w:family w:val="modern"/>
    <w:pitch w:val="fixed"/>
    <w:sig w:usb0="E00002FF" w:usb1="6AC7FDFB" w:usb2="08000012" w:usb3="00000000" w:csb0="0002009F" w:csb1="00000000"/>
  </w:font>
  <w:font w:name="MS Mincho">
    <w:altName w:val="‚l‚r –¾’©"/>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3C48" w14:textId="7C3C9D5A" w:rsidR="00860B76" w:rsidRDefault="00000000" w:rsidP="003941DB">
    <w:pPr>
      <w:pStyle w:val="Footer"/>
      <w:jc w:val="center"/>
    </w:pPr>
    <w:sdt>
      <w:sdtPr>
        <w:id w:val="-1646421470"/>
        <w:docPartObj>
          <w:docPartGallery w:val="Page Numbers (Bottom of Page)"/>
          <w:docPartUnique/>
        </w:docPartObj>
      </w:sdtPr>
      <w:sdtEndPr>
        <w:rPr>
          <w:noProof/>
        </w:rPr>
      </w:sdtEndPr>
      <w:sdtContent>
        <w:r w:rsidR="003941DB">
          <w:fldChar w:fldCharType="begin"/>
        </w:r>
        <w:r w:rsidR="003941DB">
          <w:instrText xml:space="preserve"> PAGE   \* MERGEFORMAT </w:instrText>
        </w:r>
        <w:r w:rsidR="003941DB">
          <w:fldChar w:fldCharType="separate"/>
        </w:r>
        <w:r w:rsidR="003941DB">
          <w:t>4</w:t>
        </w:r>
        <w:r w:rsidR="003941D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056F6" w14:textId="77777777" w:rsidR="000530AB" w:rsidRDefault="000530AB" w:rsidP="00064543">
      <w:pPr>
        <w:spacing w:after="0" w:line="240" w:lineRule="auto"/>
      </w:pPr>
      <w:r>
        <w:separator/>
      </w:r>
    </w:p>
  </w:footnote>
  <w:footnote w:type="continuationSeparator" w:id="0">
    <w:p w14:paraId="415A7A6A" w14:textId="77777777" w:rsidR="000530AB" w:rsidRDefault="000530AB" w:rsidP="00064543">
      <w:pPr>
        <w:spacing w:after="0" w:line="240" w:lineRule="auto"/>
      </w:pPr>
      <w:r>
        <w:continuationSeparator/>
      </w:r>
    </w:p>
  </w:footnote>
  <w:footnote w:type="continuationNotice" w:id="1">
    <w:p w14:paraId="57B6FEB9" w14:textId="77777777" w:rsidR="000530AB" w:rsidRDefault="000530AB">
      <w:pPr>
        <w:spacing w:after="0" w:line="240" w:lineRule="auto"/>
      </w:pPr>
    </w:p>
  </w:footnote>
  <w:footnote w:id="2">
    <w:p w14:paraId="508C1075" w14:textId="7EBD6751" w:rsidR="00EC570B" w:rsidRDefault="00EC570B">
      <w:pPr>
        <w:pStyle w:val="FootnoteText"/>
      </w:pPr>
      <w:r>
        <w:rPr>
          <w:rStyle w:val="FootnoteReference"/>
        </w:rPr>
        <w:footnoteRef/>
      </w:r>
      <w:r>
        <w:t xml:space="preserve"> </w:t>
      </w:r>
      <w:hyperlink r:id="rId1" w:history="1">
        <w:r w:rsidR="00CD1A64" w:rsidRPr="00652139">
          <w:rPr>
            <w:rStyle w:val="Hyperlink"/>
          </w:rPr>
          <w:t>https://www.enisa.europa.eu/publications/enisa-report-remote-id-proofing</w:t>
        </w:r>
      </w:hyperlink>
    </w:p>
  </w:footnote>
  <w:footnote w:id="3">
    <w:p w14:paraId="0A45917B" w14:textId="61F6D85C" w:rsidR="00EC570B" w:rsidRDefault="00EC570B">
      <w:pPr>
        <w:pStyle w:val="FootnoteText"/>
      </w:pPr>
      <w:r>
        <w:rPr>
          <w:rStyle w:val="FootnoteReference"/>
        </w:rPr>
        <w:footnoteRef/>
      </w:r>
      <w:r>
        <w:t xml:space="preserve"> </w:t>
      </w:r>
      <w:hyperlink r:id="rId2" w:history="1">
        <w:r w:rsidR="00CD1A64" w:rsidRPr="00652139">
          <w:rPr>
            <w:rStyle w:val="Hyperlink"/>
          </w:rPr>
          <w:t>https://www.enisa.europa.eu/publications/remote-identity-proofing-attacks-countermeasures</w:t>
        </w:r>
      </w:hyperlink>
    </w:p>
  </w:footnote>
  <w:footnote w:id="4">
    <w:p w14:paraId="063A0072" w14:textId="4CFD03FD" w:rsidR="00EC570B" w:rsidRDefault="00EC570B">
      <w:pPr>
        <w:pStyle w:val="FootnoteText"/>
      </w:pPr>
      <w:r>
        <w:rPr>
          <w:rStyle w:val="FootnoteReference"/>
        </w:rPr>
        <w:footnoteRef/>
      </w:r>
      <w:r>
        <w:t xml:space="preserve"> </w:t>
      </w:r>
      <w:hyperlink r:id="rId3" w:history="1">
        <w:r w:rsidR="00CD1A64" w:rsidRPr="00652139">
          <w:rPr>
            <w:rStyle w:val="Hyperlink"/>
          </w:rPr>
          <w:t>https://openid.net/wg/ekyc-ida/</w:t>
        </w:r>
      </w:hyperlink>
    </w:p>
  </w:footnote>
  <w:footnote w:id="5">
    <w:p w14:paraId="7E562212" w14:textId="79F184EB" w:rsidR="00202074" w:rsidRPr="00501668" w:rsidRDefault="00202074">
      <w:pPr>
        <w:pStyle w:val="FootnoteText"/>
      </w:pPr>
      <w:r w:rsidRPr="00501668">
        <w:rPr>
          <w:rStyle w:val="FootnoteReference"/>
        </w:rPr>
        <w:footnoteRef/>
      </w:r>
      <w:r w:rsidRPr="00501668">
        <w:t xml:space="preserve"> </w:t>
      </w:r>
      <w:hyperlink r:id="rId4" w:history="1">
        <w:r w:rsidR="002E783A" w:rsidRPr="00501668">
          <w:rPr>
            <w:rStyle w:val="Hyperlink"/>
          </w:rPr>
          <w:t>https://www.legis.md/cautare/getResults?doc_id=142272&amp;lang=ro</w:t>
        </w:r>
      </w:hyperlink>
    </w:p>
  </w:footnote>
  <w:footnote w:id="6">
    <w:p w14:paraId="5B90159C" w14:textId="3F30C212" w:rsidR="00C77036" w:rsidRPr="00501668" w:rsidRDefault="00C77036" w:rsidP="00C77036">
      <w:pPr>
        <w:pStyle w:val="FootnoteText"/>
      </w:pPr>
      <w:r w:rsidRPr="00501668">
        <w:rPr>
          <w:rStyle w:val="FootnoteReference"/>
        </w:rPr>
        <w:footnoteRef/>
      </w:r>
      <w:r w:rsidRPr="00501668">
        <w:t xml:space="preserve"> </w:t>
      </w:r>
      <w:hyperlink r:id="rId5" w:history="1">
        <w:r w:rsidR="00512F26" w:rsidRPr="00501668">
          <w:rPr>
            <w:rStyle w:val="Hyperlink"/>
          </w:rPr>
          <w:t>https://www.legis.md/cautare/getResults?doc_id=131642&amp;lang=ro</w:t>
        </w:r>
      </w:hyperlink>
    </w:p>
  </w:footnote>
  <w:footnote w:id="7">
    <w:p w14:paraId="54C19A95" w14:textId="4261EA59" w:rsidR="00C77036" w:rsidRPr="00501668" w:rsidRDefault="00C77036">
      <w:pPr>
        <w:pStyle w:val="FootnoteText"/>
      </w:pPr>
      <w:r w:rsidRPr="00501668">
        <w:rPr>
          <w:rStyle w:val="FootnoteReference"/>
        </w:rPr>
        <w:footnoteRef/>
      </w:r>
      <w:r w:rsidRPr="00501668">
        <w:t xml:space="preserve"> </w:t>
      </w:r>
      <w:hyperlink r:id="rId6" w:history="1">
        <w:r w:rsidR="002E783A" w:rsidRPr="00501668">
          <w:rPr>
            <w:rStyle w:val="Hyperlink"/>
          </w:rPr>
          <w:t>https://www.legis.md/cautare/getResults?doc_id=136906&amp;lang=ro</w:t>
        </w:r>
      </w:hyperlink>
    </w:p>
  </w:footnote>
  <w:footnote w:id="8">
    <w:p w14:paraId="5B0C927B" w14:textId="0DB509B8" w:rsidR="00EC570B" w:rsidRPr="00501668" w:rsidRDefault="00EC570B" w:rsidP="00EC570B">
      <w:pPr>
        <w:pStyle w:val="FootnoteText"/>
      </w:pPr>
      <w:r w:rsidRPr="00501668">
        <w:rPr>
          <w:rStyle w:val="FootnoteReference"/>
        </w:rPr>
        <w:footnoteRef/>
      </w:r>
      <w:r w:rsidRPr="00501668">
        <w:t xml:space="preserve"> </w:t>
      </w:r>
      <w:hyperlink r:id="rId7" w:history="1">
        <w:r w:rsidR="002E783A" w:rsidRPr="00501668">
          <w:rPr>
            <w:rStyle w:val="Hyperlink"/>
          </w:rPr>
          <w:t>https://www.legis.md/cautare/getResults?doc_id=129764&amp;lang=ro</w:t>
        </w:r>
      </w:hyperlink>
    </w:p>
  </w:footnote>
  <w:footnote w:id="9">
    <w:p w14:paraId="4DA2C72B" w14:textId="07044039" w:rsidR="00EC570B" w:rsidRPr="00501668" w:rsidRDefault="00EC570B" w:rsidP="00EC570B">
      <w:pPr>
        <w:pStyle w:val="FootnoteText"/>
      </w:pPr>
      <w:r w:rsidRPr="00501668">
        <w:rPr>
          <w:rStyle w:val="FootnoteReference"/>
        </w:rPr>
        <w:footnoteRef/>
      </w:r>
      <w:r w:rsidRPr="00501668">
        <w:t xml:space="preserve"> </w:t>
      </w:r>
      <w:hyperlink r:id="rId8" w:history="1">
        <w:r w:rsidR="002E783A" w:rsidRPr="00501668">
          <w:rPr>
            <w:rStyle w:val="Hyperlink"/>
          </w:rPr>
          <w:t>https://www.legis.md/cautare/getResults?doc_id=132782&amp;lang=ro</w:t>
        </w:r>
      </w:hyperlink>
    </w:p>
  </w:footnote>
  <w:footnote w:id="10">
    <w:p w14:paraId="78BFA452" w14:textId="7360B0B5" w:rsidR="00EC570B" w:rsidRPr="00501668" w:rsidRDefault="00EC570B" w:rsidP="00EC570B">
      <w:pPr>
        <w:pStyle w:val="FootnoteText"/>
      </w:pPr>
      <w:r w:rsidRPr="00501668">
        <w:rPr>
          <w:rStyle w:val="FootnoteReference"/>
        </w:rPr>
        <w:footnoteRef/>
      </w:r>
      <w:r w:rsidRPr="00501668">
        <w:t xml:space="preserve"> </w:t>
      </w:r>
      <w:hyperlink r:id="rId9" w:history="1">
        <w:r w:rsidR="002E783A" w:rsidRPr="00501668">
          <w:rPr>
            <w:rStyle w:val="Hyperlink"/>
          </w:rPr>
          <w:t>https://www.legis.md/cautare/getResults?doc_id=132933&amp;lang=ro</w:t>
        </w:r>
      </w:hyperlink>
    </w:p>
  </w:footnote>
  <w:footnote w:id="11">
    <w:p w14:paraId="6B0FC69D" w14:textId="4B06A667" w:rsidR="00EC570B" w:rsidRPr="00501668" w:rsidRDefault="00EC570B" w:rsidP="00EC570B">
      <w:pPr>
        <w:pStyle w:val="FootnoteText"/>
      </w:pPr>
      <w:r w:rsidRPr="00501668">
        <w:rPr>
          <w:rStyle w:val="FootnoteReference"/>
        </w:rPr>
        <w:footnoteRef/>
      </w:r>
      <w:r w:rsidRPr="00501668">
        <w:t xml:space="preserve"> </w:t>
      </w:r>
      <w:hyperlink r:id="rId10" w:history="1">
        <w:r w:rsidR="002E783A" w:rsidRPr="00501668">
          <w:rPr>
            <w:rStyle w:val="Hyperlink"/>
          </w:rPr>
          <w:t>https://www.legis.md/cautare/getResults?doc_id=136300&amp;lang=ro</w:t>
        </w:r>
      </w:hyperlink>
    </w:p>
  </w:footnote>
  <w:footnote w:id="12">
    <w:p w14:paraId="5743535E" w14:textId="75103B83" w:rsidR="00EC570B" w:rsidRPr="00501668" w:rsidRDefault="00EC570B" w:rsidP="00EC570B">
      <w:pPr>
        <w:pStyle w:val="FootnoteText"/>
      </w:pPr>
      <w:r w:rsidRPr="00501668">
        <w:rPr>
          <w:rStyle w:val="FootnoteReference"/>
        </w:rPr>
        <w:footnoteRef/>
      </w:r>
      <w:r w:rsidRPr="00501668">
        <w:t xml:space="preserve"> </w:t>
      </w:r>
      <w:hyperlink r:id="rId11" w:history="1">
        <w:r w:rsidR="002E783A" w:rsidRPr="00501668">
          <w:rPr>
            <w:rStyle w:val="Hyperlink"/>
          </w:rPr>
          <w:t>https://www.legis.md/cautare/getResults?doc_id=136439&amp;lang=ro</w:t>
        </w:r>
      </w:hyperlink>
    </w:p>
  </w:footnote>
  <w:footnote w:id="13">
    <w:p w14:paraId="4CE2315D" w14:textId="6292EDEE" w:rsidR="00EC570B" w:rsidRPr="00501668" w:rsidRDefault="00EC570B" w:rsidP="00EC570B">
      <w:pPr>
        <w:pStyle w:val="FootnoteText"/>
      </w:pPr>
      <w:r w:rsidRPr="00501668">
        <w:rPr>
          <w:rStyle w:val="FootnoteReference"/>
        </w:rPr>
        <w:footnoteRef/>
      </w:r>
      <w:r w:rsidRPr="00501668">
        <w:t xml:space="preserve"> </w:t>
      </w:r>
      <w:hyperlink r:id="rId12" w:history="1">
        <w:r w:rsidR="002E783A" w:rsidRPr="00501668">
          <w:rPr>
            <w:rStyle w:val="Hyperlink"/>
          </w:rPr>
          <w:t>https://www.legis.md/cautare/getResults?doc_id=129134&amp;lang=ro</w:t>
        </w:r>
      </w:hyperlink>
    </w:p>
  </w:footnote>
  <w:footnote w:id="14">
    <w:p w14:paraId="23D0C2B2" w14:textId="5150C087" w:rsidR="00D900EB" w:rsidRPr="00501668" w:rsidRDefault="00D900EB" w:rsidP="00D900EB">
      <w:pPr>
        <w:pStyle w:val="FootnoteText"/>
      </w:pPr>
      <w:r w:rsidRPr="00501668">
        <w:rPr>
          <w:rStyle w:val="FootnoteReference"/>
        </w:rPr>
        <w:footnoteRef/>
      </w:r>
      <w:r w:rsidRPr="00501668">
        <w:t xml:space="preserve"> </w:t>
      </w:r>
      <w:hyperlink r:id="rId13" w:history="1">
        <w:r w:rsidR="002E783A" w:rsidRPr="00501668">
          <w:rPr>
            <w:rStyle w:val="Hyperlink"/>
          </w:rPr>
          <w:t>https://www.legis.md/cautare/getResults?doc_id=136746&amp;lang=ro</w:t>
        </w:r>
      </w:hyperlink>
    </w:p>
  </w:footnote>
  <w:footnote w:id="15">
    <w:p w14:paraId="7D1F084B" w14:textId="2F4707A8" w:rsidR="00EC570B" w:rsidRPr="00501668" w:rsidRDefault="00EC570B" w:rsidP="00EC570B">
      <w:pPr>
        <w:pStyle w:val="FootnoteText"/>
      </w:pPr>
      <w:r w:rsidRPr="00501668">
        <w:rPr>
          <w:rStyle w:val="FootnoteReference"/>
        </w:rPr>
        <w:footnoteRef/>
      </w:r>
      <w:r w:rsidRPr="00501668">
        <w:t xml:space="preserve"> </w:t>
      </w:r>
      <w:hyperlink r:id="rId14" w:history="1">
        <w:r w:rsidR="002E783A" w:rsidRPr="00501668">
          <w:rPr>
            <w:rStyle w:val="Hyperlink"/>
          </w:rPr>
          <w:t>https://www.legis.md/cautare/getResults?doc_id=128353&amp;lang=ro</w:t>
        </w:r>
      </w:hyperlink>
    </w:p>
  </w:footnote>
  <w:footnote w:id="16">
    <w:p w14:paraId="2A8E0D53" w14:textId="1A70646B" w:rsidR="00EC570B" w:rsidRPr="00501668" w:rsidRDefault="00EC570B" w:rsidP="00EC570B">
      <w:pPr>
        <w:pStyle w:val="FootnoteText"/>
      </w:pPr>
      <w:r w:rsidRPr="00501668">
        <w:rPr>
          <w:rStyle w:val="FootnoteReference"/>
        </w:rPr>
        <w:footnoteRef/>
      </w:r>
      <w:r w:rsidRPr="00501668">
        <w:t xml:space="preserve"> </w:t>
      </w:r>
      <w:hyperlink r:id="rId15" w:history="1">
        <w:r w:rsidR="002E783A" w:rsidRPr="00501668">
          <w:rPr>
            <w:rStyle w:val="Hyperlink"/>
          </w:rPr>
          <w:t>https://www.legis.md/cautare/getResults?doc_id=128352&amp;lang=ro</w:t>
        </w:r>
      </w:hyperlink>
    </w:p>
  </w:footnote>
  <w:footnote w:id="17">
    <w:p w14:paraId="2C548A3F" w14:textId="5BF3D220" w:rsidR="00EC570B" w:rsidRPr="00501668" w:rsidRDefault="00EC570B" w:rsidP="00EC570B">
      <w:pPr>
        <w:pStyle w:val="FootnoteText"/>
      </w:pPr>
      <w:r w:rsidRPr="00501668">
        <w:rPr>
          <w:rStyle w:val="FootnoteReference"/>
        </w:rPr>
        <w:footnoteRef/>
      </w:r>
      <w:r w:rsidRPr="00501668">
        <w:t xml:space="preserve"> </w:t>
      </w:r>
      <w:hyperlink r:id="rId16" w:history="1">
        <w:r w:rsidR="002E783A" w:rsidRPr="00501668">
          <w:rPr>
            <w:rStyle w:val="Hyperlink"/>
          </w:rPr>
          <w:t>https://www.legis.md/cautare/getResults?doc_id=128349&amp;lang=ro</w:t>
        </w:r>
      </w:hyperlink>
    </w:p>
  </w:footnote>
  <w:footnote w:id="18">
    <w:p w14:paraId="42485772" w14:textId="01AC1BEF" w:rsidR="00EC570B" w:rsidRPr="00501668" w:rsidRDefault="00EC570B" w:rsidP="00EC570B">
      <w:pPr>
        <w:pStyle w:val="FootnoteText"/>
      </w:pPr>
      <w:r w:rsidRPr="00501668">
        <w:rPr>
          <w:rStyle w:val="FootnoteReference"/>
        </w:rPr>
        <w:footnoteRef/>
      </w:r>
      <w:r w:rsidRPr="00501668">
        <w:t xml:space="preserve"> </w:t>
      </w:r>
      <w:hyperlink r:id="rId17" w:history="1">
        <w:r w:rsidR="002E783A" w:rsidRPr="00501668">
          <w:rPr>
            <w:rStyle w:val="Hyperlink"/>
          </w:rPr>
          <w:t>https://www.legis.md/cautare/getResults?doc_id=128351&amp;lang=ro</w:t>
        </w:r>
      </w:hyperlink>
    </w:p>
  </w:footnote>
  <w:footnote w:id="19">
    <w:p w14:paraId="3B0A3C0D" w14:textId="7DC2400E" w:rsidR="00D900EB" w:rsidRPr="003B25DC" w:rsidRDefault="00D900EB" w:rsidP="00D900EB">
      <w:pPr>
        <w:pStyle w:val="FootnoteText"/>
        <w:rPr>
          <w:lang w:val="ro-RO"/>
        </w:rPr>
      </w:pPr>
      <w:r w:rsidRPr="00501668">
        <w:rPr>
          <w:rStyle w:val="FootnoteReference"/>
        </w:rPr>
        <w:footnoteRef/>
      </w:r>
      <w:r w:rsidRPr="00501668">
        <w:t xml:space="preserve"> </w:t>
      </w:r>
      <w:hyperlink r:id="rId18" w:history="1">
        <w:r w:rsidR="00501668" w:rsidRPr="00501668">
          <w:rPr>
            <w:rStyle w:val="Hyperlink"/>
          </w:rPr>
          <w:t>https://www.legis.md/cautare/getResults?doc_id=128348&amp;lang=ro</w:t>
        </w:r>
      </w:hyperlink>
      <w:r w:rsidR="00501668">
        <w:rPr>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971F" w14:textId="2084EE40" w:rsidR="00064543" w:rsidRDefault="000F56E5">
    <w:pPr>
      <w:pStyle w:val="Header"/>
    </w:pPr>
    <w:r>
      <w:rPr>
        <w:noProof/>
      </w:rPr>
      <mc:AlternateContent>
        <mc:Choice Requires="wps">
          <w:drawing>
            <wp:anchor distT="0" distB="0" distL="0" distR="0" simplePos="0" relativeHeight="251658241" behindDoc="0" locked="0" layoutInCell="1" allowOverlap="1" wp14:anchorId="26B4CC1E" wp14:editId="6BCAF717">
              <wp:simplePos x="635" y="635"/>
              <wp:positionH relativeFrom="page">
                <wp:align>right</wp:align>
              </wp:positionH>
              <wp:positionV relativeFrom="page">
                <wp:align>top</wp:align>
              </wp:positionV>
              <wp:extent cx="565150" cy="357505"/>
              <wp:effectExtent l="0" t="0" r="0" b="4445"/>
              <wp:wrapNone/>
              <wp:docPr id="1448159609" name="Text Box 3"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54E3EE0E" w14:textId="47306823" w:rsidR="000F56E5" w:rsidRPr="000F56E5" w:rsidRDefault="000F56E5" w:rsidP="000F56E5">
                          <w:pPr>
                            <w:spacing w:after="0"/>
                            <w:rPr>
                              <w:rFonts w:ascii="Calibri" w:eastAsia="Calibri" w:hAnsi="Calibri" w:cs="Calibri"/>
                              <w:noProof/>
                              <w:color w:val="000000"/>
                              <w:sz w:val="20"/>
                              <w:szCs w:val="20"/>
                            </w:rPr>
                          </w:pPr>
                          <w:r w:rsidRPr="000F56E5">
                            <w:rPr>
                              <w:rFonts w:ascii="Calibri" w:eastAsia="Calibri" w:hAnsi="Calibri" w:cs="Calibri"/>
                              <w:noProof/>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6B4CC1E" id="_x0000_t202" coordsize="21600,21600" o:spt="202" path="m,l,21600r21600,l21600,xe">
              <v:stroke joinstyle="miter"/>
              <v:path gradientshapeok="t" o:connecttype="rect"/>
            </v:shapetype>
            <v:shape id="Text Box 3" o:spid="_x0000_s1026" type="#_x0000_t202" alt="Public " style="position:absolute;left:0;text-align:left;margin-left:-6.7pt;margin-top:0;width:44.5pt;height:28.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" filled="f" stroked="f">
              <v:textbox style="mso-fit-shape-to-text:t" inset="0,15pt,20pt,0">
                <w:txbxContent>
                  <w:p w14:paraId="54E3EE0E" w14:textId="47306823" w:rsidR="000F56E5" w:rsidRPr="000F56E5" w:rsidRDefault="000F56E5" w:rsidP="000F56E5">
                    <w:pPr>
                      <w:spacing w:after="0"/>
                      <w:rPr>
                        <w:rFonts w:ascii="Calibri" w:eastAsia="Calibri" w:hAnsi="Calibri" w:cs="Calibri"/>
                        <w:noProof/>
                        <w:color w:val="000000"/>
                        <w:sz w:val="20"/>
                        <w:szCs w:val="20"/>
                      </w:rPr>
                    </w:pPr>
                    <w:r w:rsidRPr="000F56E5">
                      <w:rPr>
                        <w:rFonts w:ascii="Calibri" w:eastAsia="Calibri" w:hAnsi="Calibri" w:cs="Calibri"/>
                        <w:noProof/>
                        <w:color w:val="000000"/>
                        <w:sz w:val="20"/>
                        <w:szCs w:val="20"/>
                      </w:rPr>
                      <w:t xml:space="preserve">Public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737E" w14:textId="41C820BB" w:rsidR="000F56E5" w:rsidRDefault="000F56E5">
    <w:pPr>
      <w:pStyle w:val="Header"/>
    </w:pPr>
    <w:r>
      <w:rPr>
        <w:noProof/>
      </w:rPr>
      <mc:AlternateContent>
        <mc:Choice Requires="wps">
          <w:drawing>
            <wp:anchor distT="0" distB="0" distL="0" distR="0" simplePos="0" relativeHeight="251658240" behindDoc="0" locked="0" layoutInCell="1" allowOverlap="1" wp14:anchorId="359C8205" wp14:editId="25C7E68E">
              <wp:simplePos x="1076325" y="457200"/>
              <wp:positionH relativeFrom="page">
                <wp:align>right</wp:align>
              </wp:positionH>
              <wp:positionV relativeFrom="page">
                <wp:align>top</wp:align>
              </wp:positionV>
              <wp:extent cx="565150" cy="357505"/>
              <wp:effectExtent l="0" t="0" r="0" b="4445"/>
              <wp:wrapNone/>
              <wp:docPr id="288092241" name="Text Box 2"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57505"/>
                      </a:xfrm>
                      <a:prstGeom prst="rect">
                        <a:avLst/>
                      </a:prstGeom>
                      <a:noFill/>
                      <a:ln>
                        <a:noFill/>
                      </a:ln>
                    </wps:spPr>
                    <wps:txbx>
                      <w:txbxContent>
                        <w:p w14:paraId="1704760F" w14:textId="5351AE6D" w:rsidR="000F56E5" w:rsidRPr="000F56E5" w:rsidRDefault="000F56E5" w:rsidP="000F56E5">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59C8205" id="_x0000_t202" coordsize="21600,21600" o:spt="202" path="m,l,21600r21600,l21600,xe">
              <v:stroke joinstyle="miter"/>
              <v:path gradientshapeok="t" o:connecttype="rect"/>
            </v:shapetype>
            <v:shape id="Text Box 2" o:spid="_x0000_s1027" type="#_x0000_t202" alt="Public " style="position:absolute;left:0;text-align:left;margin-left:-6.7pt;margin-top:0;width:44.5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" filled="f" stroked="f">
              <v:textbox style="mso-fit-shape-to-text:t" inset="0,15pt,20pt,0">
                <w:txbxContent>
                  <w:p w14:paraId="1704760F" w14:textId="5351AE6D" w:rsidR="000F56E5" w:rsidRPr="000F56E5" w:rsidRDefault="000F56E5" w:rsidP="000F56E5">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7150"/>
    <w:multiLevelType w:val="hybridMultilevel"/>
    <w:tmpl w:val="B734E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07A55"/>
    <w:multiLevelType w:val="hybridMultilevel"/>
    <w:tmpl w:val="A1BA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7B80"/>
    <w:multiLevelType w:val="hybridMultilevel"/>
    <w:tmpl w:val="6F3EF7A0"/>
    <w:lvl w:ilvl="0" w:tplc="873692F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3547C"/>
    <w:multiLevelType w:val="hybridMultilevel"/>
    <w:tmpl w:val="A94C38F0"/>
    <w:lvl w:ilvl="0" w:tplc="A880B798">
      <w:start w:val="1"/>
      <w:numFmt w:val="decimal"/>
      <w:lvlText w:val="%1."/>
      <w:lvlJc w:val="left"/>
      <w:pPr>
        <w:ind w:left="1020" w:hanging="360"/>
      </w:pPr>
    </w:lvl>
    <w:lvl w:ilvl="1" w:tplc="EA9E2F58">
      <w:start w:val="1"/>
      <w:numFmt w:val="decimal"/>
      <w:lvlText w:val="%2."/>
      <w:lvlJc w:val="left"/>
      <w:pPr>
        <w:ind w:left="1020" w:hanging="360"/>
      </w:pPr>
    </w:lvl>
    <w:lvl w:ilvl="2" w:tplc="C6F2C82C">
      <w:start w:val="1"/>
      <w:numFmt w:val="decimal"/>
      <w:lvlText w:val="%3."/>
      <w:lvlJc w:val="left"/>
      <w:pPr>
        <w:ind w:left="1020" w:hanging="360"/>
      </w:pPr>
    </w:lvl>
    <w:lvl w:ilvl="3" w:tplc="FAAC5160">
      <w:start w:val="1"/>
      <w:numFmt w:val="decimal"/>
      <w:lvlText w:val="%4."/>
      <w:lvlJc w:val="left"/>
      <w:pPr>
        <w:ind w:left="1020" w:hanging="360"/>
      </w:pPr>
    </w:lvl>
    <w:lvl w:ilvl="4" w:tplc="307C92E8">
      <w:start w:val="1"/>
      <w:numFmt w:val="decimal"/>
      <w:lvlText w:val="%5."/>
      <w:lvlJc w:val="left"/>
      <w:pPr>
        <w:ind w:left="1020" w:hanging="360"/>
      </w:pPr>
    </w:lvl>
    <w:lvl w:ilvl="5" w:tplc="50F41C8C">
      <w:start w:val="1"/>
      <w:numFmt w:val="decimal"/>
      <w:lvlText w:val="%6."/>
      <w:lvlJc w:val="left"/>
      <w:pPr>
        <w:ind w:left="1020" w:hanging="360"/>
      </w:pPr>
    </w:lvl>
    <w:lvl w:ilvl="6" w:tplc="9B48B458">
      <w:start w:val="1"/>
      <w:numFmt w:val="decimal"/>
      <w:lvlText w:val="%7."/>
      <w:lvlJc w:val="left"/>
      <w:pPr>
        <w:ind w:left="1020" w:hanging="360"/>
      </w:pPr>
    </w:lvl>
    <w:lvl w:ilvl="7" w:tplc="1C7AE278">
      <w:start w:val="1"/>
      <w:numFmt w:val="decimal"/>
      <w:lvlText w:val="%8."/>
      <w:lvlJc w:val="left"/>
      <w:pPr>
        <w:ind w:left="1020" w:hanging="360"/>
      </w:pPr>
    </w:lvl>
    <w:lvl w:ilvl="8" w:tplc="AFAE4B6A">
      <w:start w:val="1"/>
      <w:numFmt w:val="decimal"/>
      <w:lvlText w:val="%9."/>
      <w:lvlJc w:val="left"/>
      <w:pPr>
        <w:ind w:left="1020" w:hanging="360"/>
      </w:pPr>
    </w:lvl>
  </w:abstractNum>
  <w:abstractNum w:abstractNumId="4" w15:restartNumberingAfterBreak="0">
    <w:nsid w:val="0B920D29"/>
    <w:multiLevelType w:val="hybridMultilevel"/>
    <w:tmpl w:val="0AE430A8"/>
    <w:lvl w:ilvl="0" w:tplc="FFFFFFFF">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E0E50A3"/>
    <w:multiLevelType w:val="hybridMultilevel"/>
    <w:tmpl w:val="864EC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8D78C"/>
    <w:multiLevelType w:val="hybridMultilevel"/>
    <w:tmpl w:val="FFFFFFFF"/>
    <w:lvl w:ilvl="0" w:tplc="E39A1214">
      <w:start w:val="1"/>
      <w:numFmt w:val="decimal"/>
      <w:lvlText w:val="%1."/>
      <w:lvlJc w:val="left"/>
      <w:pPr>
        <w:ind w:left="720" w:hanging="360"/>
      </w:pPr>
    </w:lvl>
    <w:lvl w:ilvl="1" w:tplc="D4F07C66">
      <w:start w:val="1"/>
      <w:numFmt w:val="lowerLetter"/>
      <w:lvlText w:val="%2."/>
      <w:lvlJc w:val="left"/>
      <w:pPr>
        <w:ind w:left="1440" w:hanging="360"/>
      </w:pPr>
    </w:lvl>
    <w:lvl w:ilvl="2" w:tplc="FA669F20">
      <w:start w:val="1"/>
      <w:numFmt w:val="lowerRoman"/>
      <w:lvlText w:val="%3."/>
      <w:lvlJc w:val="right"/>
      <w:pPr>
        <w:ind w:left="2160" w:hanging="180"/>
      </w:pPr>
    </w:lvl>
    <w:lvl w:ilvl="3" w:tplc="1DD6FB08">
      <w:start w:val="1"/>
      <w:numFmt w:val="decimal"/>
      <w:lvlText w:val="%4."/>
      <w:lvlJc w:val="left"/>
      <w:pPr>
        <w:ind w:left="2880" w:hanging="360"/>
      </w:pPr>
    </w:lvl>
    <w:lvl w:ilvl="4" w:tplc="081A441A">
      <w:start w:val="1"/>
      <w:numFmt w:val="lowerLetter"/>
      <w:lvlText w:val="%5."/>
      <w:lvlJc w:val="left"/>
      <w:pPr>
        <w:ind w:left="3600" w:hanging="360"/>
      </w:pPr>
    </w:lvl>
    <w:lvl w:ilvl="5" w:tplc="0F3AA942">
      <w:start w:val="1"/>
      <w:numFmt w:val="lowerRoman"/>
      <w:lvlText w:val="%6."/>
      <w:lvlJc w:val="right"/>
      <w:pPr>
        <w:ind w:left="4320" w:hanging="180"/>
      </w:pPr>
    </w:lvl>
    <w:lvl w:ilvl="6" w:tplc="FB6CE60A">
      <w:start w:val="1"/>
      <w:numFmt w:val="decimal"/>
      <w:lvlText w:val="%7."/>
      <w:lvlJc w:val="left"/>
      <w:pPr>
        <w:ind w:left="5040" w:hanging="360"/>
      </w:pPr>
    </w:lvl>
    <w:lvl w:ilvl="7" w:tplc="8D428CA0">
      <w:start w:val="1"/>
      <w:numFmt w:val="lowerLetter"/>
      <w:lvlText w:val="%8."/>
      <w:lvlJc w:val="left"/>
      <w:pPr>
        <w:ind w:left="5760" w:hanging="360"/>
      </w:pPr>
    </w:lvl>
    <w:lvl w:ilvl="8" w:tplc="43F8FE54">
      <w:start w:val="1"/>
      <w:numFmt w:val="lowerRoman"/>
      <w:lvlText w:val="%9."/>
      <w:lvlJc w:val="right"/>
      <w:pPr>
        <w:ind w:left="6480" w:hanging="180"/>
      </w:pPr>
    </w:lvl>
  </w:abstractNum>
  <w:abstractNum w:abstractNumId="7" w15:restartNumberingAfterBreak="0">
    <w:nsid w:val="18C997AD"/>
    <w:multiLevelType w:val="hybridMultilevel"/>
    <w:tmpl w:val="FFFFFFFF"/>
    <w:lvl w:ilvl="0" w:tplc="1E9A6192">
      <w:start w:val="1"/>
      <w:numFmt w:val="bullet"/>
      <w:lvlText w:val=""/>
      <w:lvlJc w:val="left"/>
      <w:pPr>
        <w:ind w:left="720" w:hanging="360"/>
      </w:pPr>
      <w:rPr>
        <w:rFonts w:ascii="Symbol" w:hAnsi="Symbol" w:hint="default"/>
      </w:rPr>
    </w:lvl>
    <w:lvl w:ilvl="1" w:tplc="A6DE058C">
      <w:start w:val="1"/>
      <w:numFmt w:val="bullet"/>
      <w:lvlText w:val="o"/>
      <w:lvlJc w:val="left"/>
      <w:pPr>
        <w:ind w:left="1440" w:hanging="360"/>
      </w:pPr>
      <w:rPr>
        <w:rFonts w:ascii="Courier New" w:hAnsi="Courier New" w:hint="default"/>
      </w:rPr>
    </w:lvl>
    <w:lvl w:ilvl="2" w:tplc="495CDF82">
      <w:start w:val="1"/>
      <w:numFmt w:val="bullet"/>
      <w:lvlText w:val=""/>
      <w:lvlJc w:val="left"/>
      <w:pPr>
        <w:ind w:left="2160" w:hanging="360"/>
      </w:pPr>
      <w:rPr>
        <w:rFonts w:ascii="Wingdings" w:hAnsi="Wingdings" w:hint="default"/>
      </w:rPr>
    </w:lvl>
    <w:lvl w:ilvl="3" w:tplc="365A742E">
      <w:start w:val="1"/>
      <w:numFmt w:val="bullet"/>
      <w:lvlText w:val=""/>
      <w:lvlJc w:val="left"/>
      <w:pPr>
        <w:ind w:left="2880" w:hanging="360"/>
      </w:pPr>
      <w:rPr>
        <w:rFonts w:ascii="Symbol" w:hAnsi="Symbol" w:hint="default"/>
      </w:rPr>
    </w:lvl>
    <w:lvl w:ilvl="4" w:tplc="AE2EC99E">
      <w:start w:val="1"/>
      <w:numFmt w:val="bullet"/>
      <w:lvlText w:val="o"/>
      <w:lvlJc w:val="left"/>
      <w:pPr>
        <w:ind w:left="3600" w:hanging="360"/>
      </w:pPr>
      <w:rPr>
        <w:rFonts w:ascii="Courier New" w:hAnsi="Courier New" w:hint="default"/>
      </w:rPr>
    </w:lvl>
    <w:lvl w:ilvl="5" w:tplc="31EA6C00">
      <w:start w:val="1"/>
      <w:numFmt w:val="bullet"/>
      <w:lvlText w:val=""/>
      <w:lvlJc w:val="left"/>
      <w:pPr>
        <w:ind w:left="4320" w:hanging="360"/>
      </w:pPr>
      <w:rPr>
        <w:rFonts w:ascii="Wingdings" w:hAnsi="Wingdings" w:hint="default"/>
      </w:rPr>
    </w:lvl>
    <w:lvl w:ilvl="6" w:tplc="D856D3C0">
      <w:start w:val="1"/>
      <w:numFmt w:val="bullet"/>
      <w:lvlText w:val=""/>
      <w:lvlJc w:val="left"/>
      <w:pPr>
        <w:ind w:left="5040" w:hanging="360"/>
      </w:pPr>
      <w:rPr>
        <w:rFonts w:ascii="Symbol" w:hAnsi="Symbol" w:hint="default"/>
      </w:rPr>
    </w:lvl>
    <w:lvl w:ilvl="7" w:tplc="0BE4AFB6">
      <w:start w:val="1"/>
      <w:numFmt w:val="bullet"/>
      <w:lvlText w:val="o"/>
      <w:lvlJc w:val="left"/>
      <w:pPr>
        <w:ind w:left="5760" w:hanging="360"/>
      </w:pPr>
      <w:rPr>
        <w:rFonts w:ascii="Courier New" w:hAnsi="Courier New" w:hint="default"/>
      </w:rPr>
    </w:lvl>
    <w:lvl w:ilvl="8" w:tplc="609E004E">
      <w:start w:val="1"/>
      <w:numFmt w:val="bullet"/>
      <w:lvlText w:val=""/>
      <w:lvlJc w:val="left"/>
      <w:pPr>
        <w:ind w:left="6480" w:hanging="360"/>
      </w:pPr>
      <w:rPr>
        <w:rFonts w:ascii="Wingdings" w:hAnsi="Wingdings" w:hint="default"/>
      </w:rPr>
    </w:lvl>
  </w:abstractNum>
  <w:abstractNum w:abstractNumId="8" w15:restartNumberingAfterBreak="0">
    <w:nsid w:val="196E47E0"/>
    <w:multiLevelType w:val="hybridMultilevel"/>
    <w:tmpl w:val="450C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B60C7"/>
    <w:multiLevelType w:val="hybridMultilevel"/>
    <w:tmpl w:val="14C6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F3005E"/>
    <w:multiLevelType w:val="hybridMultilevel"/>
    <w:tmpl w:val="FFFFFFFF"/>
    <w:lvl w:ilvl="0" w:tplc="7A2ED87C">
      <w:start w:val="1"/>
      <w:numFmt w:val="bullet"/>
      <w:lvlText w:val=""/>
      <w:lvlJc w:val="left"/>
      <w:pPr>
        <w:ind w:left="720" w:hanging="360"/>
      </w:pPr>
      <w:rPr>
        <w:rFonts w:ascii="Symbol" w:hAnsi="Symbol" w:hint="default"/>
      </w:rPr>
    </w:lvl>
    <w:lvl w:ilvl="1" w:tplc="9DDC8606">
      <w:start w:val="1"/>
      <w:numFmt w:val="bullet"/>
      <w:lvlText w:val="o"/>
      <w:lvlJc w:val="left"/>
      <w:pPr>
        <w:ind w:left="1440" w:hanging="360"/>
      </w:pPr>
      <w:rPr>
        <w:rFonts w:ascii="Courier New" w:hAnsi="Courier New" w:hint="default"/>
      </w:rPr>
    </w:lvl>
    <w:lvl w:ilvl="2" w:tplc="F4CE1084">
      <w:start w:val="1"/>
      <w:numFmt w:val="bullet"/>
      <w:lvlText w:val=""/>
      <w:lvlJc w:val="left"/>
      <w:pPr>
        <w:ind w:left="2160" w:hanging="360"/>
      </w:pPr>
      <w:rPr>
        <w:rFonts w:ascii="Wingdings" w:hAnsi="Wingdings" w:hint="default"/>
      </w:rPr>
    </w:lvl>
    <w:lvl w:ilvl="3" w:tplc="EEACBD24">
      <w:start w:val="1"/>
      <w:numFmt w:val="bullet"/>
      <w:lvlText w:val=""/>
      <w:lvlJc w:val="left"/>
      <w:pPr>
        <w:ind w:left="2880" w:hanging="360"/>
      </w:pPr>
      <w:rPr>
        <w:rFonts w:ascii="Symbol" w:hAnsi="Symbol" w:hint="default"/>
      </w:rPr>
    </w:lvl>
    <w:lvl w:ilvl="4" w:tplc="899E1BCE">
      <w:start w:val="1"/>
      <w:numFmt w:val="bullet"/>
      <w:lvlText w:val="o"/>
      <w:lvlJc w:val="left"/>
      <w:pPr>
        <w:ind w:left="3600" w:hanging="360"/>
      </w:pPr>
      <w:rPr>
        <w:rFonts w:ascii="Courier New" w:hAnsi="Courier New" w:hint="default"/>
      </w:rPr>
    </w:lvl>
    <w:lvl w:ilvl="5" w:tplc="26E2F6AE">
      <w:start w:val="1"/>
      <w:numFmt w:val="bullet"/>
      <w:lvlText w:val=""/>
      <w:lvlJc w:val="left"/>
      <w:pPr>
        <w:ind w:left="4320" w:hanging="360"/>
      </w:pPr>
      <w:rPr>
        <w:rFonts w:ascii="Wingdings" w:hAnsi="Wingdings" w:hint="default"/>
      </w:rPr>
    </w:lvl>
    <w:lvl w:ilvl="6" w:tplc="0EC02AF4">
      <w:start w:val="1"/>
      <w:numFmt w:val="bullet"/>
      <w:lvlText w:val=""/>
      <w:lvlJc w:val="left"/>
      <w:pPr>
        <w:ind w:left="5040" w:hanging="360"/>
      </w:pPr>
      <w:rPr>
        <w:rFonts w:ascii="Symbol" w:hAnsi="Symbol" w:hint="default"/>
      </w:rPr>
    </w:lvl>
    <w:lvl w:ilvl="7" w:tplc="4B8488D4">
      <w:start w:val="1"/>
      <w:numFmt w:val="bullet"/>
      <w:lvlText w:val="o"/>
      <w:lvlJc w:val="left"/>
      <w:pPr>
        <w:ind w:left="5760" w:hanging="360"/>
      </w:pPr>
      <w:rPr>
        <w:rFonts w:ascii="Courier New" w:hAnsi="Courier New" w:hint="default"/>
      </w:rPr>
    </w:lvl>
    <w:lvl w:ilvl="8" w:tplc="AC1887A0">
      <w:start w:val="1"/>
      <w:numFmt w:val="bullet"/>
      <w:lvlText w:val=""/>
      <w:lvlJc w:val="left"/>
      <w:pPr>
        <w:ind w:left="6480" w:hanging="360"/>
      </w:pPr>
      <w:rPr>
        <w:rFonts w:ascii="Wingdings" w:hAnsi="Wingdings" w:hint="default"/>
      </w:rPr>
    </w:lvl>
  </w:abstractNum>
  <w:abstractNum w:abstractNumId="11" w15:restartNumberingAfterBreak="0">
    <w:nsid w:val="20B612ED"/>
    <w:multiLevelType w:val="hybridMultilevel"/>
    <w:tmpl w:val="980C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4D5D3"/>
    <w:multiLevelType w:val="hybridMultilevel"/>
    <w:tmpl w:val="FFFFFFFF"/>
    <w:lvl w:ilvl="0" w:tplc="EBFA65BA">
      <w:start w:val="1"/>
      <w:numFmt w:val="bullet"/>
      <w:lvlText w:val=""/>
      <w:lvlJc w:val="left"/>
      <w:pPr>
        <w:ind w:left="720" w:hanging="360"/>
      </w:pPr>
      <w:rPr>
        <w:rFonts w:ascii="Symbol" w:hAnsi="Symbol" w:hint="default"/>
      </w:rPr>
    </w:lvl>
    <w:lvl w:ilvl="1" w:tplc="ECB20D5C">
      <w:start w:val="1"/>
      <w:numFmt w:val="bullet"/>
      <w:lvlText w:val="o"/>
      <w:lvlJc w:val="left"/>
      <w:pPr>
        <w:ind w:left="1440" w:hanging="360"/>
      </w:pPr>
      <w:rPr>
        <w:rFonts w:ascii="Courier New" w:hAnsi="Courier New" w:hint="default"/>
      </w:rPr>
    </w:lvl>
    <w:lvl w:ilvl="2" w:tplc="C84EEA02">
      <w:start w:val="1"/>
      <w:numFmt w:val="bullet"/>
      <w:lvlText w:val=""/>
      <w:lvlJc w:val="left"/>
      <w:pPr>
        <w:ind w:left="2160" w:hanging="360"/>
      </w:pPr>
      <w:rPr>
        <w:rFonts w:ascii="Wingdings" w:hAnsi="Wingdings" w:hint="default"/>
      </w:rPr>
    </w:lvl>
    <w:lvl w:ilvl="3" w:tplc="D4CACFE0">
      <w:start w:val="1"/>
      <w:numFmt w:val="bullet"/>
      <w:lvlText w:val=""/>
      <w:lvlJc w:val="left"/>
      <w:pPr>
        <w:ind w:left="2880" w:hanging="360"/>
      </w:pPr>
      <w:rPr>
        <w:rFonts w:ascii="Symbol" w:hAnsi="Symbol" w:hint="default"/>
      </w:rPr>
    </w:lvl>
    <w:lvl w:ilvl="4" w:tplc="46A0D0B4">
      <w:start w:val="1"/>
      <w:numFmt w:val="bullet"/>
      <w:lvlText w:val="o"/>
      <w:lvlJc w:val="left"/>
      <w:pPr>
        <w:ind w:left="3600" w:hanging="360"/>
      </w:pPr>
      <w:rPr>
        <w:rFonts w:ascii="Courier New" w:hAnsi="Courier New" w:hint="default"/>
      </w:rPr>
    </w:lvl>
    <w:lvl w:ilvl="5" w:tplc="120A476A">
      <w:start w:val="1"/>
      <w:numFmt w:val="bullet"/>
      <w:lvlText w:val=""/>
      <w:lvlJc w:val="left"/>
      <w:pPr>
        <w:ind w:left="4320" w:hanging="360"/>
      </w:pPr>
      <w:rPr>
        <w:rFonts w:ascii="Wingdings" w:hAnsi="Wingdings" w:hint="default"/>
      </w:rPr>
    </w:lvl>
    <w:lvl w:ilvl="6" w:tplc="3F8E91DE">
      <w:start w:val="1"/>
      <w:numFmt w:val="bullet"/>
      <w:lvlText w:val=""/>
      <w:lvlJc w:val="left"/>
      <w:pPr>
        <w:ind w:left="5040" w:hanging="360"/>
      </w:pPr>
      <w:rPr>
        <w:rFonts w:ascii="Symbol" w:hAnsi="Symbol" w:hint="default"/>
      </w:rPr>
    </w:lvl>
    <w:lvl w:ilvl="7" w:tplc="590C99B0">
      <w:start w:val="1"/>
      <w:numFmt w:val="bullet"/>
      <w:lvlText w:val="o"/>
      <w:lvlJc w:val="left"/>
      <w:pPr>
        <w:ind w:left="5760" w:hanging="360"/>
      </w:pPr>
      <w:rPr>
        <w:rFonts w:ascii="Courier New" w:hAnsi="Courier New" w:hint="default"/>
      </w:rPr>
    </w:lvl>
    <w:lvl w:ilvl="8" w:tplc="8870D9D0">
      <w:start w:val="1"/>
      <w:numFmt w:val="bullet"/>
      <w:lvlText w:val=""/>
      <w:lvlJc w:val="left"/>
      <w:pPr>
        <w:ind w:left="6480" w:hanging="360"/>
      </w:pPr>
      <w:rPr>
        <w:rFonts w:ascii="Wingdings" w:hAnsi="Wingdings" w:hint="default"/>
      </w:rPr>
    </w:lvl>
  </w:abstractNum>
  <w:abstractNum w:abstractNumId="13" w15:restartNumberingAfterBreak="0">
    <w:nsid w:val="273A0478"/>
    <w:multiLevelType w:val="hybridMultilevel"/>
    <w:tmpl w:val="A2A05494"/>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4C6767"/>
    <w:multiLevelType w:val="hybridMultilevel"/>
    <w:tmpl w:val="3CC0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3432C7"/>
    <w:multiLevelType w:val="hybridMultilevel"/>
    <w:tmpl w:val="FFFFFFFF"/>
    <w:lvl w:ilvl="0" w:tplc="433CDB28">
      <w:start w:val="1"/>
      <w:numFmt w:val="bullet"/>
      <w:lvlText w:val=""/>
      <w:lvlJc w:val="left"/>
      <w:pPr>
        <w:ind w:left="720" w:hanging="360"/>
      </w:pPr>
      <w:rPr>
        <w:rFonts w:ascii="Symbol" w:hAnsi="Symbol" w:hint="default"/>
      </w:rPr>
    </w:lvl>
    <w:lvl w:ilvl="1" w:tplc="3F3C6804">
      <w:start w:val="1"/>
      <w:numFmt w:val="bullet"/>
      <w:lvlText w:val="o"/>
      <w:lvlJc w:val="left"/>
      <w:pPr>
        <w:ind w:left="1440" w:hanging="360"/>
      </w:pPr>
      <w:rPr>
        <w:rFonts w:ascii="Courier New" w:hAnsi="Courier New" w:hint="default"/>
      </w:rPr>
    </w:lvl>
    <w:lvl w:ilvl="2" w:tplc="FC8AD664">
      <w:start w:val="1"/>
      <w:numFmt w:val="bullet"/>
      <w:lvlText w:val=""/>
      <w:lvlJc w:val="left"/>
      <w:pPr>
        <w:ind w:left="2160" w:hanging="360"/>
      </w:pPr>
      <w:rPr>
        <w:rFonts w:ascii="Wingdings" w:hAnsi="Wingdings" w:hint="default"/>
      </w:rPr>
    </w:lvl>
    <w:lvl w:ilvl="3" w:tplc="74B4B522">
      <w:start w:val="1"/>
      <w:numFmt w:val="bullet"/>
      <w:lvlText w:val=""/>
      <w:lvlJc w:val="left"/>
      <w:pPr>
        <w:ind w:left="2880" w:hanging="360"/>
      </w:pPr>
      <w:rPr>
        <w:rFonts w:ascii="Symbol" w:hAnsi="Symbol" w:hint="default"/>
      </w:rPr>
    </w:lvl>
    <w:lvl w:ilvl="4" w:tplc="4FE43472">
      <w:start w:val="1"/>
      <w:numFmt w:val="bullet"/>
      <w:lvlText w:val="o"/>
      <w:lvlJc w:val="left"/>
      <w:pPr>
        <w:ind w:left="3600" w:hanging="360"/>
      </w:pPr>
      <w:rPr>
        <w:rFonts w:ascii="Courier New" w:hAnsi="Courier New" w:hint="default"/>
      </w:rPr>
    </w:lvl>
    <w:lvl w:ilvl="5" w:tplc="427632E8">
      <w:start w:val="1"/>
      <w:numFmt w:val="bullet"/>
      <w:lvlText w:val=""/>
      <w:lvlJc w:val="left"/>
      <w:pPr>
        <w:ind w:left="4320" w:hanging="360"/>
      </w:pPr>
      <w:rPr>
        <w:rFonts w:ascii="Wingdings" w:hAnsi="Wingdings" w:hint="default"/>
      </w:rPr>
    </w:lvl>
    <w:lvl w:ilvl="6" w:tplc="3C3C5E74">
      <w:start w:val="1"/>
      <w:numFmt w:val="bullet"/>
      <w:lvlText w:val=""/>
      <w:lvlJc w:val="left"/>
      <w:pPr>
        <w:ind w:left="5040" w:hanging="360"/>
      </w:pPr>
      <w:rPr>
        <w:rFonts w:ascii="Symbol" w:hAnsi="Symbol" w:hint="default"/>
      </w:rPr>
    </w:lvl>
    <w:lvl w:ilvl="7" w:tplc="0310CD40">
      <w:start w:val="1"/>
      <w:numFmt w:val="bullet"/>
      <w:lvlText w:val="o"/>
      <w:lvlJc w:val="left"/>
      <w:pPr>
        <w:ind w:left="5760" w:hanging="360"/>
      </w:pPr>
      <w:rPr>
        <w:rFonts w:ascii="Courier New" w:hAnsi="Courier New" w:hint="default"/>
      </w:rPr>
    </w:lvl>
    <w:lvl w:ilvl="8" w:tplc="AE1E2094">
      <w:start w:val="1"/>
      <w:numFmt w:val="bullet"/>
      <w:lvlText w:val=""/>
      <w:lvlJc w:val="left"/>
      <w:pPr>
        <w:ind w:left="6480" w:hanging="360"/>
      </w:pPr>
      <w:rPr>
        <w:rFonts w:ascii="Wingdings" w:hAnsi="Wingdings" w:hint="default"/>
      </w:rPr>
    </w:lvl>
  </w:abstractNum>
  <w:abstractNum w:abstractNumId="16" w15:restartNumberingAfterBreak="0">
    <w:nsid w:val="379C08D5"/>
    <w:multiLevelType w:val="hybridMultilevel"/>
    <w:tmpl w:val="E9BA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242ED"/>
    <w:multiLevelType w:val="hybridMultilevel"/>
    <w:tmpl w:val="9882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51C506"/>
    <w:multiLevelType w:val="multilevel"/>
    <w:tmpl w:val="FFFFFFFF"/>
    <w:lvl w:ilvl="0">
      <w:numFmt w:val="none"/>
      <w:pStyle w:val="Heading3"/>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7A2A7F"/>
    <w:multiLevelType w:val="hybridMultilevel"/>
    <w:tmpl w:val="E326C926"/>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934760"/>
    <w:multiLevelType w:val="hybridMultilevel"/>
    <w:tmpl w:val="FFFFFFFF"/>
    <w:lvl w:ilvl="0" w:tplc="5962A036">
      <w:start w:val="1"/>
      <w:numFmt w:val="bullet"/>
      <w:lvlText w:val=""/>
      <w:lvlJc w:val="left"/>
      <w:pPr>
        <w:ind w:left="720" w:hanging="360"/>
      </w:pPr>
      <w:rPr>
        <w:rFonts w:ascii="Symbol" w:hAnsi="Symbol" w:hint="default"/>
      </w:rPr>
    </w:lvl>
    <w:lvl w:ilvl="1" w:tplc="AA1475C8">
      <w:start w:val="1"/>
      <w:numFmt w:val="bullet"/>
      <w:lvlText w:val="o"/>
      <w:lvlJc w:val="left"/>
      <w:pPr>
        <w:ind w:left="1440" w:hanging="360"/>
      </w:pPr>
      <w:rPr>
        <w:rFonts w:ascii="Courier New" w:hAnsi="Courier New" w:hint="default"/>
      </w:rPr>
    </w:lvl>
    <w:lvl w:ilvl="2" w:tplc="DE1C6D64">
      <w:start w:val="1"/>
      <w:numFmt w:val="bullet"/>
      <w:lvlText w:val=""/>
      <w:lvlJc w:val="left"/>
      <w:pPr>
        <w:ind w:left="2160" w:hanging="360"/>
      </w:pPr>
      <w:rPr>
        <w:rFonts w:ascii="Wingdings" w:hAnsi="Wingdings" w:hint="default"/>
      </w:rPr>
    </w:lvl>
    <w:lvl w:ilvl="3" w:tplc="06589782">
      <w:start w:val="1"/>
      <w:numFmt w:val="bullet"/>
      <w:lvlText w:val=""/>
      <w:lvlJc w:val="left"/>
      <w:pPr>
        <w:ind w:left="2880" w:hanging="360"/>
      </w:pPr>
      <w:rPr>
        <w:rFonts w:ascii="Symbol" w:hAnsi="Symbol" w:hint="default"/>
      </w:rPr>
    </w:lvl>
    <w:lvl w:ilvl="4" w:tplc="DD3E27F6">
      <w:start w:val="1"/>
      <w:numFmt w:val="bullet"/>
      <w:lvlText w:val="o"/>
      <w:lvlJc w:val="left"/>
      <w:pPr>
        <w:ind w:left="3600" w:hanging="360"/>
      </w:pPr>
      <w:rPr>
        <w:rFonts w:ascii="Courier New" w:hAnsi="Courier New" w:hint="default"/>
      </w:rPr>
    </w:lvl>
    <w:lvl w:ilvl="5" w:tplc="60C4AADC">
      <w:start w:val="1"/>
      <w:numFmt w:val="bullet"/>
      <w:lvlText w:val=""/>
      <w:lvlJc w:val="left"/>
      <w:pPr>
        <w:ind w:left="4320" w:hanging="360"/>
      </w:pPr>
      <w:rPr>
        <w:rFonts w:ascii="Wingdings" w:hAnsi="Wingdings" w:hint="default"/>
      </w:rPr>
    </w:lvl>
    <w:lvl w:ilvl="6" w:tplc="3FB438A8">
      <w:start w:val="1"/>
      <w:numFmt w:val="bullet"/>
      <w:lvlText w:val=""/>
      <w:lvlJc w:val="left"/>
      <w:pPr>
        <w:ind w:left="5040" w:hanging="360"/>
      </w:pPr>
      <w:rPr>
        <w:rFonts w:ascii="Symbol" w:hAnsi="Symbol" w:hint="default"/>
      </w:rPr>
    </w:lvl>
    <w:lvl w:ilvl="7" w:tplc="FAA6742A">
      <w:start w:val="1"/>
      <w:numFmt w:val="bullet"/>
      <w:lvlText w:val="o"/>
      <w:lvlJc w:val="left"/>
      <w:pPr>
        <w:ind w:left="5760" w:hanging="360"/>
      </w:pPr>
      <w:rPr>
        <w:rFonts w:ascii="Courier New" w:hAnsi="Courier New" w:hint="default"/>
      </w:rPr>
    </w:lvl>
    <w:lvl w:ilvl="8" w:tplc="0EFE9850">
      <w:start w:val="1"/>
      <w:numFmt w:val="bullet"/>
      <w:lvlText w:val=""/>
      <w:lvlJc w:val="left"/>
      <w:pPr>
        <w:ind w:left="6480" w:hanging="360"/>
      </w:pPr>
      <w:rPr>
        <w:rFonts w:ascii="Wingdings" w:hAnsi="Wingdings" w:hint="default"/>
      </w:rPr>
    </w:lvl>
  </w:abstractNum>
  <w:abstractNum w:abstractNumId="21" w15:restartNumberingAfterBreak="0">
    <w:nsid w:val="49406B1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2278"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A113A39"/>
    <w:multiLevelType w:val="hybridMultilevel"/>
    <w:tmpl w:val="A936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17DB6"/>
    <w:multiLevelType w:val="hybridMultilevel"/>
    <w:tmpl w:val="0A385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666990"/>
    <w:multiLevelType w:val="hybridMultilevel"/>
    <w:tmpl w:val="07DA9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05BB7"/>
    <w:multiLevelType w:val="hybridMultilevel"/>
    <w:tmpl w:val="6B1A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BDE95"/>
    <w:multiLevelType w:val="hybridMultilevel"/>
    <w:tmpl w:val="FFFFFFFF"/>
    <w:lvl w:ilvl="0" w:tplc="62EEB1C4">
      <w:start w:val="1"/>
      <w:numFmt w:val="bullet"/>
      <w:lvlText w:val=""/>
      <w:lvlJc w:val="left"/>
      <w:pPr>
        <w:ind w:left="720" w:hanging="360"/>
      </w:pPr>
      <w:rPr>
        <w:rFonts w:ascii="Symbol" w:hAnsi="Symbol" w:hint="default"/>
      </w:rPr>
    </w:lvl>
    <w:lvl w:ilvl="1" w:tplc="2E20064E">
      <w:start w:val="1"/>
      <w:numFmt w:val="bullet"/>
      <w:lvlText w:val="o"/>
      <w:lvlJc w:val="left"/>
      <w:pPr>
        <w:ind w:left="1440" w:hanging="360"/>
      </w:pPr>
      <w:rPr>
        <w:rFonts w:ascii="Courier New" w:hAnsi="Courier New" w:hint="default"/>
      </w:rPr>
    </w:lvl>
    <w:lvl w:ilvl="2" w:tplc="490843D6">
      <w:start w:val="1"/>
      <w:numFmt w:val="bullet"/>
      <w:lvlText w:val=""/>
      <w:lvlJc w:val="left"/>
      <w:pPr>
        <w:ind w:left="2160" w:hanging="360"/>
      </w:pPr>
      <w:rPr>
        <w:rFonts w:ascii="Wingdings" w:hAnsi="Wingdings" w:hint="default"/>
      </w:rPr>
    </w:lvl>
    <w:lvl w:ilvl="3" w:tplc="D1369D4E">
      <w:start w:val="1"/>
      <w:numFmt w:val="bullet"/>
      <w:lvlText w:val=""/>
      <w:lvlJc w:val="left"/>
      <w:pPr>
        <w:ind w:left="2880" w:hanging="360"/>
      </w:pPr>
      <w:rPr>
        <w:rFonts w:ascii="Symbol" w:hAnsi="Symbol" w:hint="default"/>
      </w:rPr>
    </w:lvl>
    <w:lvl w:ilvl="4" w:tplc="218EA300">
      <w:start w:val="1"/>
      <w:numFmt w:val="bullet"/>
      <w:lvlText w:val="o"/>
      <w:lvlJc w:val="left"/>
      <w:pPr>
        <w:ind w:left="3600" w:hanging="360"/>
      </w:pPr>
      <w:rPr>
        <w:rFonts w:ascii="Courier New" w:hAnsi="Courier New" w:hint="default"/>
      </w:rPr>
    </w:lvl>
    <w:lvl w:ilvl="5" w:tplc="B5AC07F6">
      <w:start w:val="1"/>
      <w:numFmt w:val="bullet"/>
      <w:lvlText w:val=""/>
      <w:lvlJc w:val="left"/>
      <w:pPr>
        <w:ind w:left="4320" w:hanging="360"/>
      </w:pPr>
      <w:rPr>
        <w:rFonts w:ascii="Wingdings" w:hAnsi="Wingdings" w:hint="default"/>
      </w:rPr>
    </w:lvl>
    <w:lvl w:ilvl="6" w:tplc="BEA0991C">
      <w:start w:val="1"/>
      <w:numFmt w:val="bullet"/>
      <w:lvlText w:val=""/>
      <w:lvlJc w:val="left"/>
      <w:pPr>
        <w:ind w:left="5040" w:hanging="360"/>
      </w:pPr>
      <w:rPr>
        <w:rFonts w:ascii="Symbol" w:hAnsi="Symbol" w:hint="default"/>
      </w:rPr>
    </w:lvl>
    <w:lvl w:ilvl="7" w:tplc="58B0EE98">
      <w:start w:val="1"/>
      <w:numFmt w:val="bullet"/>
      <w:lvlText w:val="o"/>
      <w:lvlJc w:val="left"/>
      <w:pPr>
        <w:ind w:left="5760" w:hanging="360"/>
      </w:pPr>
      <w:rPr>
        <w:rFonts w:ascii="Courier New" w:hAnsi="Courier New" w:hint="default"/>
      </w:rPr>
    </w:lvl>
    <w:lvl w:ilvl="8" w:tplc="D88C0000">
      <w:start w:val="1"/>
      <w:numFmt w:val="bullet"/>
      <w:lvlText w:val=""/>
      <w:lvlJc w:val="left"/>
      <w:pPr>
        <w:ind w:left="6480" w:hanging="360"/>
      </w:pPr>
      <w:rPr>
        <w:rFonts w:ascii="Wingdings" w:hAnsi="Wingdings" w:hint="default"/>
      </w:rPr>
    </w:lvl>
  </w:abstractNum>
  <w:abstractNum w:abstractNumId="27" w15:restartNumberingAfterBreak="0">
    <w:nsid w:val="551F94DB"/>
    <w:multiLevelType w:val="hybridMultilevel"/>
    <w:tmpl w:val="FFFFFFFF"/>
    <w:lvl w:ilvl="0" w:tplc="B58E76AC">
      <w:start w:val="1"/>
      <w:numFmt w:val="bullet"/>
      <w:lvlText w:val=""/>
      <w:lvlJc w:val="left"/>
      <w:pPr>
        <w:ind w:left="720" w:hanging="360"/>
      </w:pPr>
      <w:rPr>
        <w:rFonts w:ascii="Symbol" w:hAnsi="Symbol" w:hint="default"/>
      </w:rPr>
    </w:lvl>
    <w:lvl w:ilvl="1" w:tplc="3AF42C2C">
      <w:start w:val="1"/>
      <w:numFmt w:val="bullet"/>
      <w:lvlText w:val="o"/>
      <w:lvlJc w:val="left"/>
      <w:pPr>
        <w:ind w:left="1440" w:hanging="360"/>
      </w:pPr>
      <w:rPr>
        <w:rFonts w:ascii="Courier New" w:hAnsi="Courier New" w:hint="default"/>
      </w:rPr>
    </w:lvl>
    <w:lvl w:ilvl="2" w:tplc="0A0EFC4A">
      <w:start w:val="1"/>
      <w:numFmt w:val="bullet"/>
      <w:lvlText w:val=""/>
      <w:lvlJc w:val="left"/>
      <w:pPr>
        <w:ind w:left="2160" w:hanging="360"/>
      </w:pPr>
      <w:rPr>
        <w:rFonts w:ascii="Wingdings" w:hAnsi="Wingdings" w:hint="default"/>
      </w:rPr>
    </w:lvl>
    <w:lvl w:ilvl="3" w:tplc="6BC4D7C4">
      <w:start w:val="1"/>
      <w:numFmt w:val="bullet"/>
      <w:lvlText w:val=""/>
      <w:lvlJc w:val="left"/>
      <w:pPr>
        <w:ind w:left="2880" w:hanging="360"/>
      </w:pPr>
      <w:rPr>
        <w:rFonts w:ascii="Symbol" w:hAnsi="Symbol" w:hint="default"/>
      </w:rPr>
    </w:lvl>
    <w:lvl w:ilvl="4" w:tplc="06AAF2DA">
      <w:start w:val="1"/>
      <w:numFmt w:val="bullet"/>
      <w:lvlText w:val="o"/>
      <w:lvlJc w:val="left"/>
      <w:pPr>
        <w:ind w:left="3600" w:hanging="360"/>
      </w:pPr>
      <w:rPr>
        <w:rFonts w:ascii="Courier New" w:hAnsi="Courier New" w:hint="default"/>
      </w:rPr>
    </w:lvl>
    <w:lvl w:ilvl="5" w:tplc="5A3E6452">
      <w:start w:val="1"/>
      <w:numFmt w:val="bullet"/>
      <w:lvlText w:val=""/>
      <w:lvlJc w:val="left"/>
      <w:pPr>
        <w:ind w:left="4320" w:hanging="360"/>
      </w:pPr>
      <w:rPr>
        <w:rFonts w:ascii="Wingdings" w:hAnsi="Wingdings" w:hint="default"/>
      </w:rPr>
    </w:lvl>
    <w:lvl w:ilvl="6" w:tplc="07942044">
      <w:start w:val="1"/>
      <w:numFmt w:val="bullet"/>
      <w:lvlText w:val=""/>
      <w:lvlJc w:val="left"/>
      <w:pPr>
        <w:ind w:left="5040" w:hanging="360"/>
      </w:pPr>
      <w:rPr>
        <w:rFonts w:ascii="Symbol" w:hAnsi="Symbol" w:hint="default"/>
      </w:rPr>
    </w:lvl>
    <w:lvl w:ilvl="7" w:tplc="15804408">
      <w:start w:val="1"/>
      <w:numFmt w:val="bullet"/>
      <w:lvlText w:val="o"/>
      <w:lvlJc w:val="left"/>
      <w:pPr>
        <w:ind w:left="5760" w:hanging="360"/>
      </w:pPr>
      <w:rPr>
        <w:rFonts w:ascii="Courier New" w:hAnsi="Courier New" w:hint="default"/>
      </w:rPr>
    </w:lvl>
    <w:lvl w:ilvl="8" w:tplc="7BD88102">
      <w:start w:val="1"/>
      <w:numFmt w:val="bullet"/>
      <w:lvlText w:val=""/>
      <w:lvlJc w:val="left"/>
      <w:pPr>
        <w:ind w:left="6480" w:hanging="360"/>
      </w:pPr>
      <w:rPr>
        <w:rFonts w:ascii="Wingdings" w:hAnsi="Wingdings" w:hint="default"/>
      </w:rPr>
    </w:lvl>
  </w:abstractNum>
  <w:abstractNum w:abstractNumId="28" w15:restartNumberingAfterBreak="0">
    <w:nsid w:val="57535093"/>
    <w:multiLevelType w:val="hybridMultilevel"/>
    <w:tmpl w:val="FFFFFFFF"/>
    <w:lvl w:ilvl="0" w:tplc="B51A1FA4">
      <w:start w:val="1"/>
      <w:numFmt w:val="bullet"/>
      <w:lvlText w:val=""/>
      <w:lvlJc w:val="left"/>
      <w:pPr>
        <w:ind w:left="720" w:hanging="360"/>
      </w:pPr>
      <w:rPr>
        <w:rFonts w:ascii="Symbol" w:hAnsi="Symbol" w:hint="default"/>
      </w:rPr>
    </w:lvl>
    <w:lvl w:ilvl="1" w:tplc="2166B972">
      <w:start w:val="1"/>
      <w:numFmt w:val="bullet"/>
      <w:lvlText w:val="o"/>
      <w:lvlJc w:val="left"/>
      <w:pPr>
        <w:ind w:left="1440" w:hanging="360"/>
      </w:pPr>
      <w:rPr>
        <w:rFonts w:ascii="Courier New" w:hAnsi="Courier New" w:hint="default"/>
      </w:rPr>
    </w:lvl>
    <w:lvl w:ilvl="2" w:tplc="CEB81F16">
      <w:start w:val="1"/>
      <w:numFmt w:val="bullet"/>
      <w:lvlText w:val=""/>
      <w:lvlJc w:val="left"/>
      <w:pPr>
        <w:ind w:left="2160" w:hanging="360"/>
      </w:pPr>
      <w:rPr>
        <w:rFonts w:ascii="Wingdings" w:hAnsi="Wingdings" w:hint="default"/>
      </w:rPr>
    </w:lvl>
    <w:lvl w:ilvl="3" w:tplc="E32C9E26">
      <w:start w:val="1"/>
      <w:numFmt w:val="bullet"/>
      <w:lvlText w:val=""/>
      <w:lvlJc w:val="left"/>
      <w:pPr>
        <w:ind w:left="2880" w:hanging="360"/>
      </w:pPr>
      <w:rPr>
        <w:rFonts w:ascii="Symbol" w:hAnsi="Symbol" w:hint="default"/>
      </w:rPr>
    </w:lvl>
    <w:lvl w:ilvl="4" w:tplc="A64E834A">
      <w:start w:val="1"/>
      <w:numFmt w:val="bullet"/>
      <w:lvlText w:val="o"/>
      <w:lvlJc w:val="left"/>
      <w:pPr>
        <w:ind w:left="3600" w:hanging="360"/>
      </w:pPr>
      <w:rPr>
        <w:rFonts w:ascii="Courier New" w:hAnsi="Courier New" w:hint="default"/>
      </w:rPr>
    </w:lvl>
    <w:lvl w:ilvl="5" w:tplc="5360E732">
      <w:start w:val="1"/>
      <w:numFmt w:val="bullet"/>
      <w:lvlText w:val=""/>
      <w:lvlJc w:val="left"/>
      <w:pPr>
        <w:ind w:left="4320" w:hanging="360"/>
      </w:pPr>
      <w:rPr>
        <w:rFonts w:ascii="Wingdings" w:hAnsi="Wingdings" w:hint="default"/>
      </w:rPr>
    </w:lvl>
    <w:lvl w:ilvl="6" w:tplc="118684E6">
      <w:start w:val="1"/>
      <w:numFmt w:val="bullet"/>
      <w:lvlText w:val=""/>
      <w:lvlJc w:val="left"/>
      <w:pPr>
        <w:ind w:left="5040" w:hanging="360"/>
      </w:pPr>
      <w:rPr>
        <w:rFonts w:ascii="Symbol" w:hAnsi="Symbol" w:hint="default"/>
      </w:rPr>
    </w:lvl>
    <w:lvl w:ilvl="7" w:tplc="0C06A078">
      <w:start w:val="1"/>
      <w:numFmt w:val="bullet"/>
      <w:lvlText w:val="o"/>
      <w:lvlJc w:val="left"/>
      <w:pPr>
        <w:ind w:left="5760" w:hanging="360"/>
      </w:pPr>
      <w:rPr>
        <w:rFonts w:ascii="Courier New" w:hAnsi="Courier New" w:hint="default"/>
      </w:rPr>
    </w:lvl>
    <w:lvl w:ilvl="8" w:tplc="AA7E2DE8">
      <w:start w:val="1"/>
      <w:numFmt w:val="bullet"/>
      <w:lvlText w:val=""/>
      <w:lvlJc w:val="left"/>
      <w:pPr>
        <w:ind w:left="6480" w:hanging="360"/>
      </w:pPr>
      <w:rPr>
        <w:rFonts w:ascii="Wingdings" w:hAnsi="Wingdings" w:hint="default"/>
      </w:rPr>
    </w:lvl>
  </w:abstractNum>
  <w:abstractNum w:abstractNumId="29" w15:restartNumberingAfterBreak="0">
    <w:nsid w:val="67BF6510"/>
    <w:multiLevelType w:val="hybridMultilevel"/>
    <w:tmpl w:val="C956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745686"/>
    <w:multiLevelType w:val="hybridMultilevel"/>
    <w:tmpl w:val="3DA2E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F0328"/>
    <w:multiLevelType w:val="hybridMultilevel"/>
    <w:tmpl w:val="93FA48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E725BEB"/>
    <w:multiLevelType w:val="hybridMultilevel"/>
    <w:tmpl w:val="FFFFFFFF"/>
    <w:lvl w:ilvl="0" w:tplc="76702F86">
      <w:start w:val="1"/>
      <w:numFmt w:val="bullet"/>
      <w:lvlText w:val=""/>
      <w:lvlJc w:val="left"/>
      <w:pPr>
        <w:ind w:left="720" w:hanging="360"/>
      </w:pPr>
      <w:rPr>
        <w:rFonts w:ascii="Symbol" w:hAnsi="Symbol" w:hint="default"/>
      </w:rPr>
    </w:lvl>
    <w:lvl w:ilvl="1" w:tplc="85E87EC4">
      <w:start w:val="1"/>
      <w:numFmt w:val="bullet"/>
      <w:lvlText w:val="o"/>
      <w:lvlJc w:val="left"/>
      <w:pPr>
        <w:ind w:left="1440" w:hanging="360"/>
      </w:pPr>
      <w:rPr>
        <w:rFonts w:ascii="Courier New" w:hAnsi="Courier New" w:hint="default"/>
      </w:rPr>
    </w:lvl>
    <w:lvl w:ilvl="2" w:tplc="8ADED046">
      <w:start w:val="1"/>
      <w:numFmt w:val="bullet"/>
      <w:lvlText w:val=""/>
      <w:lvlJc w:val="left"/>
      <w:pPr>
        <w:ind w:left="2160" w:hanging="360"/>
      </w:pPr>
      <w:rPr>
        <w:rFonts w:ascii="Wingdings" w:hAnsi="Wingdings" w:hint="default"/>
      </w:rPr>
    </w:lvl>
    <w:lvl w:ilvl="3" w:tplc="A1107E26">
      <w:start w:val="1"/>
      <w:numFmt w:val="bullet"/>
      <w:lvlText w:val=""/>
      <w:lvlJc w:val="left"/>
      <w:pPr>
        <w:ind w:left="2880" w:hanging="360"/>
      </w:pPr>
      <w:rPr>
        <w:rFonts w:ascii="Symbol" w:hAnsi="Symbol" w:hint="default"/>
      </w:rPr>
    </w:lvl>
    <w:lvl w:ilvl="4" w:tplc="01E0600E">
      <w:start w:val="1"/>
      <w:numFmt w:val="bullet"/>
      <w:lvlText w:val="o"/>
      <w:lvlJc w:val="left"/>
      <w:pPr>
        <w:ind w:left="3600" w:hanging="360"/>
      </w:pPr>
      <w:rPr>
        <w:rFonts w:ascii="Courier New" w:hAnsi="Courier New" w:hint="default"/>
      </w:rPr>
    </w:lvl>
    <w:lvl w:ilvl="5" w:tplc="4DDEABEE">
      <w:start w:val="1"/>
      <w:numFmt w:val="bullet"/>
      <w:lvlText w:val=""/>
      <w:lvlJc w:val="left"/>
      <w:pPr>
        <w:ind w:left="4320" w:hanging="360"/>
      </w:pPr>
      <w:rPr>
        <w:rFonts w:ascii="Wingdings" w:hAnsi="Wingdings" w:hint="default"/>
      </w:rPr>
    </w:lvl>
    <w:lvl w:ilvl="6" w:tplc="622A6DD2">
      <w:start w:val="1"/>
      <w:numFmt w:val="bullet"/>
      <w:lvlText w:val=""/>
      <w:lvlJc w:val="left"/>
      <w:pPr>
        <w:ind w:left="5040" w:hanging="360"/>
      </w:pPr>
      <w:rPr>
        <w:rFonts w:ascii="Symbol" w:hAnsi="Symbol" w:hint="default"/>
      </w:rPr>
    </w:lvl>
    <w:lvl w:ilvl="7" w:tplc="79E48D42">
      <w:start w:val="1"/>
      <w:numFmt w:val="bullet"/>
      <w:lvlText w:val="o"/>
      <w:lvlJc w:val="left"/>
      <w:pPr>
        <w:ind w:left="5760" w:hanging="360"/>
      </w:pPr>
      <w:rPr>
        <w:rFonts w:ascii="Courier New" w:hAnsi="Courier New" w:hint="default"/>
      </w:rPr>
    </w:lvl>
    <w:lvl w:ilvl="8" w:tplc="8F423DCE">
      <w:start w:val="1"/>
      <w:numFmt w:val="bullet"/>
      <w:lvlText w:val=""/>
      <w:lvlJc w:val="left"/>
      <w:pPr>
        <w:ind w:left="6480" w:hanging="360"/>
      </w:pPr>
      <w:rPr>
        <w:rFonts w:ascii="Wingdings" w:hAnsi="Wingdings" w:hint="default"/>
      </w:rPr>
    </w:lvl>
  </w:abstractNum>
  <w:abstractNum w:abstractNumId="33" w15:restartNumberingAfterBreak="0">
    <w:nsid w:val="6E8246AB"/>
    <w:multiLevelType w:val="hybridMultilevel"/>
    <w:tmpl w:val="A606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AA0374"/>
    <w:multiLevelType w:val="hybridMultilevel"/>
    <w:tmpl w:val="4BCAD2AE"/>
    <w:lvl w:ilvl="0" w:tplc="FFFFFFFF">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3D9181E"/>
    <w:multiLevelType w:val="hybridMultilevel"/>
    <w:tmpl w:val="29BA0C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1C3D92"/>
    <w:multiLevelType w:val="hybridMultilevel"/>
    <w:tmpl w:val="FFFFFFFF"/>
    <w:lvl w:ilvl="0" w:tplc="B854183C">
      <w:start w:val="1"/>
      <w:numFmt w:val="decimal"/>
      <w:lvlText w:val="%1."/>
      <w:lvlJc w:val="left"/>
      <w:pPr>
        <w:ind w:left="720" w:hanging="360"/>
      </w:pPr>
    </w:lvl>
    <w:lvl w:ilvl="1" w:tplc="1B3C3FC2">
      <w:start w:val="1"/>
      <w:numFmt w:val="lowerLetter"/>
      <w:lvlText w:val="%2."/>
      <w:lvlJc w:val="left"/>
      <w:pPr>
        <w:ind w:left="1440" w:hanging="360"/>
      </w:pPr>
    </w:lvl>
    <w:lvl w:ilvl="2" w:tplc="439ACCB0">
      <w:start w:val="1"/>
      <w:numFmt w:val="lowerRoman"/>
      <w:lvlText w:val="%3."/>
      <w:lvlJc w:val="right"/>
      <w:pPr>
        <w:ind w:left="2160" w:hanging="180"/>
      </w:pPr>
    </w:lvl>
    <w:lvl w:ilvl="3" w:tplc="F0FA52D8">
      <w:start w:val="1"/>
      <w:numFmt w:val="decimal"/>
      <w:lvlText w:val="%4."/>
      <w:lvlJc w:val="left"/>
      <w:pPr>
        <w:ind w:left="2880" w:hanging="360"/>
      </w:pPr>
    </w:lvl>
    <w:lvl w:ilvl="4" w:tplc="95902152">
      <w:start w:val="1"/>
      <w:numFmt w:val="lowerLetter"/>
      <w:lvlText w:val="%5."/>
      <w:lvlJc w:val="left"/>
      <w:pPr>
        <w:ind w:left="3600" w:hanging="360"/>
      </w:pPr>
    </w:lvl>
    <w:lvl w:ilvl="5" w:tplc="D2BE4126">
      <w:start w:val="1"/>
      <w:numFmt w:val="lowerRoman"/>
      <w:lvlText w:val="%6."/>
      <w:lvlJc w:val="right"/>
      <w:pPr>
        <w:ind w:left="4320" w:hanging="180"/>
      </w:pPr>
    </w:lvl>
    <w:lvl w:ilvl="6" w:tplc="C0BEF0D6">
      <w:start w:val="1"/>
      <w:numFmt w:val="decimal"/>
      <w:lvlText w:val="%7."/>
      <w:lvlJc w:val="left"/>
      <w:pPr>
        <w:ind w:left="5040" w:hanging="360"/>
      </w:pPr>
    </w:lvl>
    <w:lvl w:ilvl="7" w:tplc="01AEEE2E">
      <w:start w:val="1"/>
      <w:numFmt w:val="lowerLetter"/>
      <w:lvlText w:val="%8."/>
      <w:lvlJc w:val="left"/>
      <w:pPr>
        <w:ind w:left="5760" w:hanging="360"/>
      </w:pPr>
    </w:lvl>
    <w:lvl w:ilvl="8" w:tplc="04BCEF44">
      <w:start w:val="1"/>
      <w:numFmt w:val="lowerRoman"/>
      <w:lvlText w:val="%9."/>
      <w:lvlJc w:val="right"/>
      <w:pPr>
        <w:ind w:left="6480" w:hanging="180"/>
      </w:pPr>
    </w:lvl>
  </w:abstractNum>
  <w:abstractNum w:abstractNumId="37" w15:restartNumberingAfterBreak="0">
    <w:nsid w:val="78484061"/>
    <w:multiLevelType w:val="hybridMultilevel"/>
    <w:tmpl w:val="0B18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FA0666"/>
    <w:multiLevelType w:val="hybridMultilevel"/>
    <w:tmpl w:val="9C6A211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C371BA1"/>
    <w:multiLevelType w:val="hybridMultilevel"/>
    <w:tmpl w:val="B06EF16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BE079E"/>
    <w:multiLevelType w:val="hybridMultilevel"/>
    <w:tmpl w:val="46CC64B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FC2156E"/>
    <w:multiLevelType w:val="hybridMultilevel"/>
    <w:tmpl w:val="C450AF3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168829">
    <w:abstractNumId w:val="28"/>
  </w:num>
  <w:num w:numId="2" w16cid:durableId="2032679289">
    <w:abstractNumId w:val="32"/>
  </w:num>
  <w:num w:numId="3" w16cid:durableId="653144467">
    <w:abstractNumId w:val="12"/>
  </w:num>
  <w:num w:numId="4" w16cid:durableId="478310636">
    <w:abstractNumId w:val="36"/>
  </w:num>
  <w:num w:numId="5" w16cid:durableId="1268734092">
    <w:abstractNumId w:val="18"/>
  </w:num>
  <w:num w:numId="6" w16cid:durableId="1495994464">
    <w:abstractNumId w:val="10"/>
  </w:num>
  <w:num w:numId="7" w16cid:durableId="1898471674">
    <w:abstractNumId w:val="40"/>
  </w:num>
  <w:num w:numId="8" w16cid:durableId="408580620">
    <w:abstractNumId w:val="5"/>
  </w:num>
  <w:num w:numId="9" w16cid:durableId="1115175165">
    <w:abstractNumId w:val="25"/>
  </w:num>
  <w:num w:numId="10" w16cid:durableId="2128313047">
    <w:abstractNumId w:val="29"/>
  </w:num>
  <w:num w:numId="11" w16cid:durableId="1847135394">
    <w:abstractNumId w:val="8"/>
  </w:num>
  <w:num w:numId="12" w16cid:durableId="1605260016">
    <w:abstractNumId w:val="11"/>
  </w:num>
  <w:num w:numId="13" w16cid:durableId="2137094941">
    <w:abstractNumId w:val="1"/>
  </w:num>
  <w:num w:numId="14" w16cid:durableId="1530949053">
    <w:abstractNumId w:val="23"/>
  </w:num>
  <w:num w:numId="15" w16cid:durableId="965740281">
    <w:abstractNumId w:val="22"/>
  </w:num>
  <w:num w:numId="16" w16cid:durableId="540096758">
    <w:abstractNumId w:val="16"/>
  </w:num>
  <w:num w:numId="17" w16cid:durableId="67459001">
    <w:abstractNumId w:val="30"/>
  </w:num>
  <w:num w:numId="18" w16cid:durableId="485711959">
    <w:abstractNumId w:val="0"/>
  </w:num>
  <w:num w:numId="19" w16cid:durableId="1143498393">
    <w:abstractNumId w:val="35"/>
  </w:num>
  <w:num w:numId="20" w16cid:durableId="1398019647">
    <w:abstractNumId w:val="37"/>
  </w:num>
  <w:num w:numId="21" w16cid:durableId="1463311030">
    <w:abstractNumId w:val="31"/>
  </w:num>
  <w:num w:numId="22" w16cid:durableId="2016569187">
    <w:abstractNumId w:val="4"/>
  </w:num>
  <w:num w:numId="23" w16cid:durableId="2146506206">
    <w:abstractNumId w:val="34"/>
  </w:num>
  <w:num w:numId="24" w16cid:durableId="341517551">
    <w:abstractNumId w:val="13"/>
  </w:num>
  <w:num w:numId="25" w16cid:durableId="536966728">
    <w:abstractNumId w:val="19"/>
  </w:num>
  <w:num w:numId="26" w16cid:durableId="965503443">
    <w:abstractNumId w:val="9"/>
  </w:num>
  <w:num w:numId="27" w16cid:durableId="1238589919">
    <w:abstractNumId w:val="33"/>
  </w:num>
  <w:num w:numId="28" w16cid:durableId="1980915512">
    <w:abstractNumId w:val="17"/>
  </w:num>
  <w:num w:numId="29" w16cid:durableId="722287781">
    <w:abstractNumId w:val="39"/>
  </w:num>
  <w:num w:numId="30" w16cid:durableId="713433752">
    <w:abstractNumId w:val="38"/>
  </w:num>
  <w:num w:numId="31" w16cid:durableId="1395198671">
    <w:abstractNumId w:val="41"/>
  </w:num>
  <w:num w:numId="32" w16cid:durableId="292178018">
    <w:abstractNumId w:val="14"/>
  </w:num>
  <w:num w:numId="33" w16cid:durableId="1076242379">
    <w:abstractNumId w:val="24"/>
  </w:num>
  <w:num w:numId="34" w16cid:durableId="870193545">
    <w:abstractNumId w:val="21"/>
  </w:num>
  <w:num w:numId="35" w16cid:durableId="1610234558">
    <w:abstractNumId w:val="2"/>
  </w:num>
  <w:num w:numId="36" w16cid:durableId="944576197">
    <w:abstractNumId w:val="3"/>
  </w:num>
  <w:num w:numId="37" w16cid:durableId="2021160946">
    <w:abstractNumId w:val="15"/>
  </w:num>
  <w:num w:numId="38" w16cid:durableId="1085421399">
    <w:abstractNumId w:val="6"/>
  </w:num>
  <w:num w:numId="39" w16cid:durableId="308948961">
    <w:abstractNumId w:val="7"/>
  </w:num>
  <w:num w:numId="40" w16cid:durableId="1084691257">
    <w:abstractNumId w:val="20"/>
  </w:num>
  <w:num w:numId="41" w16cid:durableId="1228766531">
    <w:abstractNumId w:val="27"/>
  </w:num>
  <w:num w:numId="42" w16cid:durableId="1184171016">
    <w:abstractNumId w:val="26"/>
  </w:num>
  <w:num w:numId="43" w16cid:durableId="1010527661">
    <w:abstractNumId w:val="21"/>
  </w:num>
  <w:num w:numId="44" w16cid:durableId="1704868806">
    <w:abstractNumId w:val="21"/>
  </w:num>
  <w:num w:numId="45" w16cid:durableId="2126919591">
    <w:abstractNumId w:val="21"/>
  </w:num>
  <w:num w:numId="46" w16cid:durableId="1622301110">
    <w:abstractNumId w:val="21"/>
  </w:num>
  <w:num w:numId="47" w16cid:durableId="1462654187">
    <w:abstractNumId w:val="21"/>
  </w:num>
  <w:num w:numId="48" w16cid:durableId="399406295">
    <w:abstractNumId w:val="21"/>
  </w:num>
  <w:num w:numId="49" w16cid:durableId="990017641">
    <w:abstractNumId w:val="21"/>
  </w:num>
  <w:num w:numId="50" w16cid:durableId="760954659">
    <w:abstractNumId w:val="21"/>
  </w:num>
  <w:num w:numId="51" w16cid:durableId="385880413">
    <w:abstractNumId w:val="21"/>
  </w:num>
  <w:num w:numId="52" w16cid:durableId="2040161924">
    <w:abstractNumId w:val="21"/>
  </w:num>
  <w:num w:numId="53" w16cid:durableId="1146622948">
    <w:abstractNumId w:val="21"/>
  </w:num>
  <w:num w:numId="54" w16cid:durableId="1650548769">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67C198"/>
    <w:rsid w:val="00000497"/>
    <w:rsid w:val="0000065F"/>
    <w:rsid w:val="00000DC5"/>
    <w:rsid w:val="00000F85"/>
    <w:rsid w:val="00002A5E"/>
    <w:rsid w:val="000034C1"/>
    <w:rsid w:val="000039A4"/>
    <w:rsid w:val="00003E05"/>
    <w:rsid w:val="000055B4"/>
    <w:rsid w:val="00005B4F"/>
    <w:rsid w:val="00005C69"/>
    <w:rsid w:val="00010CD1"/>
    <w:rsid w:val="00013872"/>
    <w:rsid w:val="00014DD7"/>
    <w:rsid w:val="00015186"/>
    <w:rsid w:val="00016CC1"/>
    <w:rsid w:val="00021A99"/>
    <w:rsid w:val="000224F6"/>
    <w:rsid w:val="0002280D"/>
    <w:rsid w:val="000252E8"/>
    <w:rsid w:val="000254DC"/>
    <w:rsid w:val="00025D10"/>
    <w:rsid w:val="00031D79"/>
    <w:rsid w:val="00032132"/>
    <w:rsid w:val="00033084"/>
    <w:rsid w:val="00033252"/>
    <w:rsid w:val="00034569"/>
    <w:rsid w:val="00035C8B"/>
    <w:rsid w:val="00035CB4"/>
    <w:rsid w:val="00036C5B"/>
    <w:rsid w:val="000374EC"/>
    <w:rsid w:val="00037550"/>
    <w:rsid w:val="000376F7"/>
    <w:rsid w:val="000379B8"/>
    <w:rsid w:val="00040912"/>
    <w:rsid w:val="00041177"/>
    <w:rsid w:val="000417AB"/>
    <w:rsid w:val="00041CC7"/>
    <w:rsid w:val="00044076"/>
    <w:rsid w:val="000448CD"/>
    <w:rsid w:val="0004527B"/>
    <w:rsid w:val="00045D7D"/>
    <w:rsid w:val="000461E2"/>
    <w:rsid w:val="00046A2B"/>
    <w:rsid w:val="00050B2D"/>
    <w:rsid w:val="00051040"/>
    <w:rsid w:val="00052624"/>
    <w:rsid w:val="00052BA5"/>
    <w:rsid w:val="000530AB"/>
    <w:rsid w:val="000532A8"/>
    <w:rsid w:val="000563A4"/>
    <w:rsid w:val="00056F49"/>
    <w:rsid w:val="000629F5"/>
    <w:rsid w:val="000636AB"/>
    <w:rsid w:val="00063F2F"/>
    <w:rsid w:val="0006424C"/>
    <w:rsid w:val="00064543"/>
    <w:rsid w:val="00064E82"/>
    <w:rsid w:val="00067C55"/>
    <w:rsid w:val="000700EB"/>
    <w:rsid w:val="0007029D"/>
    <w:rsid w:val="000717FD"/>
    <w:rsid w:val="0007191F"/>
    <w:rsid w:val="00071FB5"/>
    <w:rsid w:val="0007300D"/>
    <w:rsid w:val="000839B5"/>
    <w:rsid w:val="00083DCC"/>
    <w:rsid w:val="000848F2"/>
    <w:rsid w:val="00084912"/>
    <w:rsid w:val="0008492C"/>
    <w:rsid w:val="00084E68"/>
    <w:rsid w:val="00084EB7"/>
    <w:rsid w:val="00085DEC"/>
    <w:rsid w:val="000866B3"/>
    <w:rsid w:val="00087748"/>
    <w:rsid w:val="00090912"/>
    <w:rsid w:val="000962CE"/>
    <w:rsid w:val="00097FD6"/>
    <w:rsid w:val="000A4E1F"/>
    <w:rsid w:val="000A5460"/>
    <w:rsid w:val="000A5469"/>
    <w:rsid w:val="000A62BC"/>
    <w:rsid w:val="000A71CF"/>
    <w:rsid w:val="000A72C6"/>
    <w:rsid w:val="000A7B17"/>
    <w:rsid w:val="000B1B23"/>
    <w:rsid w:val="000B4334"/>
    <w:rsid w:val="000B4448"/>
    <w:rsid w:val="000B4C1E"/>
    <w:rsid w:val="000B69ED"/>
    <w:rsid w:val="000B7D7C"/>
    <w:rsid w:val="000C1EE0"/>
    <w:rsid w:val="000C2791"/>
    <w:rsid w:val="000C2FC5"/>
    <w:rsid w:val="000C40FB"/>
    <w:rsid w:val="000C5AC8"/>
    <w:rsid w:val="000C7EED"/>
    <w:rsid w:val="000D0275"/>
    <w:rsid w:val="000D3672"/>
    <w:rsid w:val="000D4B5F"/>
    <w:rsid w:val="000D6B14"/>
    <w:rsid w:val="000D6EAB"/>
    <w:rsid w:val="000E0260"/>
    <w:rsid w:val="000E40A4"/>
    <w:rsid w:val="000E547D"/>
    <w:rsid w:val="000E7739"/>
    <w:rsid w:val="000E77BA"/>
    <w:rsid w:val="000E786F"/>
    <w:rsid w:val="000E7F47"/>
    <w:rsid w:val="000F0D08"/>
    <w:rsid w:val="000F1852"/>
    <w:rsid w:val="000F20D4"/>
    <w:rsid w:val="000F28D2"/>
    <w:rsid w:val="000F29E8"/>
    <w:rsid w:val="000F2FE0"/>
    <w:rsid w:val="000F56E5"/>
    <w:rsid w:val="000F62A8"/>
    <w:rsid w:val="000F6CEC"/>
    <w:rsid w:val="00100461"/>
    <w:rsid w:val="00100BE0"/>
    <w:rsid w:val="001012FA"/>
    <w:rsid w:val="001021C1"/>
    <w:rsid w:val="001023CD"/>
    <w:rsid w:val="00102A0F"/>
    <w:rsid w:val="00104166"/>
    <w:rsid w:val="001061A6"/>
    <w:rsid w:val="0010714F"/>
    <w:rsid w:val="00107A3E"/>
    <w:rsid w:val="00107CD1"/>
    <w:rsid w:val="00115254"/>
    <w:rsid w:val="00117792"/>
    <w:rsid w:val="00120015"/>
    <w:rsid w:val="00120DB7"/>
    <w:rsid w:val="00124776"/>
    <w:rsid w:val="00124BA3"/>
    <w:rsid w:val="0012646A"/>
    <w:rsid w:val="001279C8"/>
    <w:rsid w:val="00127AD8"/>
    <w:rsid w:val="00130437"/>
    <w:rsid w:val="00130EA1"/>
    <w:rsid w:val="0013145F"/>
    <w:rsid w:val="0013158B"/>
    <w:rsid w:val="00132BEE"/>
    <w:rsid w:val="00133559"/>
    <w:rsid w:val="00133BE7"/>
    <w:rsid w:val="00134287"/>
    <w:rsid w:val="00134FAC"/>
    <w:rsid w:val="001351F5"/>
    <w:rsid w:val="001377C0"/>
    <w:rsid w:val="00140651"/>
    <w:rsid w:val="0014083A"/>
    <w:rsid w:val="00141106"/>
    <w:rsid w:val="001411E6"/>
    <w:rsid w:val="00142F5E"/>
    <w:rsid w:val="001437CA"/>
    <w:rsid w:val="001447F7"/>
    <w:rsid w:val="00145DB3"/>
    <w:rsid w:val="00146193"/>
    <w:rsid w:val="001462E5"/>
    <w:rsid w:val="00150736"/>
    <w:rsid w:val="00150A66"/>
    <w:rsid w:val="0015227E"/>
    <w:rsid w:val="0015234D"/>
    <w:rsid w:val="001528E6"/>
    <w:rsid w:val="001529CB"/>
    <w:rsid w:val="00153A9E"/>
    <w:rsid w:val="001547BA"/>
    <w:rsid w:val="00156995"/>
    <w:rsid w:val="00156ABC"/>
    <w:rsid w:val="00157BA7"/>
    <w:rsid w:val="001606BD"/>
    <w:rsid w:val="00160A10"/>
    <w:rsid w:val="00161D7D"/>
    <w:rsid w:val="00162936"/>
    <w:rsid w:val="00163034"/>
    <w:rsid w:val="0016321F"/>
    <w:rsid w:val="001634F8"/>
    <w:rsid w:val="00163F4B"/>
    <w:rsid w:val="00165306"/>
    <w:rsid w:val="00165423"/>
    <w:rsid w:val="00166FDA"/>
    <w:rsid w:val="00167ACA"/>
    <w:rsid w:val="00170ECC"/>
    <w:rsid w:val="00171DF8"/>
    <w:rsid w:val="0017239F"/>
    <w:rsid w:val="0017241A"/>
    <w:rsid w:val="00172DBB"/>
    <w:rsid w:val="001739F0"/>
    <w:rsid w:val="00173E04"/>
    <w:rsid w:val="0017590D"/>
    <w:rsid w:val="00176FC7"/>
    <w:rsid w:val="0018047E"/>
    <w:rsid w:val="00180A52"/>
    <w:rsid w:val="0018275C"/>
    <w:rsid w:val="00182F0D"/>
    <w:rsid w:val="00184B0D"/>
    <w:rsid w:val="001851B8"/>
    <w:rsid w:val="00185668"/>
    <w:rsid w:val="00186193"/>
    <w:rsid w:val="00186EAF"/>
    <w:rsid w:val="00187410"/>
    <w:rsid w:val="00190036"/>
    <w:rsid w:val="0019063F"/>
    <w:rsid w:val="00190D31"/>
    <w:rsid w:val="00191A55"/>
    <w:rsid w:val="0019381A"/>
    <w:rsid w:val="001944B8"/>
    <w:rsid w:val="00196D94"/>
    <w:rsid w:val="00196EA8"/>
    <w:rsid w:val="00197EC8"/>
    <w:rsid w:val="001A22D7"/>
    <w:rsid w:val="001A27C6"/>
    <w:rsid w:val="001A3931"/>
    <w:rsid w:val="001A4034"/>
    <w:rsid w:val="001A60B0"/>
    <w:rsid w:val="001B0D8E"/>
    <w:rsid w:val="001B13EC"/>
    <w:rsid w:val="001B196D"/>
    <w:rsid w:val="001B1B77"/>
    <w:rsid w:val="001B27F1"/>
    <w:rsid w:val="001B2B54"/>
    <w:rsid w:val="001B2EE0"/>
    <w:rsid w:val="001B3369"/>
    <w:rsid w:val="001B40C0"/>
    <w:rsid w:val="001B422E"/>
    <w:rsid w:val="001B6790"/>
    <w:rsid w:val="001B6CBB"/>
    <w:rsid w:val="001C0320"/>
    <w:rsid w:val="001C0AFC"/>
    <w:rsid w:val="001C0CB6"/>
    <w:rsid w:val="001C27F9"/>
    <w:rsid w:val="001C417D"/>
    <w:rsid w:val="001C4441"/>
    <w:rsid w:val="001C5404"/>
    <w:rsid w:val="001C558F"/>
    <w:rsid w:val="001C5EFE"/>
    <w:rsid w:val="001C6594"/>
    <w:rsid w:val="001C6F49"/>
    <w:rsid w:val="001C7D5B"/>
    <w:rsid w:val="001D129C"/>
    <w:rsid w:val="001D1485"/>
    <w:rsid w:val="001D14EA"/>
    <w:rsid w:val="001D1CA4"/>
    <w:rsid w:val="001D1D26"/>
    <w:rsid w:val="001D260D"/>
    <w:rsid w:val="001D450E"/>
    <w:rsid w:val="001D499C"/>
    <w:rsid w:val="001D7714"/>
    <w:rsid w:val="001D7B0D"/>
    <w:rsid w:val="001E183C"/>
    <w:rsid w:val="001E33A3"/>
    <w:rsid w:val="001E3564"/>
    <w:rsid w:val="001E6768"/>
    <w:rsid w:val="001E7165"/>
    <w:rsid w:val="001F0388"/>
    <w:rsid w:val="001F05BA"/>
    <w:rsid w:val="001F3D5E"/>
    <w:rsid w:val="001F4A3D"/>
    <w:rsid w:val="00200D6B"/>
    <w:rsid w:val="00202074"/>
    <w:rsid w:val="00202FCD"/>
    <w:rsid w:val="00203BE2"/>
    <w:rsid w:val="00203D56"/>
    <w:rsid w:val="00204985"/>
    <w:rsid w:val="0020540A"/>
    <w:rsid w:val="002054DD"/>
    <w:rsid w:val="00207327"/>
    <w:rsid w:val="00211104"/>
    <w:rsid w:val="0021236F"/>
    <w:rsid w:val="002142E9"/>
    <w:rsid w:val="00214DA8"/>
    <w:rsid w:val="002152C6"/>
    <w:rsid w:val="00215729"/>
    <w:rsid w:val="00215A51"/>
    <w:rsid w:val="00216F07"/>
    <w:rsid w:val="00220634"/>
    <w:rsid w:val="00221270"/>
    <w:rsid w:val="00221489"/>
    <w:rsid w:val="0022202B"/>
    <w:rsid w:val="0022432B"/>
    <w:rsid w:val="002250E7"/>
    <w:rsid w:val="00225C4F"/>
    <w:rsid w:val="0022650B"/>
    <w:rsid w:val="00230CF2"/>
    <w:rsid w:val="00231626"/>
    <w:rsid w:val="002335F3"/>
    <w:rsid w:val="00236012"/>
    <w:rsid w:val="002367C4"/>
    <w:rsid w:val="00236E60"/>
    <w:rsid w:val="00237B21"/>
    <w:rsid w:val="00243628"/>
    <w:rsid w:val="00243C55"/>
    <w:rsid w:val="00244C2D"/>
    <w:rsid w:val="0024616C"/>
    <w:rsid w:val="002469FF"/>
    <w:rsid w:val="00251F14"/>
    <w:rsid w:val="00251F2D"/>
    <w:rsid w:val="00253523"/>
    <w:rsid w:val="00254E73"/>
    <w:rsid w:val="00255598"/>
    <w:rsid w:val="002555A4"/>
    <w:rsid w:val="002567A2"/>
    <w:rsid w:val="00257172"/>
    <w:rsid w:val="0025723B"/>
    <w:rsid w:val="00260495"/>
    <w:rsid w:val="002610CB"/>
    <w:rsid w:val="00261973"/>
    <w:rsid w:val="00263825"/>
    <w:rsid w:val="002641BF"/>
    <w:rsid w:val="002648F2"/>
    <w:rsid w:val="002676C7"/>
    <w:rsid w:val="00267AFC"/>
    <w:rsid w:val="00270662"/>
    <w:rsid w:val="00270EE8"/>
    <w:rsid w:val="0027113B"/>
    <w:rsid w:val="00272EEA"/>
    <w:rsid w:val="00273AED"/>
    <w:rsid w:val="00273F88"/>
    <w:rsid w:val="002742F4"/>
    <w:rsid w:val="00280F2A"/>
    <w:rsid w:val="00284392"/>
    <w:rsid w:val="00287C76"/>
    <w:rsid w:val="0029114D"/>
    <w:rsid w:val="00295412"/>
    <w:rsid w:val="00296D19"/>
    <w:rsid w:val="002971E7"/>
    <w:rsid w:val="00297CD1"/>
    <w:rsid w:val="002A0407"/>
    <w:rsid w:val="002A0742"/>
    <w:rsid w:val="002A201C"/>
    <w:rsid w:val="002A3B92"/>
    <w:rsid w:val="002A60F7"/>
    <w:rsid w:val="002A72CD"/>
    <w:rsid w:val="002A7409"/>
    <w:rsid w:val="002A7E5B"/>
    <w:rsid w:val="002B0070"/>
    <w:rsid w:val="002B080B"/>
    <w:rsid w:val="002B09E6"/>
    <w:rsid w:val="002B53A7"/>
    <w:rsid w:val="002B648E"/>
    <w:rsid w:val="002B6B58"/>
    <w:rsid w:val="002B6F5B"/>
    <w:rsid w:val="002C11A0"/>
    <w:rsid w:val="002C3969"/>
    <w:rsid w:val="002C7C8D"/>
    <w:rsid w:val="002C7D5C"/>
    <w:rsid w:val="002C7E9E"/>
    <w:rsid w:val="002D0207"/>
    <w:rsid w:val="002D38EB"/>
    <w:rsid w:val="002D4221"/>
    <w:rsid w:val="002D4F94"/>
    <w:rsid w:val="002D6133"/>
    <w:rsid w:val="002D6B0A"/>
    <w:rsid w:val="002D77B1"/>
    <w:rsid w:val="002D7CC6"/>
    <w:rsid w:val="002D7F59"/>
    <w:rsid w:val="002E08F7"/>
    <w:rsid w:val="002E19E5"/>
    <w:rsid w:val="002E284B"/>
    <w:rsid w:val="002E2C0A"/>
    <w:rsid w:val="002E2CE5"/>
    <w:rsid w:val="002E33C7"/>
    <w:rsid w:val="002E3548"/>
    <w:rsid w:val="002E4E10"/>
    <w:rsid w:val="002E7596"/>
    <w:rsid w:val="002E783A"/>
    <w:rsid w:val="002E785B"/>
    <w:rsid w:val="002E79F7"/>
    <w:rsid w:val="002E7F61"/>
    <w:rsid w:val="002F035D"/>
    <w:rsid w:val="002F0AC6"/>
    <w:rsid w:val="002F1490"/>
    <w:rsid w:val="002F4C0D"/>
    <w:rsid w:val="002F7601"/>
    <w:rsid w:val="002F7E8E"/>
    <w:rsid w:val="003008BE"/>
    <w:rsid w:val="00300FFC"/>
    <w:rsid w:val="003015E4"/>
    <w:rsid w:val="00302AEE"/>
    <w:rsid w:val="00302B15"/>
    <w:rsid w:val="00305AA1"/>
    <w:rsid w:val="00306E50"/>
    <w:rsid w:val="00307C71"/>
    <w:rsid w:val="00307ECD"/>
    <w:rsid w:val="003110DD"/>
    <w:rsid w:val="00312561"/>
    <w:rsid w:val="00312D7D"/>
    <w:rsid w:val="003131DB"/>
    <w:rsid w:val="00314420"/>
    <w:rsid w:val="00315594"/>
    <w:rsid w:val="00316AC8"/>
    <w:rsid w:val="0031724D"/>
    <w:rsid w:val="0031781B"/>
    <w:rsid w:val="00320CED"/>
    <w:rsid w:val="00323219"/>
    <w:rsid w:val="00323245"/>
    <w:rsid w:val="00324A12"/>
    <w:rsid w:val="00326747"/>
    <w:rsid w:val="003274A5"/>
    <w:rsid w:val="00331979"/>
    <w:rsid w:val="003328A5"/>
    <w:rsid w:val="003338F4"/>
    <w:rsid w:val="00334AC5"/>
    <w:rsid w:val="00334D61"/>
    <w:rsid w:val="003365B2"/>
    <w:rsid w:val="003365BF"/>
    <w:rsid w:val="003372E0"/>
    <w:rsid w:val="00337FF8"/>
    <w:rsid w:val="00340D7A"/>
    <w:rsid w:val="003420FB"/>
    <w:rsid w:val="0034370A"/>
    <w:rsid w:val="00343998"/>
    <w:rsid w:val="00343C1F"/>
    <w:rsid w:val="00344694"/>
    <w:rsid w:val="0034500D"/>
    <w:rsid w:val="00345298"/>
    <w:rsid w:val="00345ED2"/>
    <w:rsid w:val="0034630D"/>
    <w:rsid w:val="00346640"/>
    <w:rsid w:val="00352F80"/>
    <w:rsid w:val="003530AB"/>
    <w:rsid w:val="00353AE2"/>
    <w:rsid w:val="003548FF"/>
    <w:rsid w:val="003555A6"/>
    <w:rsid w:val="00356240"/>
    <w:rsid w:val="003563BD"/>
    <w:rsid w:val="00356AEF"/>
    <w:rsid w:val="00357217"/>
    <w:rsid w:val="00360EEF"/>
    <w:rsid w:val="00365CF6"/>
    <w:rsid w:val="003664CB"/>
    <w:rsid w:val="0036660F"/>
    <w:rsid w:val="00366949"/>
    <w:rsid w:val="00367B0E"/>
    <w:rsid w:val="00367F17"/>
    <w:rsid w:val="0036B51A"/>
    <w:rsid w:val="0037005D"/>
    <w:rsid w:val="00370167"/>
    <w:rsid w:val="003739F5"/>
    <w:rsid w:val="003744AC"/>
    <w:rsid w:val="003764DB"/>
    <w:rsid w:val="00376501"/>
    <w:rsid w:val="003770AA"/>
    <w:rsid w:val="00378A26"/>
    <w:rsid w:val="0038011F"/>
    <w:rsid w:val="00380665"/>
    <w:rsid w:val="003811C1"/>
    <w:rsid w:val="00382AF3"/>
    <w:rsid w:val="00384A2F"/>
    <w:rsid w:val="003852CA"/>
    <w:rsid w:val="003859F4"/>
    <w:rsid w:val="00385C37"/>
    <w:rsid w:val="00386014"/>
    <w:rsid w:val="0038788C"/>
    <w:rsid w:val="0039009A"/>
    <w:rsid w:val="00390FAC"/>
    <w:rsid w:val="0039198E"/>
    <w:rsid w:val="003926AB"/>
    <w:rsid w:val="00393D87"/>
    <w:rsid w:val="003941DB"/>
    <w:rsid w:val="00395E6A"/>
    <w:rsid w:val="00396736"/>
    <w:rsid w:val="00396B99"/>
    <w:rsid w:val="003976E5"/>
    <w:rsid w:val="003A15E8"/>
    <w:rsid w:val="003A1676"/>
    <w:rsid w:val="003A277E"/>
    <w:rsid w:val="003A356C"/>
    <w:rsid w:val="003A3A61"/>
    <w:rsid w:val="003A48C0"/>
    <w:rsid w:val="003A4CE6"/>
    <w:rsid w:val="003A51E5"/>
    <w:rsid w:val="003A5F8A"/>
    <w:rsid w:val="003A629F"/>
    <w:rsid w:val="003A6460"/>
    <w:rsid w:val="003B050B"/>
    <w:rsid w:val="003B0556"/>
    <w:rsid w:val="003B146D"/>
    <w:rsid w:val="003B27E1"/>
    <w:rsid w:val="003B2C97"/>
    <w:rsid w:val="003B2CA4"/>
    <w:rsid w:val="003B304F"/>
    <w:rsid w:val="003B3943"/>
    <w:rsid w:val="003B527A"/>
    <w:rsid w:val="003B6546"/>
    <w:rsid w:val="003B77F4"/>
    <w:rsid w:val="003C0098"/>
    <w:rsid w:val="003C09E6"/>
    <w:rsid w:val="003C1340"/>
    <w:rsid w:val="003C2CDF"/>
    <w:rsid w:val="003C3BB8"/>
    <w:rsid w:val="003C4368"/>
    <w:rsid w:val="003C4DF4"/>
    <w:rsid w:val="003C510B"/>
    <w:rsid w:val="003C563F"/>
    <w:rsid w:val="003C6011"/>
    <w:rsid w:val="003C640F"/>
    <w:rsid w:val="003C6A3D"/>
    <w:rsid w:val="003C727B"/>
    <w:rsid w:val="003C72C7"/>
    <w:rsid w:val="003C75D5"/>
    <w:rsid w:val="003C77A3"/>
    <w:rsid w:val="003D0FCD"/>
    <w:rsid w:val="003D1E48"/>
    <w:rsid w:val="003D38F7"/>
    <w:rsid w:val="003D7C5A"/>
    <w:rsid w:val="003E15FE"/>
    <w:rsid w:val="003E170A"/>
    <w:rsid w:val="003E3034"/>
    <w:rsid w:val="003E3B69"/>
    <w:rsid w:val="003E3EA4"/>
    <w:rsid w:val="003E4922"/>
    <w:rsid w:val="003E4A59"/>
    <w:rsid w:val="003E5416"/>
    <w:rsid w:val="003E57D8"/>
    <w:rsid w:val="003E78EA"/>
    <w:rsid w:val="003F07B2"/>
    <w:rsid w:val="003F2DFD"/>
    <w:rsid w:val="003F33EF"/>
    <w:rsid w:val="003F5B11"/>
    <w:rsid w:val="003F64BB"/>
    <w:rsid w:val="003F665D"/>
    <w:rsid w:val="003F6B96"/>
    <w:rsid w:val="004023EE"/>
    <w:rsid w:val="004026DF"/>
    <w:rsid w:val="00403038"/>
    <w:rsid w:val="004034DF"/>
    <w:rsid w:val="00404508"/>
    <w:rsid w:val="00404564"/>
    <w:rsid w:val="00404AD7"/>
    <w:rsid w:val="004071B4"/>
    <w:rsid w:val="00410558"/>
    <w:rsid w:val="00410EFD"/>
    <w:rsid w:val="00411738"/>
    <w:rsid w:val="00411DEA"/>
    <w:rsid w:val="00412637"/>
    <w:rsid w:val="00413ADD"/>
    <w:rsid w:val="0041475D"/>
    <w:rsid w:val="0041493A"/>
    <w:rsid w:val="00414F34"/>
    <w:rsid w:val="00415C0D"/>
    <w:rsid w:val="00415CBA"/>
    <w:rsid w:val="0041725C"/>
    <w:rsid w:val="00417A6B"/>
    <w:rsid w:val="004201AA"/>
    <w:rsid w:val="00420262"/>
    <w:rsid w:val="00420C59"/>
    <w:rsid w:val="00421C6C"/>
    <w:rsid w:val="0042485C"/>
    <w:rsid w:val="00424A1F"/>
    <w:rsid w:val="004257A2"/>
    <w:rsid w:val="00426602"/>
    <w:rsid w:val="00426C43"/>
    <w:rsid w:val="004276F3"/>
    <w:rsid w:val="00430280"/>
    <w:rsid w:val="00430579"/>
    <w:rsid w:val="00430AB8"/>
    <w:rsid w:val="004317BC"/>
    <w:rsid w:val="0043246D"/>
    <w:rsid w:val="00432603"/>
    <w:rsid w:val="004329DC"/>
    <w:rsid w:val="004355C8"/>
    <w:rsid w:val="00435CD6"/>
    <w:rsid w:val="00435D22"/>
    <w:rsid w:val="00437E02"/>
    <w:rsid w:val="00437EEF"/>
    <w:rsid w:val="00442F12"/>
    <w:rsid w:val="004436A2"/>
    <w:rsid w:val="00443E49"/>
    <w:rsid w:val="004444C3"/>
    <w:rsid w:val="00444883"/>
    <w:rsid w:val="004453C7"/>
    <w:rsid w:val="004465B5"/>
    <w:rsid w:val="0044AD6D"/>
    <w:rsid w:val="004500FE"/>
    <w:rsid w:val="00450E5F"/>
    <w:rsid w:val="0045100D"/>
    <w:rsid w:val="004527DC"/>
    <w:rsid w:val="00452977"/>
    <w:rsid w:val="00454194"/>
    <w:rsid w:val="0045469F"/>
    <w:rsid w:val="00454787"/>
    <w:rsid w:val="0045683A"/>
    <w:rsid w:val="0045686B"/>
    <w:rsid w:val="00457797"/>
    <w:rsid w:val="00462FE5"/>
    <w:rsid w:val="0046342E"/>
    <w:rsid w:val="00463468"/>
    <w:rsid w:val="00464991"/>
    <w:rsid w:val="00466900"/>
    <w:rsid w:val="00466AB1"/>
    <w:rsid w:val="00467C08"/>
    <w:rsid w:val="00470393"/>
    <w:rsid w:val="0047154E"/>
    <w:rsid w:val="004715BA"/>
    <w:rsid w:val="00471624"/>
    <w:rsid w:val="00471CCB"/>
    <w:rsid w:val="004726B6"/>
    <w:rsid w:val="00473158"/>
    <w:rsid w:val="0047431B"/>
    <w:rsid w:val="00474901"/>
    <w:rsid w:val="00475BF8"/>
    <w:rsid w:val="00475C72"/>
    <w:rsid w:val="004777F4"/>
    <w:rsid w:val="004811E0"/>
    <w:rsid w:val="004837B3"/>
    <w:rsid w:val="00484CC6"/>
    <w:rsid w:val="00485711"/>
    <w:rsid w:val="0048576D"/>
    <w:rsid w:val="00491643"/>
    <w:rsid w:val="00491E7D"/>
    <w:rsid w:val="00492EB8"/>
    <w:rsid w:val="004945F6"/>
    <w:rsid w:val="0049464D"/>
    <w:rsid w:val="00495A80"/>
    <w:rsid w:val="004A0187"/>
    <w:rsid w:val="004A02FD"/>
    <w:rsid w:val="004A0455"/>
    <w:rsid w:val="004A091C"/>
    <w:rsid w:val="004A242F"/>
    <w:rsid w:val="004A246B"/>
    <w:rsid w:val="004A353B"/>
    <w:rsid w:val="004A42D2"/>
    <w:rsid w:val="004A4B38"/>
    <w:rsid w:val="004A4BDA"/>
    <w:rsid w:val="004A528B"/>
    <w:rsid w:val="004A70BF"/>
    <w:rsid w:val="004B0A5B"/>
    <w:rsid w:val="004B0CD1"/>
    <w:rsid w:val="004B1F89"/>
    <w:rsid w:val="004B28D5"/>
    <w:rsid w:val="004B37B5"/>
    <w:rsid w:val="004C3702"/>
    <w:rsid w:val="004C4127"/>
    <w:rsid w:val="004C4BB6"/>
    <w:rsid w:val="004C6DCF"/>
    <w:rsid w:val="004C6DFF"/>
    <w:rsid w:val="004C76C7"/>
    <w:rsid w:val="004C788E"/>
    <w:rsid w:val="004D0E93"/>
    <w:rsid w:val="004D1300"/>
    <w:rsid w:val="004D14CB"/>
    <w:rsid w:val="004D44AB"/>
    <w:rsid w:val="004D4F84"/>
    <w:rsid w:val="004D64D3"/>
    <w:rsid w:val="004E231F"/>
    <w:rsid w:val="004E3DD0"/>
    <w:rsid w:val="004E56A3"/>
    <w:rsid w:val="004F0E97"/>
    <w:rsid w:val="004F1747"/>
    <w:rsid w:val="004F335A"/>
    <w:rsid w:val="004F4C8E"/>
    <w:rsid w:val="004F5856"/>
    <w:rsid w:val="004F7AEB"/>
    <w:rsid w:val="00500BB8"/>
    <w:rsid w:val="00500D39"/>
    <w:rsid w:val="00500F9A"/>
    <w:rsid w:val="00501668"/>
    <w:rsid w:val="005020E8"/>
    <w:rsid w:val="005026E2"/>
    <w:rsid w:val="00502D56"/>
    <w:rsid w:val="00502F78"/>
    <w:rsid w:val="00505E68"/>
    <w:rsid w:val="00505EEC"/>
    <w:rsid w:val="0050641F"/>
    <w:rsid w:val="00507626"/>
    <w:rsid w:val="00507768"/>
    <w:rsid w:val="00511C78"/>
    <w:rsid w:val="00512C5A"/>
    <w:rsid w:val="00512F26"/>
    <w:rsid w:val="00513C66"/>
    <w:rsid w:val="00515F2B"/>
    <w:rsid w:val="00516EA1"/>
    <w:rsid w:val="0052157C"/>
    <w:rsid w:val="00522B7B"/>
    <w:rsid w:val="00522E4D"/>
    <w:rsid w:val="00522EB0"/>
    <w:rsid w:val="00523568"/>
    <w:rsid w:val="00523A66"/>
    <w:rsid w:val="00523EAC"/>
    <w:rsid w:val="00524197"/>
    <w:rsid w:val="00524A24"/>
    <w:rsid w:val="00525583"/>
    <w:rsid w:val="0052705E"/>
    <w:rsid w:val="00530C7A"/>
    <w:rsid w:val="00530E7D"/>
    <w:rsid w:val="00531932"/>
    <w:rsid w:val="00532457"/>
    <w:rsid w:val="00533D4D"/>
    <w:rsid w:val="00534182"/>
    <w:rsid w:val="005344DC"/>
    <w:rsid w:val="00534EB5"/>
    <w:rsid w:val="0053523B"/>
    <w:rsid w:val="00535807"/>
    <w:rsid w:val="00535C3B"/>
    <w:rsid w:val="005372BE"/>
    <w:rsid w:val="005374BE"/>
    <w:rsid w:val="00542206"/>
    <w:rsid w:val="005422DC"/>
    <w:rsid w:val="005434F3"/>
    <w:rsid w:val="005436A0"/>
    <w:rsid w:val="00544270"/>
    <w:rsid w:val="00545ED7"/>
    <w:rsid w:val="00547689"/>
    <w:rsid w:val="0055030E"/>
    <w:rsid w:val="00550DBA"/>
    <w:rsid w:val="0055138C"/>
    <w:rsid w:val="00551482"/>
    <w:rsid w:val="005517A1"/>
    <w:rsid w:val="00552B00"/>
    <w:rsid w:val="005537F8"/>
    <w:rsid w:val="00554B90"/>
    <w:rsid w:val="005557F4"/>
    <w:rsid w:val="00555818"/>
    <w:rsid w:val="00556686"/>
    <w:rsid w:val="0055739A"/>
    <w:rsid w:val="00560FBF"/>
    <w:rsid w:val="00560FEE"/>
    <w:rsid w:val="00562213"/>
    <w:rsid w:val="0056294E"/>
    <w:rsid w:val="00562CD5"/>
    <w:rsid w:val="00562CF9"/>
    <w:rsid w:val="00565D5C"/>
    <w:rsid w:val="00566547"/>
    <w:rsid w:val="005667CF"/>
    <w:rsid w:val="0056690D"/>
    <w:rsid w:val="00566CF9"/>
    <w:rsid w:val="00570D31"/>
    <w:rsid w:val="00570DA4"/>
    <w:rsid w:val="005716E1"/>
    <w:rsid w:val="00571A2E"/>
    <w:rsid w:val="0057585C"/>
    <w:rsid w:val="00580BF8"/>
    <w:rsid w:val="005810E1"/>
    <w:rsid w:val="005820FF"/>
    <w:rsid w:val="0058237C"/>
    <w:rsid w:val="005833A7"/>
    <w:rsid w:val="00583568"/>
    <w:rsid w:val="0058381D"/>
    <w:rsid w:val="00583AC9"/>
    <w:rsid w:val="00585459"/>
    <w:rsid w:val="00586BD1"/>
    <w:rsid w:val="0059009E"/>
    <w:rsid w:val="005916F6"/>
    <w:rsid w:val="0059223E"/>
    <w:rsid w:val="005953A2"/>
    <w:rsid w:val="00595DDF"/>
    <w:rsid w:val="005A1753"/>
    <w:rsid w:val="005A2A87"/>
    <w:rsid w:val="005A3425"/>
    <w:rsid w:val="005A3E09"/>
    <w:rsid w:val="005A3E92"/>
    <w:rsid w:val="005A473B"/>
    <w:rsid w:val="005A4DB6"/>
    <w:rsid w:val="005A512A"/>
    <w:rsid w:val="005A709B"/>
    <w:rsid w:val="005A716A"/>
    <w:rsid w:val="005B012D"/>
    <w:rsid w:val="005B0BCD"/>
    <w:rsid w:val="005B119A"/>
    <w:rsid w:val="005B1955"/>
    <w:rsid w:val="005B1A2A"/>
    <w:rsid w:val="005B553A"/>
    <w:rsid w:val="005B5764"/>
    <w:rsid w:val="005B5C66"/>
    <w:rsid w:val="005B5F1C"/>
    <w:rsid w:val="005B717D"/>
    <w:rsid w:val="005B77DB"/>
    <w:rsid w:val="005C2C57"/>
    <w:rsid w:val="005C2F2A"/>
    <w:rsid w:val="005C3B3B"/>
    <w:rsid w:val="005C4470"/>
    <w:rsid w:val="005C4949"/>
    <w:rsid w:val="005C5FA9"/>
    <w:rsid w:val="005C6007"/>
    <w:rsid w:val="005C6010"/>
    <w:rsid w:val="005C6EA8"/>
    <w:rsid w:val="005C709A"/>
    <w:rsid w:val="005C71B2"/>
    <w:rsid w:val="005D143D"/>
    <w:rsid w:val="005D2616"/>
    <w:rsid w:val="005D27F2"/>
    <w:rsid w:val="005D2C88"/>
    <w:rsid w:val="005D3209"/>
    <w:rsid w:val="005D3B59"/>
    <w:rsid w:val="005E133A"/>
    <w:rsid w:val="005E1860"/>
    <w:rsid w:val="005E1DB8"/>
    <w:rsid w:val="005E2D7E"/>
    <w:rsid w:val="005E611F"/>
    <w:rsid w:val="005E6C6E"/>
    <w:rsid w:val="005E7849"/>
    <w:rsid w:val="005F0AF9"/>
    <w:rsid w:val="005F2B61"/>
    <w:rsid w:val="005F3239"/>
    <w:rsid w:val="005F33A2"/>
    <w:rsid w:val="005F4EBD"/>
    <w:rsid w:val="005F4EF6"/>
    <w:rsid w:val="005F64F5"/>
    <w:rsid w:val="005F6EA1"/>
    <w:rsid w:val="005F76D8"/>
    <w:rsid w:val="00600BCD"/>
    <w:rsid w:val="0060111F"/>
    <w:rsid w:val="006022D7"/>
    <w:rsid w:val="006042B0"/>
    <w:rsid w:val="00604B17"/>
    <w:rsid w:val="00605EE5"/>
    <w:rsid w:val="00606185"/>
    <w:rsid w:val="00606E79"/>
    <w:rsid w:val="00610A94"/>
    <w:rsid w:val="00611CE4"/>
    <w:rsid w:val="00612E45"/>
    <w:rsid w:val="0061341A"/>
    <w:rsid w:val="00614800"/>
    <w:rsid w:val="006152C4"/>
    <w:rsid w:val="00615391"/>
    <w:rsid w:val="0061602D"/>
    <w:rsid w:val="00616D8A"/>
    <w:rsid w:val="00616EC3"/>
    <w:rsid w:val="006177F7"/>
    <w:rsid w:val="00620F2B"/>
    <w:rsid w:val="006211FD"/>
    <w:rsid w:val="00621472"/>
    <w:rsid w:val="006216CD"/>
    <w:rsid w:val="0062231E"/>
    <w:rsid w:val="00623D9C"/>
    <w:rsid w:val="00625508"/>
    <w:rsid w:val="00627151"/>
    <w:rsid w:val="006303E0"/>
    <w:rsid w:val="0063095D"/>
    <w:rsid w:val="00632D57"/>
    <w:rsid w:val="00634B36"/>
    <w:rsid w:val="00635F01"/>
    <w:rsid w:val="0063702F"/>
    <w:rsid w:val="006375B3"/>
    <w:rsid w:val="006375F2"/>
    <w:rsid w:val="006403EC"/>
    <w:rsid w:val="006413EA"/>
    <w:rsid w:val="00642466"/>
    <w:rsid w:val="0064250D"/>
    <w:rsid w:val="006429FF"/>
    <w:rsid w:val="00645D59"/>
    <w:rsid w:val="00646903"/>
    <w:rsid w:val="00647B53"/>
    <w:rsid w:val="006507C4"/>
    <w:rsid w:val="00650F40"/>
    <w:rsid w:val="006525A9"/>
    <w:rsid w:val="00654781"/>
    <w:rsid w:val="00654CC9"/>
    <w:rsid w:val="006555E0"/>
    <w:rsid w:val="006600B3"/>
    <w:rsid w:val="00662E12"/>
    <w:rsid w:val="006637C9"/>
    <w:rsid w:val="00666A41"/>
    <w:rsid w:val="006675D3"/>
    <w:rsid w:val="00667782"/>
    <w:rsid w:val="00667ACA"/>
    <w:rsid w:val="00667D48"/>
    <w:rsid w:val="00670FC8"/>
    <w:rsid w:val="006724C8"/>
    <w:rsid w:val="00672A55"/>
    <w:rsid w:val="0067301B"/>
    <w:rsid w:val="00674162"/>
    <w:rsid w:val="00674CE7"/>
    <w:rsid w:val="00675BDC"/>
    <w:rsid w:val="00675C08"/>
    <w:rsid w:val="006764DC"/>
    <w:rsid w:val="00676649"/>
    <w:rsid w:val="006771C5"/>
    <w:rsid w:val="006771F5"/>
    <w:rsid w:val="00682840"/>
    <w:rsid w:val="0068358B"/>
    <w:rsid w:val="00683623"/>
    <w:rsid w:val="006837BE"/>
    <w:rsid w:val="00685058"/>
    <w:rsid w:val="0068551D"/>
    <w:rsid w:val="00685725"/>
    <w:rsid w:val="0069058A"/>
    <w:rsid w:val="00690D1E"/>
    <w:rsid w:val="00693BA7"/>
    <w:rsid w:val="00696718"/>
    <w:rsid w:val="00697204"/>
    <w:rsid w:val="00697328"/>
    <w:rsid w:val="00697B5B"/>
    <w:rsid w:val="006A1BE6"/>
    <w:rsid w:val="006A1CAE"/>
    <w:rsid w:val="006A391D"/>
    <w:rsid w:val="006A47AA"/>
    <w:rsid w:val="006A5C9B"/>
    <w:rsid w:val="006A6149"/>
    <w:rsid w:val="006A6815"/>
    <w:rsid w:val="006A6ACA"/>
    <w:rsid w:val="006A76CF"/>
    <w:rsid w:val="006B0330"/>
    <w:rsid w:val="006B287A"/>
    <w:rsid w:val="006B3958"/>
    <w:rsid w:val="006B533F"/>
    <w:rsid w:val="006B5715"/>
    <w:rsid w:val="006B6B30"/>
    <w:rsid w:val="006C0D9C"/>
    <w:rsid w:val="006C14AB"/>
    <w:rsid w:val="006C2444"/>
    <w:rsid w:val="006C2712"/>
    <w:rsid w:val="006C3742"/>
    <w:rsid w:val="006C4186"/>
    <w:rsid w:val="006C4F7D"/>
    <w:rsid w:val="006C5123"/>
    <w:rsid w:val="006C5EC0"/>
    <w:rsid w:val="006D0B8A"/>
    <w:rsid w:val="006D0BBF"/>
    <w:rsid w:val="006D1164"/>
    <w:rsid w:val="006D13F4"/>
    <w:rsid w:val="006D224C"/>
    <w:rsid w:val="006D4EAB"/>
    <w:rsid w:val="006D5B26"/>
    <w:rsid w:val="006E03A3"/>
    <w:rsid w:val="006E05F9"/>
    <w:rsid w:val="006E14AB"/>
    <w:rsid w:val="006E2E7B"/>
    <w:rsid w:val="006E3BC3"/>
    <w:rsid w:val="006E4A75"/>
    <w:rsid w:val="006E518E"/>
    <w:rsid w:val="006E7DD5"/>
    <w:rsid w:val="006E7F75"/>
    <w:rsid w:val="006F0622"/>
    <w:rsid w:val="006F0A9A"/>
    <w:rsid w:val="006F12AC"/>
    <w:rsid w:val="006F26A4"/>
    <w:rsid w:val="006F3B4F"/>
    <w:rsid w:val="006F3E10"/>
    <w:rsid w:val="006F3EE9"/>
    <w:rsid w:val="006F428A"/>
    <w:rsid w:val="006F6F36"/>
    <w:rsid w:val="006F7FAF"/>
    <w:rsid w:val="007012CF"/>
    <w:rsid w:val="00701649"/>
    <w:rsid w:val="0070192E"/>
    <w:rsid w:val="00702000"/>
    <w:rsid w:val="0070216C"/>
    <w:rsid w:val="007035A2"/>
    <w:rsid w:val="00704799"/>
    <w:rsid w:val="00705229"/>
    <w:rsid w:val="007124A6"/>
    <w:rsid w:val="007125F3"/>
    <w:rsid w:val="0071279A"/>
    <w:rsid w:val="0071329D"/>
    <w:rsid w:val="007160A9"/>
    <w:rsid w:val="007163F6"/>
    <w:rsid w:val="007201CE"/>
    <w:rsid w:val="00720B51"/>
    <w:rsid w:val="00720F51"/>
    <w:rsid w:val="00721195"/>
    <w:rsid w:val="00722D3F"/>
    <w:rsid w:val="00722EED"/>
    <w:rsid w:val="0072350C"/>
    <w:rsid w:val="00723F0F"/>
    <w:rsid w:val="00725F75"/>
    <w:rsid w:val="00726AF7"/>
    <w:rsid w:val="00726BDE"/>
    <w:rsid w:val="00727017"/>
    <w:rsid w:val="00727E37"/>
    <w:rsid w:val="00727F8C"/>
    <w:rsid w:val="00731506"/>
    <w:rsid w:val="007357F7"/>
    <w:rsid w:val="007364A1"/>
    <w:rsid w:val="00737C2F"/>
    <w:rsid w:val="007429AD"/>
    <w:rsid w:val="007438CD"/>
    <w:rsid w:val="00743EF2"/>
    <w:rsid w:val="00744BAA"/>
    <w:rsid w:val="0074503D"/>
    <w:rsid w:val="00745A0E"/>
    <w:rsid w:val="00745E0E"/>
    <w:rsid w:val="007461E2"/>
    <w:rsid w:val="00751B95"/>
    <w:rsid w:val="00751D23"/>
    <w:rsid w:val="0075218F"/>
    <w:rsid w:val="00753180"/>
    <w:rsid w:val="007547BC"/>
    <w:rsid w:val="00754888"/>
    <w:rsid w:val="00754F91"/>
    <w:rsid w:val="0075520E"/>
    <w:rsid w:val="007552FB"/>
    <w:rsid w:val="00755632"/>
    <w:rsid w:val="00757BA6"/>
    <w:rsid w:val="007612AF"/>
    <w:rsid w:val="00762661"/>
    <w:rsid w:val="00762F9D"/>
    <w:rsid w:val="00763215"/>
    <w:rsid w:val="00765225"/>
    <w:rsid w:val="00765AD9"/>
    <w:rsid w:val="007670F2"/>
    <w:rsid w:val="00770FCB"/>
    <w:rsid w:val="00773537"/>
    <w:rsid w:val="007737DF"/>
    <w:rsid w:val="007740A2"/>
    <w:rsid w:val="00774D13"/>
    <w:rsid w:val="00775F93"/>
    <w:rsid w:val="007779AD"/>
    <w:rsid w:val="0078147A"/>
    <w:rsid w:val="00781B2E"/>
    <w:rsid w:val="00785680"/>
    <w:rsid w:val="00786F30"/>
    <w:rsid w:val="0078743F"/>
    <w:rsid w:val="00787750"/>
    <w:rsid w:val="0079027E"/>
    <w:rsid w:val="0079048E"/>
    <w:rsid w:val="00790935"/>
    <w:rsid w:val="00790F2B"/>
    <w:rsid w:val="0079129C"/>
    <w:rsid w:val="00792F66"/>
    <w:rsid w:val="00793FB7"/>
    <w:rsid w:val="00794CD0"/>
    <w:rsid w:val="00797016"/>
    <w:rsid w:val="0079740C"/>
    <w:rsid w:val="00797754"/>
    <w:rsid w:val="00797B6D"/>
    <w:rsid w:val="007A178E"/>
    <w:rsid w:val="007A1F7D"/>
    <w:rsid w:val="007A21AF"/>
    <w:rsid w:val="007A2CA3"/>
    <w:rsid w:val="007A359D"/>
    <w:rsid w:val="007A3809"/>
    <w:rsid w:val="007A51A9"/>
    <w:rsid w:val="007A6956"/>
    <w:rsid w:val="007A6C1B"/>
    <w:rsid w:val="007B0120"/>
    <w:rsid w:val="007B06FE"/>
    <w:rsid w:val="007B1396"/>
    <w:rsid w:val="007B1D72"/>
    <w:rsid w:val="007B1DC0"/>
    <w:rsid w:val="007B26B6"/>
    <w:rsid w:val="007C0DDC"/>
    <w:rsid w:val="007C256F"/>
    <w:rsid w:val="007C25DE"/>
    <w:rsid w:val="007C2E2A"/>
    <w:rsid w:val="007C3061"/>
    <w:rsid w:val="007C328F"/>
    <w:rsid w:val="007C429F"/>
    <w:rsid w:val="007C487F"/>
    <w:rsid w:val="007C581A"/>
    <w:rsid w:val="007C5ED8"/>
    <w:rsid w:val="007C653A"/>
    <w:rsid w:val="007C6F25"/>
    <w:rsid w:val="007C737E"/>
    <w:rsid w:val="007C797C"/>
    <w:rsid w:val="007C7BD3"/>
    <w:rsid w:val="007C7CCA"/>
    <w:rsid w:val="007D07F3"/>
    <w:rsid w:val="007D0F16"/>
    <w:rsid w:val="007D1C3E"/>
    <w:rsid w:val="007D2072"/>
    <w:rsid w:val="007D33FA"/>
    <w:rsid w:val="007D397B"/>
    <w:rsid w:val="007D5AA6"/>
    <w:rsid w:val="007E08B9"/>
    <w:rsid w:val="007E0B7B"/>
    <w:rsid w:val="007E21E3"/>
    <w:rsid w:val="007E261D"/>
    <w:rsid w:val="007E293A"/>
    <w:rsid w:val="007E3061"/>
    <w:rsid w:val="007E582F"/>
    <w:rsid w:val="007E6419"/>
    <w:rsid w:val="007E76A7"/>
    <w:rsid w:val="007F0262"/>
    <w:rsid w:val="007F085C"/>
    <w:rsid w:val="007F096F"/>
    <w:rsid w:val="007F0D78"/>
    <w:rsid w:val="007F1065"/>
    <w:rsid w:val="007F200F"/>
    <w:rsid w:val="007F3105"/>
    <w:rsid w:val="007F411C"/>
    <w:rsid w:val="007F45E4"/>
    <w:rsid w:val="007F5770"/>
    <w:rsid w:val="007F6E77"/>
    <w:rsid w:val="007F6E87"/>
    <w:rsid w:val="007F708F"/>
    <w:rsid w:val="007F70D4"/>
    <w:rsid w:val="007F765A"/>
    <w:rsid w:val="007F7CD4"/>
    <w:rsid w:val="008001AC"/>
    <w:rsid w:val="00800972"/>
    <w:rsid w:val="00800F39"/>
    <w:rsid w:val="00801259"/>
    <w:rsid w:val="008016F6"/>
    <w:rsid w:val="0080259A"/>
    <w:rsid w:val="008036BF"/>
    <w:rsid w:val="00803EA4"/>
    <w:rsid w:val="00805CD3"/>
    <w:rsid w:val="00805F96"/>
    <w:rsid w:val="00806415"/>
    <w:rsid w:val="00807B8A"/>
    <w:rsid w:val="0081044C"/>
    <w:rsid w:val="0081515C"/>
    <w:rsid w:val="008152B4"/>
    <w:rsid w:val="0082087B"/>
    <w:rsid w:val="00820D5A"/>
    <w:rsid w:val="00821626"/>
    <w:rsid w:val="0082181C"/>
    <w:rsid w:val="0082269A"/>
    <w:rsid w:val="00822F9E"/>
    <w:rsid w:val="00823EBD"/>
    <w:rsid w:val="008246CC"/>
    <w:rsid w:val="00825887"/>
    <w:rsid w:val="00826B79"/>
    <w:rsid w:val="00827DC1"/>
    <w:rsid w:val="00827EC1"/>
    <w:rsid w:val="00831531"/>
    <w:rsid w:val="0083301B"/>
    <w:rsid w:val="00841D95"/>
    <w:rsid w:val="0084386D"/>
    <w:rsid w:val="00844A57"/>
    <w:rsid w:val="008450FF"/>
    <w:rsid w:val="0084640B"/>
    <w:rsid w:val="00846498"/>
    <w:rsid w:val="00847009"/>
    <w:rsid w:val="00850757"/>
    <w:rsid w:val="00850CB1"/>
    <w:rsid w:val="00852A48"/>
    <w:rsid w:val="00853043"/>
    <w:rsid w:val="00856B50"/>
    <w:rsid w:val="00857EE2"/>
    <w:rsid w:val="008604A2"/>
    <w:rsid w:val="00860B76"/>
    <w:rsid w:val="00860D64"/>
    <w:rsid w:val="008615F3"/>
    <w:rsid w:val="00861788"/>
    <w:rsid w:val="00862588"/>
    <w:rsid w:val="00864F99"/>
    <w:rsid w:val="0086533C"/>
    <w:rsid w:val="00873243"/>
    <w:rsid w:val="0087469F"/>
    <w:rsid w:val="0087502A"/>
    <w:rsid w:val="0087533E"/>
    <w:rsid w:val="008803D6"/>
    <w:rsid w:val="008828F7"/>
    <w:rsid w:val="00882AA5"/>
    <w:rsid w:val="0088444A"/>
    <w:rsid w:val="008846F0"/>
    <w:rsid w:val="0088505E"/>
    <w:rsid w:val="00886039"/>
    <w:rsid w:val="0088611C"/>
    <w:rsid w:val="00886CC2"/>
    <w:rsid w:val="0088778C"/>
    <w:rsid w:val="00891316"/>
    <w:rsid w:val="00891BA1"/>
    <w:rsid w:val="0089275B"/>
    <w:rsid w:val="00892D30"/>
    <w:rsid w:val="00893A5D"/>
    <w:rsid w:val="00893BC5"/>
    <w:rsid w:val="0089520F"/>
    <w:rsid w:val="00895263"/>
    <w:rsid w:val="00896B52"/>
    <w:rsid w:val="00896BF7"/>
    <w:rsid w:val="00896DC2"/>
    <w:rsid w:val="00897F77"/>
    <w:rsid w:val="008A02A6"/>
    <w:rsid w:val="008A2751"/>
    <w:rsid w:val="008A65B5"/>
    <w:rsid w:val="008B1E7A"/>
    <w:rsid w:val="008B31AF"/>
    <w:rsid w:val="008B406B"/>
    <w:rsid w:val="008B4EA8"/>
    <w:rsid w:val="008B725C"/>
    <w:rsid w:val="008B7C3E"/>
    <w:rsid w:val="008C0F79"/>
    <w:rsid w:val="008C30AF"/>
    <w:rsid w:val="008C37D8"/>
    <w:rsid w:val="008C3918"/>
    <w:rsid w:val="008C6844"/>
    <w:rsid w:val="008C7043"/>
    <w:rsid w:val="008C7BFC"/>
    <w:rsid w:val="008D08CF"/>
    <w:rsid w:val="008D1817"/>
    <w:rsid w:val="008D361B"/>
    <w:rsid w:val="008D482F"/>
    <w:rsid w:val="008D52BA"/>
    <w:rsid w:val="008D5C8E"/>
    <w:rsid w:val="008E2D9B"/>
    <w:rsid w:val="008E304C"/>
    <w:rsid w:val="008E50D8"/>
    <w:rsid w:val="008E5F34"/>
    <w:rsid w:val="008E6BC7"/>
    <w:rsid w:val="008E77C8"/>
    <w:rsid w:val="008E7812"/>
    <w:rsid w:val="008F5006"/>
    <w:rsid w:val="008F5F2E"/>
    <w:rsid w:val="009001EF"/>
    <w:rsid w:val="009011F1"/>
    <w:rsid w:val="00901656"/>
    <w:rsid w:val="00902AA1"/>
    <w:rsid w:val="009043BB"/>
    <w:rsid w:val="00904A8F"/>
    <w:rsid w:val="00904B07"/>
    <w:rsid w:val="009063D4"/>
    <w:rsid w:val="00907336"/>
    <w:rsid w:val="00910191"/>
    <w:rsid w:val="00910602"/>
    <w:rsid w:val="00910F2F"/>
    <w:rsid w:val="009116AE"/>
    <w:rsid w:val="009122A7"/>
    <w:rsid w:val="00912509"/>
    <w:rsid w:val="00912F64"/>
    <w:rsid w:val="00913AF3"/>
    <w:rsid w:val="0091504B"/>
    <w:rsid w:val="00915F6F"/>
    <w:rsid w:val="00921C4B"/>
    <w:rsid w:val="009222C3"/>
    <w:rsid w:val="00923975"/>
    <w:rsid w:val="009249BC"/>
    <w:rsid w:val="00924E5F"/>
    <w:rsid w:val="00925D7A"/>
    <w:rsid w:val="009270B3"/>
    <w:rsid w:val="00930207"/>
    <w:rsid w:val="0093149E"/>
    <w:rsid w:val="00933734"/>
    <w:rsid w:val="00935322"/>
    <w:rsid w:val="009404E7"/>
    <w:rsid w:val="00942602"/>
    <w:rsid w:val="00944ED0"/>
    <w:rsid w:val="0095095B"/>
    <w:rsid w:val="009518FF"/>
    <w:rsid w:val="00952A12"/>
    <w:rsid w:val="009545AC"/>
    <w:rsid w:val="009551B9"/>
    <w:rsid w:val="00955690"/>
    <w:rsid w:val="00955F3A"/>
    <w:rsid w:val="009565F8"/>
    <w:rsid w:val="009569A5"/>
    <w:rsid w:val="009569D8"/>
    <w:rsid w:val="0095780F"/>
    <w:rsid w:val="009601D4"/>
    <w:rsid w:val="00961368"/>
    <w:rsid w:val="009619E5"/>
    <w:rsid w:val="0096348E"/>
    <w:rsid w:val="00964C44"/>
    <w:rsid w:val="00971A75"/>
    <w:rsid w:val="00973C61"/>
    <w:rsid w:val="0097400D"/>
    <w:rsid w:val="00974228"/>
    <w:rsid w:val="00974637"/>
    <w:rsid w:val="0097597D"/>
    <w:rsid w:val="00980452"/>
    <w:rsid w:val="00981F7E"/>
    <w:rsid w:val="00982BBA"/>
    <w:rsid w:val="0098313C"/>
    <w:rsid w:val="00984F51"/>
    <w:rsid w:val="00984F9C"/>
    <w:rsid w:val="00985C42"/>
    <w:rsid w:val="00986820"/>
    <w:rsid w:val="00986916"/>
    <w:rsid w:val="00987EBB"/>
    <w:rsid w:val="0099040F"/>
    <w:rsid w:val="009917FB"/>
    <w:rsid w:val="00991EAF"/>
    <w:rsid w:val="0099228D"/>
    <w:rsid w:val="0099242A"/>
    <w:rsid w:val="00993C54"/>
    <w:rsid w:val="0099428A"/>
    <w:rsid w:val="009951BB"/>
    <w:rsid w:val="009951E3"/>
    <w:rsid w:val="009956BD"/>
    <w:rsid w:val="00995DD1"/>
    <w:rsid w:val="00995FC5"/>
    <w:rsid w:val="00997B89"/>
    <w:rsid w:val="009A01C4"/>
    <w:rsid w:val="009A19A9"/>
    <w:rsid w:val="009A2671"/>
    <w:rsid w:val="009A62CC"/>
    <w:rsid w:val="009A6928"/>
    <w:rsid w:val="009B01A5"/>
    <w:rsid w:val="009B03EA"/>
    <w:rsid w:val="009B2903"/>
    <w:rsid w:val="009B5668"/>
    <w:rsid w:val="009B6B76"/>
    <w:rsid w:val="009B721B"/>
    <w:rsid w:val="009B756D"/>
    <w:rsid w:val="009C014A"/>
    <w:rsid w:val="009C0B87"/>
    <w:rsid w:val="009C0D0E"/>
    <w:rsid w:val="009C2E43"/>
    <w:rsid w:val="009C3D74"/>
    <w:rsid w:val="009C6259"/>
    <w:rsid w:val="009C7197"/>
    <w:rsid w:val="009C7779"/>
    <w:rsid w:val="009C7CEA"/>
    <w:rsid w:val="009C7EAF"/>
    <w:rsid w:val="009D0190"/>
    <w:rsid w:val="009D115D"/>
    <w:rsid w:val="009D2743"/>
    <w:rsid w:val="009D2972"/>
    <w:rsid w:val="009D2EF7"/>
    <w:rsid w:val="009D33DD"/>
    <w:rsid w:val="009D3D0B"/>
    <w:rsid w:val="009D4AEB"/>
    <w:rsid w:val="009D7C71"/>
    <w:rsid w:val="009E0885"/>
    <w:rsid w:val="009E2523"/>
    <w:rsid w:val="009E2DA7"/>
    <w:rsid w:val="009E3930"/>
    <w:rsid w:val="009E5DB7"/>
    <w:rsid w:val="009E63D2"/>
    <w:rsid w:val="009E7C81"/>
    <w:rsid w:val="009F0B8A"/>
    <w:rsid w:val="009F1B4D"/>
    <w:rsid w:val="009F3E9C"/>
    <w:rsid w:val="009F4812"/>
    <w:rsid w:val="009F4C81"/>
    <w:rsid w:val="009F5981"/>
    <w:rsid w:val="009FB46F"/>
    <w:rsid w:val="00A0104F"/>
    <w:rsid w:val="00A01E55"/>
    <w:rsid w:val="00A02035"/>
    <w:rsid w:val="00A041EC"/>
    <w:rsid w:val="00A050EA"/>
    <w:rsid w:val="00A071BA"/>
    <w:rsid w:val="00A10CE3"/>
    <w:rsid w:val="00A121B5"/>
    <w:rsid w:val="00A13877"/>
    <w:rsid w:val="00A15A40"/>
    <w:rsid w:val="00A15E17"/>
    <w:rsid w:val="00A22CE6"/>
    <w:rsid w:val="00A23D0B"/>
    <w:rsid w:val="00A26295"/>
    <w:rsid w:val="00A325D8"/>
    <w:rsid w:val="00A32ADA"/>
    <w:rsid w:val="00A32C84"/>
    <w:rsid w:val="00A34953"/>
    <w:rsid w:val="00A357FD"/>
    <w:rsid w:val="00A358B3"/>
    <w:rsid w:val="00A35C74"/>
    <w:rsid w:val="00A37E65"/>
    <w:rsid w:val="00A40072"/>
    <w:rsid w:val="00A40E20"/>
    <w:rsid w:val="00A410AC"/>
    <w:rsid w:val="00A4256A"/>
    <w:rsid w:val="00A43E9C"/>
    <w:rsid w:val="00A45556"/>
    <w:rsid w:val="00A4585A"/>
    <w:rsid w:val="00A45A28"/>
    <w:rsid w:val="00A46FC7"/>
    <w:rsid w:val="00A47758"/>
    <w:rsid w:val="00A501B6"/>
    <w:rsid w:val="00A50666"/>
    <w:rsid w:val="00A51AB4"/>
    <w:rsid w:val="00A5354E"/>
    <w:rsid w:val="00A53FB9"/>
    <w:rsid w:val="00A54FCA"/>
    <w:rsid w:val="00A57986"/>
    <w:rsid w:val="00A57EAE"/>
    <w:rsid w:val="00A57FF4"/>
    <w:rsid w:val="00A603E7"/>
    <w:rsid w:val="00A6074C"/>
    <w:rsid w:val="00A6332C"/>
    <w:rsid w:val="00A63B6C"/>
    <w:rsid w:val="00A660DC"/>
    <w:rsid w:val="00A66C5F"/>
    <w:rsid w:val="00A67945"/>
    <w:rsid w:val="00A70797"/>
    <w:rsid w:val="00A70E19"/>
    <w:rsid w:val="00A71F8E"/>
    <w:rsid w:val="00A728F0"/>
    <w:rsid w:val="00A74832"/>
    <w:rsid w:val="00A75435"/>
    <w:rsid w:val="00A762B4"/>
    <w:rsid w:val="00A773A9"/>
    <w:rsid w:val="00A80536"/>
    <w:rsid w:val="00A8341C"/>
    <w:rsid w:val="00A8350A"/>
    <w:rsid w:val="00A838CB"/>
    <w:rsid w:val="00A83EF3"/>
    <w:rsid w:val="00A8573D"/>
    <w:rsid w:val="00A8607F"/>
    <w:rsid w:val="00A875D0"/>
    <w:rsid w:val="00A94979"/>
    <w:rsid w:val="00A949D6"/>
    <w:rsid w:val="00A95332"/>
    <w:rsid w:val="00A9557F"/>
    <w:rsid w:val="00A964DC"/>
    <w:rsid w:val="00A9651C"/>
    <w:rsid w:val="00A97AFF"/>
    <w:rsid w:val="00AA06D9"/>
    <w:rsid w:val="00AA0E32"/>
    <w:rsid w:val="00AA343B"/>
    <w:rsid w:val="00AA6207"/>
    <w:rsid w:val="00AA6B88"/>
    <w:rsid w:val="00AB1B3F"/>
    <w:rsid w:val="00AB2558"/>
    <w:rsid w:val="00AB30F2"/>
    <w:rsid w:val="00AB3571"/>
    <w:rsid w:val="00AB3E02"/>
    <w:rsid w:val="00AB557E"/>
    <w:rsid w:val="00AB62DC"/>
    <w:rsid w:val="00AB664F"/>
    <w:rsid w:val="00AC0348"/>
    <w:rsid w:val="00AC0DEC"/>
    <w:rsid w:val="00AC1D85"/>
    <w:rsid w:val="00AC3511"/>
    <w:rsid w:val="00AC710E"/>
    <w:rsid w:val="00AC7191"/>
    <w:rsid w:val="00AC7DE5"/>
    <w:rsid w:val="00AD0399"/>
    <w:rsid w:val="00AD0E7A"/>
    <w:rsid w:val="00AD33AB"/>
    <w:rsid w:val="00AD3844"/>
    <w:rsid w:val="00AD404F"/>
    <w:rsid w:val="00AD5D10"/>
    <w:rsid w:val="00AD6B77"/>
    <w:rsid w:val="00AD7EDF"/>
    <w:rsid w:val="00AE165D"/>
    <w:rsid w:val="00AE3315"/>
    <w:rsid w:val="00AE48EB"/>
    <w:rsid w:val="00AE4A89"/>
    <w:rsid w:val="00AE5668"/>
    <w:rsid w:val="00AE5E3B"/>
    <w:rsid w:val="00AE6165"/>
    <w:rsid w:val="00AE635A"/>
    <w:rsid w:val="00AF220D"/>
    <w:rsid w:val="00AF25C5"/>
    <w:rsid w:val="00AF2C85"/>
    <w:rsid w:val="00AF2D19"/>
    <w:rsid w:val="00AF2D82"/>
    <w:rsid w:val="00AF3FDB"/>
    <w:rsid w:val="00AF60E0"/>
    <w:rsid w:val="00AF6E71"/>
    <w:rsid w:val="00B01C45"/>
    <w:rsid w:val="00B02963"/>
    <w:rsid w:val="00B033AB"/>
    <w:rsid w:val="00B05A1A"/>
    <w:rsid w:val="00B06C37"/>
    <w:rsid w:val="00B07443"/>
    <w:rsid w:val="00B07B15"/>
    <w:rsid w:val="00B10604"/>
    <w:rsid w:val="00B11CDF"/>
    <w:rsid w:val="00B12331"/>
    <w:rsid w:val="00B12867"/>
    <w:rsid w:val="00B12DA6"/>
    <w:rsid w:val="00B1363A"/>
    <w:rsid w:val="00B140D7"/>
    <w:rsid w:val="00B1440F"/>
    <w:rsid w:val="00B14C7E"/>
    <w:rsid w:val="00B15818"/>
    <w:rsid w:val="00B15C16"/>
    <w:rsid w:val="00B2013F"/>
    <w:rsid w:val="00B20BD4"/>
    <w:rsid w:val="00B22141"/>
    <w:rsid w:val="00B228FD"/>
    <w:rsid w:val="00B23DBF"/>
    <w:rsid w:val="00B23EC4"/>
    <w:rsid w:val="00B27645"/>
    <w:rsid w:val="00B2786D"/>
    <w:rsid w:val="00B312A3"/>
    <w:rsid w:val="00B31706"/>
    <w:rsid w:val="00B31B6E"/>
    <w:rsid w:val="00B3253F"/>
    <w:rsid w:val="00B33A15"/>
    <w:rsid w:val="00B34619"/>
    <w:rsid w:val="00B37056"/>
    <w:rsid w:val="00B371B0"/>
    <w:rsid w:val="00B416EC"/>
    <w:rsid w:val="00B43404"/>
    <w:rsid w:val="00B457FE"/>
    <w:rsid w:val="00B45984"/>
    <w:rsid w:val="00B470A8"/>
    <w:rsid w:val="00B52783"/>
    <w:rsid w:val="00B52D70"/>
    <w:rsid w:val="00B53189"/>
    <w:rsid w:val="00B53C04"/>
    <w:rsid w:val="00B54AF7"/>
    <w:rsid w:val="00B57DE6"/>
    <w:rsid w:val="00B61A23"/>
    <w:rsid w:val="00B627CA"/>
    <w:rsid w:val="00B630E6"/>
    <w:rsid w:val="00B65F6E"/>
    <w:rsid w:val="00B663BC"/>
    <w:rsid w:val="00B66813"/>
    <w:rsid w:val="00B70CED"/>
    <w:rsid w:val="00B7364F"/>
    <w:rsid w:val="00B73BC3"/>
    <w:rsid w:val="00B75557"/>
    <w:rsid w:val="00B755EA"/>
    <w:rsid w:val="00B7564B"/>
    <w:rsid w:val="00B75DEF"/>
    <w:rsid w:val="00B75E28"/>
    <w:rsid w:val="00B76420"/>
    <w:rsid w:val="00B7653C"/>
    <w:rsid w:val="00B8091A"/>
    <w:rsid w:val="00B8190A"/>
    <w:rsid w:val="00B81B94"/>
    <w:rsid w:val="00B81D0E"/>
    <w:rsid w:val="00B83347"/>
    <w:rsid w:val="00B83520"/>
    <w:rsid w:val="00B83E51"/>
    <w:rsid w:val="00B87109"/>
    <w:rsid w:val="00B87F61"/>
    <w:rsid w:val="00B900FC"/>
    <w:rsid w:val="00B9019C"/>
    <w:rsid w:val="00B918D7"/>
    <w:rsid w:val="00B91E0B"/>
    <w:rsid w:val="00B92C1A"/>
    <w:rsid w:val="00B93187"/>
    <w:rsid w:val="00B94E13"/>
    <w:rsid w:val="00B9674A"/>
    <w:rsid w:val="00B96765"/>
    <w:rsid w:val="00B96AFC"/>
    <w:rsid w:val="00B97450"/>
    <w:rsid w:val="00B97A08"/>
    <w:rsid w:val="00B97DD3"/>
    <w:rsid w:val="00BA0839"/>
    <w:rsid w:val="00BA0ED8"/>
    <w:rsid w:val="00BA0F93"/>
    <w:rsid w:val="00BA1A7E"/>
    <w:rsid w:val="00BA1AA5"/>
    <w:rsid w:val="00BA21BC"/>
    <w:rsid w:val="00BA23BE"/>
    <w:rsid w:val="00BA4700"/>
    <w:rsid w:val="00BA4F4B"/>
    <w:rsid w:val="00BA5076"/>
    <w:rsid w:val="00BA585B"/>
    <w:rsid w:val="00BA63A8"/>
    <w:rsid w:val="00BB0943"/>
    <w:rsid w:val="00BB3C29"/>
    <w:rsid w:val="00BB5D90"/>
    <w:rsid w:val="00BB5EE6"/>
    <w:rsid w:val="00BB6133"/>
    <w:rsid w:val="00BB6D84"/>
    <w:rsid w:val="00BC4F0B"/>
    <w:rsid w:val="00BC5695"/>
    <w:rsid w:val="00BC57B8"/>
    <w:rsid w:val="00BC6A1B"/>
    <w:rsid w:val="00BD19E3"/>
    <w:rsid w:val="00BD2D31"/>
    <w:rsid w:val="00BD5810"/>
    <w:rsid w:val="00BD59D9"/>
    <w:rsid w:val="00BD62D8"/>
    <w:rsid w:val="00BD6BFA"/>
    <w:rsid w:val="00BD72E2"/>
    <w:rsid w:val="00BD7BD1"/>
    <w:rsid w:val="00BE0014"/>
    <w:rsid w:val="00BE0968"/>
    <w:rsid w:val="00BE0F5B"/>
    <w:rsid w:val="00BE1CCC"/>
    <w:rsid w:val="00BE1DC4"/>
    <w:rsid w:val="00BE2068"/>
    <w:rsid w:val="00BE2791"/>
    <w:rsid w:val="00BE2DC7"/>
    <w:rsid w:val="00BE3CE9"/>
    <w:rsid w:val="00BE5661"/>
    <w:rsid w:val="00BE5C3C"/>
    <w:rsid w:val="00BE726B"/>
    <w:rsid w:val="00BF23D2"/>
    <w:rsid w:val="00BF3200"/>
    <w:rsid w:val="00BF70BA"/>
    <w:rsid w:val="00C01F4F"/>
    <w:rsid w:val="00C02140"/>
    <w:rsid w:val="00C04801"/>
    <w:rsid w:val="00C053C8"/>
    <w:rsid w:val="00C05C29"/>
    <w:rsid w:val="00C06D9E"/>
    <w:rsid w:val="00C10516"/>
    <w:rsid w:val="00C1414A"/>
    <w:rsid w:val="00C1487A"/>
    <w:rsid w:val="00C15431"/>
    <w:rsid w:val="00C15B96"/>
    <w:rsid w:val="00C238DB"/>
    <w:rsid w:val="00C23C88"/>
    <w:rsid w:val="00C26379"/>
    <w:rsid w:val="00C26C1C"/>
    <w:rsid w:val="00C270A2"/>
    <w:rsid w:val="00C274F4"/>
    <w:rsid w:val="00C2783B"/>
    <w:rsid w:val="00C31171"/>
    <w:rsid w:val="00C3172A"/>
    <w:rsid w:val="00C318B8"/>
    <w:rsid w:val="00C318C9"/>
    <w:rsid w:val="00C32A83"/>
    <w:rsid w:val="00C349EA"/>
    <w:rsid w:val="00C34EBF"/>
    <w:rsid w:val="00C36262"/>
    <w:rsid w:val="00C365E5"/>
    <w:rsid w:val="00C37898"/>
    <w:rsid w:val="00C37DFA"/>
    <w:rsid w:val="00C41732"/>
    <w:rsid w:val="00C417CD"/>
    <w:rsid w:val="00C427FF"/>
    <w:rsid w:val="00C42DD3"/>
    <w:rsid w:val="00C437D7"/>
    <w:rsid w:val="00C4439B"/>
    <w:rsid w:val="00C448B1"/>
    <w:rsid w:val="00C44922"/>
    <w:rsid w:val="00C46A63"/>
    <w:rsid w:val="00C51424"/>
    <w:rsid w:val="00C54964"/>
    <w:rsid w:val="00C5523A"/>
    <w:rsid w:val="00C56503"/>
    <w:rsid w:val="00C628D3"/>
    <w:rsid w:val="00C62F5F"/>
    <w:rsid w:val="00C63008"/>
    <w:rsid w:val="00C6385D"/>
    <w:rsid w:val="00C63A59"/>
    <w:rsid w:val="00C66A92"/>
    <w:rsid w:val="00C7022C"/>
    <w:rsid w:val="00C70B66"/>
    <w:rsid w:val="00C7153B"/>
    <w:rsid w:val="00C71BEA"/>
    <w:rsid w:val="00C71E2D"/>
    <w:rsid w:val="00C72770"/>
    <w:rsid w:val="00C740E4"/>
    <w:rsid w:val="00C746A3"/>
    <w:rsid w:val="00C77036"/>
    <w:rsid w:val="00C77A4D"/>
    <w:rsid w:val="00C82927"/>
    <w:rsid w:val="00C8319C"/>
    <w:rsid w:val="00C8533C"/>
    <w:rsid w:val="00C856A9"/>
    <w:rsid w:val="00C85A2E"/>
    <w:rsid w:val="00C85F23"/>
    <w:rsid w:val="00C86578"/>
    <w:rsid w:val="00C86CBB"/>
    <w:rsid w:val="00C93A46"/>
    <w:rsid w:val="00C94034"/>
    <w:rsid w:val="00C948EF"/>
    <w:rsid w:val="00C94A5D"/>
    <w:rsid w:val="00C94AC6"/>
    <w:rsid w:val="00C95121"/>
    <w:rsid w:val="00CA0211"/>
    <w:rsid w:val="00CA0B11"/>
    <w:rsid w:val="00CA1303"/>
    <w:rsid w:val="00CA180E"/>
    <w:rsid w:val="00CA1876"/>
    <w:rsid w:val="00CA1E52"/>
    <w:rsid w:val="00CA3654"/>
    <w:rsid w:val="00CA4C59"/>
    <w:rsid w:val="00CA5B7F"/>
    <w:rsid w:val="00CB07BE"/>
    <w:rsid w:val="00CB1A4C"/>
    <w:rsid w:val="00CB2AD8"/>
    <w:rsid w:val="00CB3356"/>
    <w:rsid w:val="00CB4034"/>
    <w:rsid w:val="00CB45A1"/>
    <w:rsid w:val="00CB6131"/>
    <w:rsid w:val="00CB6174"/>
    <w:rsid w:val="00CB6378"/>
    <w:rsid w:val="00CB7103"/>
    <w:rsid w:val="00CC01A8"/>
    <w:rsid w:val="00CC1F60"/>
    <w:rsid w:val="00CC2D37"/>
    <w:rsid w:val="00CC3752"/>
    <w:rsid w:val="00CC44D3"/>
    <w:rsid w:val="00CC7105"/>
    <w:rsid w:val="00CC734D"/>
    <w:rsid w:val="00CC7A04"/>
    <w:rsid w:val="00CD0427"/>
    <w:rsid w:val="00CD0FA9"/>
    <w:rsid w:val="00CD1A64"/>
    <w:rsid w:val="00CD657F"/>
    <w:rsid w:val="00CD6A5D"/>
    <w:rsid w:val="00CD6FED"/>
    <w:rsid w:val="00CD7018"/>
    <w:rsid w:val="00CE066C"/>
    <w:rsid w:val="00CE1277"/>
    <w:rsid w:val="00CE167D"/>
    <w:rsid w:val="00CE4D82"/>
    <w:rsid w:val="00CE5A7D"/>
    <w:rsid w:val="00CE5B7A"/>
    <w:rsid w:val="00CE6F7A"/>
    <w:rsid w:val="00CF180A"/>
    <w:rsid w:val="00CF3106"/>
    <w:rsid w:val="00CF4F53"/>
    <w:rsid w:val="00CF5C45"/>
    <w:rsid w:val="00CF7451"/>
    <w:rsid w:val="00CF7B75"/>
    <w:rsid w:val="00CF7C47"/>
    <w:rsid w:val="00D0105A"/>
    <w:rsid w:val="00D01EF7"/>
    <w:rsid w:val="00D023B3"/>
    <w:rsid w:val="00D02FA7"/>
    <w:rsid w:val="00D03302"/>
    <w:rsid w:val="00D05339"/>
    <w:rsid w:val="00D055DA"/>
    <w:rsid w:val="00D06744"/>
    <w:rsid w:val="00D06E0A"/>
    <w:rsid w:val="00D0704A"/>
    <w:rsid w:val="00D11036"/>
    <w:rsid w:val="00D124D3"/>
    <w:rsid w:val="00D15249"/>
    <w:rsid w:val="00D15B39"/>
    <w:rsid w:val="00D17892"/>
    <w:rsid w:val="00D17A86"/>
    <w:rsid w:val="00D20111"/>
    <w:rsid w:val="00D2073B"/>
    <w:rsid w:val="00D21948"/>
    <w:rsid w:val="00D23D45"/>
    <w:rsid w:val="00D2560E"/>
    <w:rsid w:val="00D256D7"/>
    <w:rsid w:val="00D26903"/>
    <w:rsid w:val="00D26B5F"/>
    <w:rsid w:val="00D26D91"/>
    <w:rsid w:val="00D2710E"/>
    <w:rsid w:val="00D27199"/>
    <w:rsid w:val="00D27C43"/>
    <w:rsid w:val="00D27D2B"/>
    <w:rsid w:val="00D30DD3"/>
    <w:rsid w:val="00D312E8"/>
    <w:rsid w:val="00D3174D"/>
    <w:rsid w:val="00D32FD4"/>
    <w:rsid w:val="00D33386"/>
    <w:rsid w:val="00D33ADE"/>
    <w:rsid w:val="00D33AEA"/>
    <w:rsid w:val="00D33E53"/>
    <w:rsid w:val="00D354EC"/>
    <w:rsid w:val="00D35F9D"/>
    <w:rsid w:val="00D41AE5"/>
    <w:rsid w:val="00D42210"/>
    <w:rsid w:val="00D44891"/>
    <w:rsid w:val="00D4495D"/>
    <w:rsid w:val="00D47D84"/>
    <w:rsid w:val="00D504BF"/>
    <w:rsid w:val="00D50D39"/>
    <w:rsid w:val="00D510F0"/>
    <w:rsid w:val="00D513DF"/>
    <w:rsid w:val="00D514EB"/>
    <w:rsid w:val="00D51EFA"/>
    <w:rsid w:val="00D52FCC"/>
    <w:rsid w:val="00D53636"/>
    <w:rsid w:val="00D53A08"/>
    <w:rsid w:val="00D546FC"/>
    <w:rsid w:val="00D55CDF"/>
    <w:rsid w:val="00D61209"/>
    <w:rsid w:val="00D61328"/>
    <w:rsid w:val="00D62357"/>
    <w:rsid w:val="00D62E2B"/>
    <w:rsid w:val="00D635FF"/>
    <w:rsid w:val="00D63689"/>
    <w:rsid w:val="00D63AA9"/>
    <w:rsid w:val="00D64170"/>
    <w:rsid w:val="00D64491"/>
    <w:rsid w:val="00D64C5F"/>
    <w:rsid w:val="00D67C5F"/>
    <w:rsid w:val="00D67F1B"/>
    <w:rsid w:val="00D70B83"/>
    <w:rsid w:val="00D74E3D"/>
    <w:rsid w:val="00D75691"/>
    <w:rsid w:val="00D8357D"/>
    <w:rsid w:val="00D84BBD"/>
    <w:rsid w:val="00D853EE"/>
    <w:rsid w:val="00D857C1"/>
    <w:rsid w:val="00D900EB"/>
    <w:rsid w:val="00D917BA"/>
    <w:rsid w:val="00D91BE0"/>
    <w:rsid w:val="00D92F1D"/>
    <w:rsid w:val="00D93DA7"/>
    <w:rsid w:val="00D94965"/>
    <w:rsid w:val="00D94F55"/>
    <w:rsid w:val="00D9517B"/>
    <w:rsid w:val="00D96385"/>
    <w:rsid w:val="00D97263"/>
    <w:rsid w:val="00D97457"/>
    <w:rsid w:val="00D97513"/>
    <w:rsid w:val="00D97C86"/>
    <w:rsid w:val="00DA21B5"/>
    <w:rsid w:val="00DA2DD5"/>
    <w:rsid w:val="00DA3112"/>
    <w:rsid w:val="00DA46B8"/>
    <w:rsid w:val="00DA7A41"/>
    <w:rsid w:val="00DA7F56"/>
    <w:rsid w:val="00DB040F"/>
    <w:rsid w:val="00DB1ECF"/>
    <w:rsid w:val="00DB205C"/>
    <w:rsid w:val="00DB3CA0"/>
    <w:rsid w:val="00DB3E9C"/>
    <w:rsid w:val="00DB51A4"/>
    <w:rsid w:val="00DB602F"/>
    <w:rsid w:val="00DB60B3"/>
    <w:rsid w:val="00DB64B4"/>
    <w:rsid w:val="00DB6B91"/>
    <w:rsid w:val="00DC0728"/>
    <w:rsid w:val="00DC0B40"/>
    <w:rsid w:val="00DC18AC"/>
    <w:rsid w:val="00DC1D7B"/>
    <w:rsid w:val="00DC52E3"/>
    <w:rsid w:val="00DC79B7"/>
    <w:rsid w:val="00DD0AF3"/>
    <w:rsid w:val="00DD1287"/>
    <w:rsid w:val="00DD26D2"/>
    <w:rsid w:val="00DD2D8B"/>
    <w:rsid w:val="00DD3FDE"/>
    <w:rsid w:val="00DD67DE"/>
    <w:rsid w:val="00DD6932"/>
    <w:rsid w:val="00DD6C20"/>
    <w:rsid w:val="00DD7539"/>
    <w:rsid w:val="00DD7ADF"/>
    <w:rsid w:val="00DE2545"/>
    <w:rsid w:val="00DE4954"/>
    <w:rsid w:val="00DE5323"/>
    <w:rsid w:val="00DE5CC4"/>
    <w:rsid w:val="00DE7472"/>
    <w:rsid w:val="00DE793F"/>
    <w:rsid w:val="00DF1333"/>
    <w:rsid w:val="00DF38D0"/>
    <w:rsid w:val="00DF472C"/>
    <w:rsid w:val="00DF4A7C"/>
    <w:rsid w:val="00DF543D"/>
    <w:rsid w:val="00DF570F"/>
    <w:rsid w:val="00DF5A9D"/>
    <w:rsid w:val="00DF6DB5"/>
    <w:rsid w:val="00DF6EAC"/>
    <w:rsid w:val="00E00B88"/>
    <w:rsid w:val="00E03919"/>
    <w:rsid w:val="00E03B79"/>
    <w:rsid w:val="00E04CEE"/>
    <w:rsid w:val="00E0555E"/>
    <w:rsid w:val="00E10763"/>
    <w:rsid w:val="00E10BFB"/>
    <w:rsid w:val="00E1466E"/>
    <w:rsid w:val="00E1617D"/>
    <w:rsid w:val="00E200C4"/>
    <w:rsid w:val="00E203A1"/>
    <w:rsid w:val="00E211F7"/>
    <w:rsid w:val="00E216E9"/>
    <w:rsid w:val="00E22A03"/>
    <w:rsid w:val="00E23056"/>
    <w:rsid w:val="00E231C0"/>
    <w:rsid w:val="00E23D17"/>
    <w:rsid w:val="00E23E8E"/>
    <w:rsid w:val="00E2439C"/>
    <w:rsid w:val="00E25881"/>
    <w:rsid w:val="00E27EBA"/>
    <w:rsid w:val="00E31171"/>
    <w:rsid w:val="00E31435"/>
    <w:rsid w:val="00E31D99"/>
    <w:rsid w:val="00E32B73"/>
    <w:rsid w:val="00E3440A"/>
    <w:rsid w:val="00E34469"/>
    <w:rsid w:val="00E3454D"/>
    <w:rsid w:val="00E354DD"/>
    <w:rsid w:val="00E35C51"/>
    <w:rsid w:val="00E35CAC"/>
    <w:rsid w:val="00E35EFA"/>
    <w:rsid w:val="00E36944"/>
    <w:rsid w:val="00E401C3"/>
    <w:rsid w:val="00E4389E"/>
    <w:rsid w:val="00E43F46"/>
    <w:rsid w:val="00E4501C"/>
    <w:rsid w:val="00E561D7"/>
    <w:rsid w:val="00E56558"/>
    <w:rsid w:val="00E57A1D"/>
    <w:rsid w:val="00E6214A"/>
    <w:rsid w:val="00E62772"/>
    <w:rsid w:val="00E64DAF"/>
    <w:rsid w:val="00E657CC"/>
    <w:rsid w:val="00E65A40"/>
    <w:rsid w:val="00E6706F"/>
    <w:rsid w:val="00E702A7"/>
    <w:rsid w:val="00E716DA"/>
    <w:rsid w:val="00E726D6"/>
    <w:rsid w:val="00E72B17"/>
    <w:rsid w:val="00E731F0"/>
    <w:rsid w:val="00E75E87"/>
    <w:rsid w:val="00E7636B"/>
    <w:rsid w:val="00E7747F"/>
    <w:rsid w:val="00E80A90"/>
    <w:rsid w:val="00E81287"/>
    <w:rsid w:val="00E828E8"/>
    <w:rsid w:val="00E833F8"/>
    <w:rsid w:val="00E83915"/>
    <w:rsid w:val="00E85635"/>
    <w:rsid w:val="00E85B71"/>
    <w:rsid w:val="00E86AAF"/>
    <w:rsid w:val="00E86D8C"/>
    <w:rsid w:val="00E8776B"/>
    <w:rsid w:val="00E87F70"/>
    <w:rsid w:val="00E9374C"/>
    <w:rsid w:val="00E94A34"/>
    <w:rsid w:val="00E95B88"/>
    <w:rsid w:val="00E97B0C"/>
    <w:rsid w:val="00EA3C64"/>
    <w:rsid w:val="00EA46BA"/>
    <w:rsid w:val="00EA6D16"/>
    <w:rsid w:val="00EB2934"/>
    <w:rsid w:val="00EB31FF"/>
    <w:rsid w:val="00EB345A"/>
    <w:rsid w:val="00EB44C3"/>
    <w:rsid w:val="00EB4A99"/>
    <w:rsid w:val="00EB7290"/>
    <w:rsid w:val="00EB75EF"/>
    <w:rsid w:val="00EC0AB3"/>
    <w:rsid w:val="00EC100D"/>
    <w:rsid w:val="00EC570B"/>
    <w:rsid w:val="00EC5A48"/>
    <w:rsid w:val="00ED5D1B"/>
    <w:rsid w:val="00ED6D2F"/>
    <w:rsid w:val="00ED6FEA"/>
    <w:rsid w:val="00EE273D"/>
    <w:rsid w:val="00EE3AC6"/>
    <w:rsid w:val="00EE54AF"/>
    <w:rsid w:val="00EE5E8F"/>
    <w:rsid w:val="00EE6FDD"/>
    <w:rsid w:val="00EF0A5B"/>
    <w:rsid w:val="00EF13F0"/>
    <w:rsid w:val="00EF27D5"/>
    <w:rsid w:val="00EF2938"/>
    <w:rsid w:val="00EF2F39"/>
    <w:rsid w:val="00EF37F4"/>
    <w:rsid w:val="00EF3AB8"/>
    <w:rsid w:val="00EF48FA"/>
    <w:rsid w:val="00EF498F"/>
    <w:rsid w:val="00EF4BB5"/>
    <w:rsid w:val="00EF4BC4"/>
    <w:rsid w:val="00EF4ECC"/>
    <w:rsid w:val="00EF621E"/>
    <w:rsid w:val="00EF63C7"/>
    <w:rsid w:val="00F02665"/>
    <w:rsid w:val="00F03539"/>
    <w:rsid w:val="00F04039"/>
    <w:rsid w:val="00F13656"/>
    <w:rsid w:val="00F14CF4"/>
    <w:rsid w:val="00F1530C"/>
    <w:rsid w:val="00F15DCD"/>
    <w:rsid w:val="00F161A9"/>
    <w:rsid w:val="00F17BCA"/>
    <w:rsid w:val="00F21571"/>
    <w:rsid w:val="00F2274D"/>
    <w:rsid w:val="00F230CF"/>
    <w:rsid w:val="00F23BA5"/>
    <w:rsid w:val="00F23D71"/>
    <w:rsid w:val="00F2447D"/>
    <w:rsid w:val="00F27EB2"/>
    <w:rsid w:val="00F3112B"/>
    <w:rsid w:val="00F3117C"/>
    <w:rsid w:val="00F311BE"/>
    <w:rsid w:val="00F32CCA"/>
    <w:rsid w:val="00F332AB"/>
    <w:rsid w:val="00F33ED9"/>
    <w:rsid w:val="00F409AF"/>
    <w:rsid w:val="00F40DA4"/>
    <w:rsid w:val="00F42BB2"/>
    <w:rsid w:val="00F43914"/>
    <w:rsid w:val="00F43E12"/>
    <w:rsid w:val="00F46915"/>
    <w:rsid w:val="00F46B5C"/>
    <w:rsid w:val="00F50B53"/>
    <w:rsid w:val="00F526AD"/>
    <w:rsid w:val="00F52B34"/>
    <w:rsid w:val="00F535CA"/>
    <w:rsid w:val="00F53F67"/>
    <w:rsid w:val="00F55198"/>
    <w:rsid w:val="00F559B0"/>
    <w:rsid w:val="00F56E3A"/>
    <w:rsid w:val="00F62333"/>
    <w:rsid w:val="00F629A3"/>
    <w:rsid w:val="00F6365D"/>
    <w:rsid w:val="00F65352"/>
    <w:rsid w:val="00F66929"/>
    <w:rsid w:val="00F66DC6"/>
    <w:rsid w:val="00F67534"/>
    <w:rsid w:val="00F7025A"/>
    <w:rsid w:val="00F70D1C"/>
    <w:rsid w:val="00F71CD7"/>
    <w:rsid w:val="00F7269F"/>
    <w:rsid w:val="00F72A75"/>
    <w:rsid w:val="00F7475F"/>
    <w:rsid w:val="00F75141"/>
    <w:rsid w:val="00F75F60"/>
    <w:rsid w:val="00F76ECB"/>
    <w:rsid w:val="00F77A03"/>
    <w:rsid w:val="00F77C45"/>
    <w:rsid w:val="00F80521"/>
    <w:rsid w:val="00F80D63"/>
    <w:rsid w:val="00F80DB3"/>
    <w:rsid w:val="00F83D92"/>
    <w:rsid w:val="00F84926"/>
    <w:rsid w:val="00F85430"/>
    <w:rsid w:val="00F859F6"/>
    <w:rsid w:val="00F85B46"/>
    <w:rsid w:val="00F87A79"/>
    <w:rsid w:val="00F90AA3"/>
    <w:rsid w:val="00F90C4E"/>
    <w:rsid w:val="00F90D90"/>
    <w:rsid w:val="00F912E6"/>
    <w:rsid w:val="00F9438B"/>
    <w:rsid w:val="00F9547D"/>
    <w:rsid w:val="00F95E1A"/>
    <w:rsid w:val="00F95F0E"/>
    <w:rsid w:val="00F96291"/>
    <w:rsid w:val="00F97CB7"/>
    <w:rsid w:val="00FA0EAB"/>
    <w:rsid w:val="00FA3456"/>
    <w:rsid w:val="00FA3B5C"/>
    <w:rsid w:val="00FA4792"/>
    <w:rsid w:val="00FA4DFC"/>
    <w:rsid w:val="00FA50B1"/>
    <w:rsid w:val="00FA631F"/>
    <w:rsid w:val="00FB0511"/>
    <w:rsid w:val="00FB072A"/>
    <w:rsid w:val="00FB17F7"/>
    <w:rsid w:val="00FB253B"/>
    <w:rsid w:val="00FB2B4A"/>
    <w:rsid w:val="00FB3C39"/>
    <w:rsid w:val="00FB4EF2"/>
    <w:rsid w:val="00FB70B7"/>
    <w:rsid w:val="00FB7391"/>
    <w:rsid w:val="00FB7657"/>
    <w:rsid w:val="00FC23FE"/>
    <w:rsid w:val="00FC3442"/>
    <w:rsid w:val="00FC3D8E"/>
    <w:rsid w:val="00FC435D"/>
    <w:rsid w:val="00FC4D13"/>
    <w:rsid w:val="00FC51B9"/>
    <w:rsid w:val="00FC66DD"/>
    <w:rsid w:val="00FC66F8"/>
    <w:rsid w:val="00FC6EAD"/>
    <w:rsid w:val="00FD0F9D"/>
    <w:rsid w:val="00FD12D9"/>
    <w:rsid w:val="00FD1BE7"/>
    <w:rsid w:val="00FD21FA"/>
    <w:rsid w:val="00FD2EED"/>
    <w:rsid w:val="00FD42B5"/>
    <w:rsid w:val="00FD4F72"/>
    <w:rsid w:val="00FD5925"/>
    <w:rsid w:val="00FD6061"/>
    <w:rsid w:val="00FD7F14"/>
    <w:rsid w:val="00FE0BD0"/>
    <w:rsid w:val="00FE14A1"/>
    <w:rsid w:val="00FE27C6"/>
    <w:rsid w:val="00FE2E06"/>
    <w:rsid w:val="00FE40E2"/>
    <w:rsid w:val="00FE54C9"/>
    <w:rsid w:val="00FE64DC"/>
    <w:rsid w:val="00FE73BE"/>
    <w:rsid w:val="00FE7954"/>
    <w:rsid w:val="00FF0FC6"/>
    <w:rsid w:val="00FF2365"/>
    <w:rsid w:val="00FF2D28"/>
    <w:rsid w:val="00FF4B54"/>
    <w:rsid w:val="00FF6314"/>
    <w:rsid w:val="00FF6584"/>
    <w:rsid w:val="00FF7E4A"/>
    <w:rsid w:val="0135A579"/>
    <w:rsid w:val="01BD7D58"/>
    <w:rsid w:val="01D41B64"/>
    <w:rsid w:val="0207240C"/>
    <w:rsid w:val="021B4CE6"/>
    <w:rsid w:val="0244AB22"/>
    <w:rsid w:val="02B541D4"/>
    <w:rsid w:val="0313F72B"/>
    <w:rsid w:val="034EA7E7"/>
    <w:rsid w:val="03664DF9"/>
    <w:rsid w:val="037F4BC9"/>
    <w:rsid w:val="03CC2178"/>
    <w:rsid w:val="04211E7B"/>
    <w:rsid w:val="0433462C"/>
    <w:rsid w:val="04961656"/>
    <w:rsid w:val="04ED68D2"/>
    <w:rsid w:val="05191572"/>
    <w:rsid w:val="052A8DBF"/>
    <w:rsid w:val="053DE2D7"/>
    <w:rsid w:val="053F4AC6"/>
    <w:rsid w:val="0570C3EA"/>
    <w:rsid w:val="0595EEB2"/>
    <w:rsid w:val="065E1730"/>
    <w:rsid w:val="06A6D592"/>
    <w:rsid w:val="06BBDABC"/>
    <w:rsid w:val="06D67FC7"/>
    <w:rsid w:val="070E66D3"/>
    <w:rsid w:val="0785ABF9"/>
    <w:rsid w:val="079C1841"/>
    <w:rsid w:val="07D619ED"/>
    <w:rsid w:val="07FED309"/>
    <w:rsid w:val="083A8986"/>
    <w:rsid w:val="086A7E4E"/>
    <w:rsid w:val="08A0DE05"/>
    <w:rsid w:val="08BFF970"/>
    <w:rsid w:val="08F0D3E7"/>
    <w:rsid w:val="09227CAF"/>
    <w:rsid w:val="0A016C7E"/>
    <w:rsid w:val="0A271468"/>
    <w:rsid w:val="0A9499F2"/>
    <w:rsid w:val="0BAD245B"/>
    <w:rsid w:val="0C287A49"/>
    <w:rsid w:val="0C7D2F43"/>
    <w:rsid w:val="0D1C49BA"/>
    <w:rsid w:val="0D44B2DE"/>
    <w:rsid w:val="0D9139CA"/>
    <w:rsid w:val="0DD83BAD"/>
    <w:rsid w:val="0E47A7BC"/>
    <w:rsid w:val="0E5CBE6A"/>
    <w:rsid w:val="0E948103"/>
    <w:rsid w:val="0EAC6F03"/>
    <w:rsid w:val="0EEA510C"/>
    <w:rsid w:val="0F1C0910"/>
    <w:rsid w:val="0F2D873A"/>
    <w:rsid w:val="0F4D9325"/>
    <w:rsid w:val="0FA37C13"/>
    <w:rsid w:val="0FE6B1DF"/>
    <w:rsid w:val="100DAC43"/>
    <w:rsid w:val="10224D81"/>
    <w:rsid w:val="102D46EC"/>
    <w:rsid w:val="10312630"/>
    <w:rsid w:val="10652500"/>
    <w:rsid w:val="1080957E"/>
    <w:rsid w:val="10D9A388"/>
    <w:rsid w:val="10E46438"/>
    <w:rsid w:val="10F6E4C7"/>
    <w:rsid w:val="11260DC4"/>
    <w:rsid w:val="112E8BF8"/>
    <w:rsid w:val="118C93D4"/>
    <w:rsid w:val="11945F2C"/>
    <w:rsid w:val="1208465D"/>
    <w:rsid w:val="12C0D280"/>
    <w:rsid w:val="13A9174A"/>
    <w:rsid w:val="14197733"/>
    <w:rsid w:val="147B29B9"/>
    <w:rsid w:val="148000F7"/>
    <w:rsid w:val="149331B6"/>
    <w:rsid w:val="14ADEC40"/>
    <w:rsid w:val="1528C063"/>
    <w:rsid w:val="15343935"/>
    <w:rsid w:val="155E4F82"/>
    <w:rsid w:val="15CA7C8B"/>
    <w:rsid w:val="167C52DD"/>
    <w:rsid w:val="16B9731D"/>
    <w:rsid w:val="16CBBB64"/>
    <w:rsid w:val="16DE3626"/>
    <w:rsid w:val="1719D495"/>
    <w:rsid w:val="17246AC8"/>
    <w:rsid w:val="1725240F"/>
    <w:rsid w:val="1752E87E"/>
    <w:rsid w:val="1767C198"/>
    <w:rsid w:val="17BB5CC7"/>
    <w:rsid w:val="1860449C"/>
    <w:rsid w:val="187DC522"/>
    <w:rsid w:val="189A44D4"/>
    <w:rsid w:val="18CB6A5D"/>
    <w:rsid w:val="1956B0E4"/>
    <w:rsid w:val="1988FA3D"/>
    <w:rsid w:val="19CF7310"/>
    <w:rsid w:val="1A15B45C"/>
    <w:rsid w:val="1A637816"/>
    <w:rsid w:val="1A83247A"/>
    <w:rsid w:val="1A8658E7"/>
    <w:rsid w:val="1A8C8294"/>
    <w:rsid w:val="1AAD5BA7"/>
    <w:rsid w:val="1AB5B44A"/>
    <w:rsid w:val="1AC6D6A9"/>
    <w:rsid w:val="1AD27613"/>
    <w:rsid w:val="1B4B4059"/>
    <w:rsid w:val="1B54E6A2"/>
    <w:rsid w:val="1C064D86"/>
    <w:rsid w:val="1C0C5541"/>
    <w:rsid w:val="1C6A2104"/>
    <w:rsid w:val="1CABC0EF"/>
    <w:rsid w:val="1CF9F7BB"/>
    <w:rsid w:val="1D02843B"/>
    <w:rsid w:val="1D4A2C70"/>
    <w:rsid w:val="1D62C219"/>
    <w:rsid w:val="1D863038"/>
    <w:rsid w:val="1E526334"/>
    <w:rsid w:val="1EA70765"/>
    <w:rsid w:val="1F61B5C2"/>
    <w:rsid w:val="1F709BDD"/>
    <w:rsid w:val="20230AC5"/>
    <w:rsid w:val="20A56940"/>
    <w:rsid w:val="20B3EB0F"/>
    <w:rsid w:val="211F29BB"/>
    <w:rsid w:val="22066A80"/>
    <w:rsid w:val="2264E2E5"/>
    <w:rsid w:val="2300CECB"/>
    <w:rsid w:val="236581E3"/>
    <w:rsid w:val="23915710"/>
    <w:rsid w:val="24103FC7"/>
    <w:rsid w:val="24446831"/>
    <w:rsid w:val="24605F0B"/>
    <w:rsid w:val="24E761EC"/>
    <w:rsid w:val="2518A257"/>
    <w:rsid w:val="256C0849"/>
    <w:rsid w:val="259D99F1"/>
    <w:rsid w:val="25EEF2FC"/>
    <w:rsid w:val="25EF833E"/>
    <w:rsid w:val="2654F0F5"/>
    <w:rsid w:val="268EFDE0"/>
    <w:rsid w:val="26BB2CB4"/>
    <w:rsid w:val="26FB9E53"/>
    <w:rsid w:val="2708EFE1"/>
    <w:rsid w:val="2747E089"/>
    <w:rsid w:val="2822A9E0"/>
    <w:rsid w:val="28596FBC"/>
    <w:rsid w:val="285E935A"/>
    <w:rsid w:val="28836281"/>
    <w:rsid w:val="28A33DA8"/>
    <w:rsid w:val="2961B69F"/>
    <w:rsid w:val="29BE65B2"/>
    <w:rsid w:val="29F0ED2F"/>
    <w:rsid w:val="2A643DD0"/>
    <w:rsid w:val="2A7B9C6E"/>
    <w:rsid w:val="2A9E85AE"/>
    <w:rsid w:val="2AA00EF3"/>
    <w:rsid w:val="2AC3324C"/>
    <w:rsid w:val="2AF18DC3"/>
    <w:rsid w:val="2B15D62A"/>
    <w:rsid w:val="2B19C8EA"/>
    <w:rsid w:val="2B9268A0"/>
    <w:rsid w:val="2BA3AF15"/>
    <w:rsid w:val="2CA5C10A"/>
    <w:rsid w:val="2CD7712B"/>
    <w:rsid w:val="2D0B94B1"/>
    <w:rsid w:val="2D614D2B"/>
    <w:rsid w:val="2D7C5634"/>
    <w:rsid w:val="2DC43057"/>
    <w:rsid w:val="2E45F78F"/>
    <w:rsid w:val="2E54E27A"/>
    <w:rsid w:val="2E6424D0"/>
    <w:rsid w:val="2E845C2B"/>
    <w:rsid w:val="2F0165C2"/>
    <w:rsid w:val="2F46844F"/>
    <w:rsid w:val="2F4A7837"/>
    <w:rsid w:val="2F690865"/>
    <w:rsid w:val="2FCE8A49"/>
    <w:rsid w:val="3046B561"/>
    <w:rsid w:val="308131EC"/>
    <w:rsid w:val="3094E708"/>
    <w:rsid w:val="30C18721"/>
    <w:rsid w:val="31219D27"/>
    <w:rsid w:val="3186238B"/>
    <w:rsid w:val="31A96245"/>
    <w:rsid w:val="31F0989F"/>
    <w:rsid w:val="32187D71"/>
    <w:rsid w:val="325B34BD"/>
    <w:rsid w:val="32B24F04"/>
    <w:rsid w:val="331859A0"/>
    <w:rsid w:val="33221083"/>
    <w:rsid w:val="33784BA9"/>
    <w:rsid w:val="33C7E38F"/>
    <w:rsid w:val="342E5117"/>
    <w:rsid w:val="34C58DC6"/>
    <w:rsid w:val="34CE2383"/>
    <w:rsid w:val="364F112C"/>
    <w:rsid w:val="369AD6A6"/>
    <w:rsid w:val="36EEBB8E"/>
    <w:rsid w:val="377FFC6A"/>
    <w:rsid w:val="37BBC7C0"/>
    <w:rsid w:val="37C8784D"/>
    <w:rsid w:val="37D4FBB9"/>
    <w:rsid w:val="37E4CD8C"/>
    <w:rsid w:val="38300420"/>
    <w:rsid w:val="38478938"/>
    <w:rsid w:val="38A649EB"/>
    <w:rsid w:val="38AB714F"/>
    <w:rsid w:val="38E74760"/>
    <w:rsid w:val="3907FEB7"/>
    <w:rsid w:val="39494F9E"/>
    <w:rsid w:val="3A1D8096"/>
    <w:rsid w:val="3AFBFC7F"/>
    <w:rsid w:val="3AFDF15A"/>
    <w:rsid w:val="3B0C3C6A"/>
    <w:rsid w:val="3B50002A"/>
    <w:rsid w:val="3BE24035"/>
    <w:rsid w:val="3BF3957B"/>
    <w:rsid w:val="3C203A9F"/>
    <w:rsid w:val="3C243BE8"/>
    <w:rsid w:val="3CB4AF5E"/>
    <w:rsid w:val="3CE4FBBE"/>
    <w:rsid w:val="3CE99A5D"/>
    <w:rsid w:val="3D44985E"/>
    <w:rsid w:val="3E557FF0"/>
    <w:rsid w:val="3E86D407"/>
    <w:rsid w:val="3E9481A2"/>
    <w:rsid w:val="3EA4D20B"/>
    <w:rsid w:val="3F9022DE"/>
    <w:rsid w:val="3FBF902E"/>
    <w:rsid w:val="3FF68D7A"/>
    <w:rsid w:val="4084AC7B"/>
    <w:rsid w:val="40913D04"/>
    <w:rsid w:val="409F04F1"/>
    <w:rsid w:val="410AC576"/>
    <w:rsid w:val="413269B5"/>
    <w:rsid w:val="415AC185"/>
    <w:rsid w:val="415B608F"/>
    <w:rsid w:val="41C8094C"/>
    <w:rsid w:val="42631FE5"/>
    <w:rsid w:val="42D29CAF"/>
    <w:rsid w:val="42F18467"/>
    <w:rsid w:val="4328D1D6"/>
    <w:rsid w:val="436AFB89"/>
    <w:rsid w:val="43CD8634"/>
    <w:rsid w:val="43E8F012"/>
    <w:rsid w:val="442D16F4"/>
    <w:rsid w:val="445F2076"/>
    <w:rsid w:val="446B3FBF"/>
    <w:rsid w:val="44947A42"/>
    <w:rsid w:val="4527D017"/>
    <w:rsid w:val="453C0AC2"/>
    <w:rsid w:val="463F9C3D"/>
    <w:rsid w:val="467CCFC3"/>
    <w:rsid w:val="46A9E1EA"/>
    <w:rsid w:val="4703B542"/>
    <w:rsid w:val="4714D678"/>
    <w:rsid w:val="477CA642"/>
    <w:rsid w:val="47B1D2C6"/>
    <w:rsid w:val="47B9C2FA"/>
    <w:rsid w:val="47E52CCC"/>
    <w:rsid w:val="47FD96E5"/>
    <w:rsid w:val="481B08A6"/>
    <w:rsid w:val="486A06F0"/>
    <w:rsid w:val="48835A22"/>
    <w:rsid w:val="495B9BDF"/>
    <w:rsid w:val="4965B458"/>
    <w:rsid w:val="49EA4F24"/>
    <w:rsid w:val="4A0790C8"/>
    <w:rsid w:val="4A205907"/>
    <w:rsid w:val="4A3DD3FC"/>
    <w:rsid w:val="4A4A72EC"/>
    <w:rsid w:val="4AD22B50"/>
    <w:rsid w:val="4AF7D059"/>
    <w:rsid w:val="4B0B2E8F"/>
    <w:rsid w:val="4B1FC406"/>
    <w:rsid w:val="4B2BB2F1"/>
    <w:rsid w:val="4B5574AB"/>
    <w:rsid w:val="4B8D92CB"/>
    <w:rsid w:val="4BB77CF7"/>
    <w:rsid w:val="4BDF899E"/>
    <w:rsid w:val="4CBF60F5"/>
    <w:rsid w:val="4CCA653B"/>
    <w:rsid w:val="4D0109E0"/>
    <w:rsid w:val="4D514E52"/>
    <w:rsid w:val="4D70989F"/>
    <w:rsid w:val="4E42F05A"/>
    <w:rsid w:val="4E6FA255"/>
    <w:rsid w:val="4E8F1560"/>
    <w:rsid w:val="4EE0B3BC"/>
    <w:rsid w:val="4F376F26"/>
    <w:rsid w:val="4F5417DB"/>
    <w:rsid w:val="4FFEF4D6"/>
    <w:rsid w:val="50469C9E"/>
    <w:rsid w:val="504F7197"/>
    <w:rsid w:val="50527999"/>
    <w:rsid w:val="50595748"/>
    <w:rsid w:val="5101FFBD"/>
    <w:rsid w:val="5105D824"/>
    <w:rsid w:val="51584DFF"/>
    <w:rsid w:val="517EB02E"/>
    <w:rsid w:val="51806399"/>
    <w:rsid w:val="519F9055"/>
    <w:rsid w:val="51C8936E"/>
    <w:rsid w:val="521F4EA5"/>
    <w:rsid w:val="52566AAC"/>
    <w:rsid w:val="527FB93B"/>
    <w:rsid w:val="52A394A2"/>
    <w:rsid w:val="52A52E78"/>
    <w:rsid w:val="5304F36B"/>
    <w:rsid w:val="5366DFE0"/>
    <w:rsid w:val="539962E0"/>
    <w:rsid w:val="53CBEEC1"/>
    <w:rsid w:val="53DA36D6"/>
    <w:rsid w:val="542AA9F5"/>
    <w:rsid w:val="543217B9"/>
    <w:rsid w:val="5432F7FE"/>
    <w:rsid w:val="5445E44F"/>
    <w:rsid w:val="54872D32"/>
    <w:rsid w:val="54A03165"/>
    <w:rsid w:val="55443EA1"/>
    <w:rsid w:val="55A20575"/>
    <w:rsid w:val="562402F1"/>
    <w:rsid w:val="5729DBCF"/>
    <w:rsid w:val="581ACF56"/>
    <w:rsid w:val="5878C764"/>
    <w:rsid w:val="587A7D49"/>
    <w:rsid w:val="58EC607F"/>
    <w:rsid w:val="58FCCC13"/>
    <w:rsid w:val="596D0A0D"/>
    <w:rsid w:val="59D835EC"/>
    <w:rsid w:val="59DF489B"/>
    <w:rsid w:val="5A3E31A6"/>
    <w:rsid w:val="5A8830E0"/>
    <w:rsid w:val="5A90B435"/>
    <w:rsid w:val="5AA54490"/>
    <w:rsid w:val="5AAB3366"/>
    <w:rsid w:val="5ACB449D"/>
    <w:rsid w:val="5AE744D5"/>
    <w:rsid w:val="5B1F0816"/>
    <w:rsid w:val="5B370055"/>
    <w:rsid w:val="5B8AA33A"/>
    <w:rsid w:val="5B8D6501"/>
    <w:rsid w:val="5B9DFF7A"/>
    <w:rsid w:val="5BDC26EB"/>
    <w:rsid w:val="5BEF7EB8"/>
    <w:rsid w:val="5C343431"/>
    <w:rsid w:val="5C43A01E"/>
    <w:rsid w:val="5C4B3816"/>
    <w:rsid w:val="5C5B7E20"/>
    <w:rsid w:val="5C5E50B6"/>
    <w:rsid w:val="5C90F1C3"/>
    <w:rsid w:val="5C9B7AA8"/>
    <w:rsid w:val="5CB5FC99"/>
    <w:rsid w:val="5CE0315E"/>
    <w:rsid w:val="5D0E0AD5"/>
    <w:rsid w:val="5D21F260"/>
    <w:rsid w:val="5D2F7443"/>
    <w:rsid w:val="5D95CE4D"/>
    <w:rsid w:val="5E05EBEB"/>
    <w:rsid w:val="5EBD81E7"/>
    <w:rsid w:val="5F504869"/>
    <w:rsid w:val="603A397A"/>
    <w:rsid w:val="60B22348"/>
    <w:rsid w:val="60BE777F"/>
    <w:rsid w:val="60C855F2"/>
    <w:rsid w:val="61176F53"/>
    <w:rsid w:val="61306677"/>
    <w:rsid w:val="613E05E4"/>
    <w:rsid w:val="619E11F8"/>
    <w:rsid w:val="61CA0CE9"/>
    <w:rsid w:val="61DEB52D"/>
    <w:rsid w:val="6207B46C"/>
    <w:rsid w:val="623E22D8"/>
    <w:rsid w:val="62872CB1"/>
    <w:rsid w:val="6298718F"/>
    <w:rsid w:val="62A17CB9"/>
    <w:rsid w:val="62BECAF6"/>
    <w:rsid w:val="62EDFF62"/>
    <w:rsid w:val="63402F51"/>
    <w:rsid w:val="635817B7"/>
    <w:rsid w:val="63D728EC"/>
    <w:rsid w:val="63E74756"/>
    <w:rsid w:val="648A2140"/>
    <w:rsid w:val="64B53765"/>
    <w:rsid w:val="64FE3AF9"/>
    <w:rsid w:val="652AAC42"/>
    <w:rsid w:val="65851566"/>
    <w:rsid w:val="65D85EBB"/>
    <w:rsid w:val="66135723"/>
    <w:rsid w:val="6626C57E"/>
    <w:rsid w:val="663124CF"/>
    <w:rsid w:val="66B127AD"/>
    <w:rsid w:val="671389F7"/>
    <w:rsid w:val="6750B911"/>
    <w:rsid w:val="6752467F"/>
    <w:rsid w:val="6789ED64"/>
    <w:rsid w:val="67C69183"/>
    <w:rsid w:val="680D73CB"/>
    <w:rsid w:val="68BA8434"/>
    <w:rsid w:val="6A46C3A5"/>
    <w:rsid w:val="6AFB9CBD"/>
    <w:rsid w:val="6B2B3F5C"/>
    <w:rsid w:val="6B93D0E6"/>
    <w:rsid w:val="6C71B40D"/>
    <w:rsid w:val="6C8E6F08"/>
    <w:rsid w:val="6CA5E14B"/>
    <w:rsid w:val="6CE6B237"/>
    <w:rsid w:val="6D4578A1"/>
    <w:rsid w:val="6DA4B94C"/>
    <w:rsid w:val="6DAE6DD9"/>
    <w:rsid w:val="6DCBA7B1"/>
    <w:rsid w:val="6DCE2A22"/>
    <w:rsid w:val="6E0DEAFC"/>
    <w:rsid w:val="6F35488B"/>
    <w:rsid w:val="6F4584E8"/>
    <w:rsid w:val="6FA5229C"/>
    <w:rsid w:val="700FDB07"/>
    <w:rsid w:val="7026BF19"/>
    <w:rsid w:val="702A5CFC"/>
    <w:rsid w:val="703CA4F6"/>
    <w:rsid w:val="707CB0AF"/>
    <w:rsid w:val="709CF072"/>
    <w:rsid w:val="712EC486"/>
    <w:rsid w:val="71C17C75"/>
    <w:rsid w:val="71DD0BF3"/>
    <w:rsid w:val="71E88365"/>
    <w:rsid w:val="72200874"/>
    <w:rsid w:val="724861B3"/>
    <w:rsid w:val="7287A91C"/>
    <w:rsid w:val="729D235B"/>
    <w:rsid w:val="72E2B819"/>
    <w:rsid w:val="734846FF"/>
    <w:rsid w:val="735D4CD6"/>
    <w:rsid w:val="73692591"/>
    <w:rsid w:val="73948F54"/>
    <w:rsid w:val="73E133A1"/>
    <w:rsid w:val="740F622B"/>
    <w:rsid w:val="743E2893"/>
    <w:rsid w:val="74907BD3"/>
    <w:rsid w:val="74B0F330"/>
    <w:rsid w:val="74D8E8C1"/>
    <w:rsid w:val="751FD186"/>
    <w:rsid w:val="7522FE5D"/>
    <w:rsid w:val="7535AF58"/>
    <w:rsid w:val="758FDF04"/>
    <w:rsid w:val="7605C979"/>
    <w:rsid w:val="761C2E30"/>
    <w:rsid w:val="765CE2A6"/>
    <w:rsid w:val="76908B90"/>
    <w:rsid w:val="76D2031E"/>
    <w:rsid w:val="77008BF3"/>
    <w:rsid w:val="7715BBC2"/>
    <w:rsid w:val="77739D14"/>
    <w:rsid w:val="77CDED92"/>
    <w:rsid w:val="7809D4D2"/>
    <w:rsid w:val="78324FC5"/>
    <w:rsid w:val="7865AC3C"/>
    <w:rsid w:val="78741E99"/>
    <w:rsid w:val="78AB693E"/>
    <w:rsid w:val="790DA8B3"/>
    <w:rsid w:val="79227CCA"/>
    <w:rsid w:val="7926ACC7"/>
    <w:rsid w:val="797544DA"/>
    <w:rsid w:val="7A1F2648"/>
    <w:rsid w:val="7A483838"/>
    <w:rsid w:val="7B307FD0"/>
    <w:rsid w:val="7B7D4E71"/>
    <w:rsid w:val="7B97133E"/>
    <w:rsid w:val="7BAF0FF9"/>
    <w:rsid w:val="7BE9BED1"/>
    <w:rsid w:val="7C1869BE"/>
    <w:rsid w:val="7C1C058E"/>
    <w:rsid w:val="7D50044F"/>
    <w:rsid w:val="7D890D1F"/>
    <w:rsid w:val="7DA0BA03"/>
    <w:rsid w:val="7DB8D60D"/>
    <w:rsid w:val="7DF4B99E"/>
    <w:rsid w:val="7E07B9A7"/>
    <w:rsid w:val="7E0E33D0"/>
    <w:rsid w:val="7E392175"/>
    <w:rsid w:val="7E39F254"/>
    <w:rsid w:val="7EED36BF"/>
    <w:rsid w:val="7F20F674"/>
    <w:rsid w:val="7F310196"/>
    <w:rsid w:val="7FA959CA"/>
    <w:rsid w:val="7FF47E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7C198"/>
  <w15:chartTrackingRefBased/>
  <w15:docId w15:val="{C3A8E0CD-613D-4A60-9519-CE8A2DBD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7BE"/>
    <w:pPr>
      <w:jc w:val="both"/>
    </w:pPr>
  </w:style>
  <w:style w:type="paragraph" w:styleId="Heading1">
    <w:name w:val="heading 1"/>
    <w:basedOn w:val="Normal"/>
    <w:next w:val="Normal"/>
    <w:link w:val="Heading1Char"/>
    <w:uiPriority w:val="9"/>
    <w:qFormat/>
    <w:pPr>
      <w:keepNext/>
      <w:keepLines/>
      <w:numPr>
        <w:numId w:val="3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2A03"/>
    <w:pPr>
      <w:keepNext/>
      <w:keepLines/>
      <w:numPr>
        <w:ilvl w:val="1"/>
        <w:numId w:val="3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581A"/>
    <w:pPr>
      <w:keepNext/>
      <w:keepLines/>
      <w:numPr>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07BE"/>
    <w:pPr>
      <w:keepNext/>
      <w:keepLines/>
      <w:numPr>
        <w:ilvl w:val="3"/>
        <w:numId w:val="3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B07BE"/>
    <w:pPr>
      <w:keepNext/>
      <w:keepLines/>
      <w:numPr>
        <w:ilvl w:val="4"/>
        <w:numId w:val="3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07BE"/>
    <w:pPr>
      <w:keepNext/>
      <w:keepLines/>
      <w:numPr>
        <w:ilvl w:val="5"/>
        <w:numId w:val="3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07BE"/>
    <w:pPr>
      <w:keepNext/>
      <w:keepLines/>
      <w:numPr>
        <w:ilvl w:val="6"/>
        <w:numId w:val="3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07BE"/>
    <w:pPr>
      <w:keepNext/>
      <w:keepLines/>
      <w:numPr>
        <w:ilvl w:val="7"/>
        <w:numId w:val="3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07BE"/>
    <w:pPr>
      <w:keepNext/>
      <w:keepLines/>
      <w:numPr>
        <w:ilvl w:val="8"/>
        <w:numId w:val="3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64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543"/>
  </w:style>
  <w:style w:type="table" w:styleId="TableGrid">
    <w:name w:val="Table Grid"/>
    <w:basedOn w:val="TableNormal"/>
    <w:uiPriority w:val="39"/>
    <w:rsid w:val="004B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22A03"/>
    <w:rPr>
      <w:rFonts w:asciiTheme="majorHAnsi" w:eastAsiaTheme="majorEastAsia" w:hAnsiTheme="majorHAnsi" w:cstheme="majorBidi"/>
      <w:color w:val="2F5496" w:themeColor="accent1" w:themeShade="BF"/>
      <w:sz w:val="26"/>
      <w:szCs w:val="26"/>
    </w:rPr>
  </w:style>
  <w:style w:type="paragraph" w:styleId="ListParagraph">
    <w:name w:val="List Paragraph"/>
    <w:aliases w:val="Bullet Points,Liste Paragraf,Llista Nivell1,Lista de nivel 1,Paragraphe de liste PBLH,Normal bullet 2,Graph &amp; Table tite,Table of contents numbered,Bullet list,Bullet List Paragraph,Level 1 Bullet,numbered,Bullet List,FooterText,列出段落,body"/>
    <w:basedOn w:val="Normal"/>
    <w:link w:val="ListParagraphChar"/>
    <w:uiPriority w:val="34"/>
    <w:qFormat/>
    <w:rsid w:val="00B70CED"/>
    <w:pPr>
      <w:ind w:left="720"/>
      <w:contextualSpacing/>
    </w:pPr>
  </w:style>
  <w:style w:type="paragraph" w:styleId="Footer">
    <w:name w:val="footer"/>
    <w:basedOn w:val="Normal"/>
    <w:link w:val="FooterChar"/>
    <w:uiPriority w:val="99"/>
    <w:unhideWhenUsed/>
    <w:rsid w:val="00AC7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10E"/>
  </w:style>
  <w:style w:type="character" w:styleId="Hyperlink">
    <w:name w:val="Hyperlink"/>
    <w:basedOn w:val="DefaultParagraphFont"/>
    <w:uiPriority w:val="99"/>
    <w:unhideWhenUsed/>
    <w:rsid w:val="00995DD1"/>
    <w:rPr>
      <w:color w:val="0000FF"/>
      <w:u w:val="single"/>
    </w:rPr>
  </w:style>
  <w:style w:type="paragraph" w:styleId="NormalWeb">
    <w:name w:val="Normal (Web)"/>
    <w:basedOn w:val="Normal"/>
    <w:uiPriority w:val="99"/>
    <w:semiHidden/>
    <w:unhideWhenUsed/>
    <w:rsid w:val="001B67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C581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7C581A"/>
    <w:rPr>
      <w:color w:val="605E5C"/>
      <w:shd w:val="clear" w:color="auto" w:fill="E1DFDD"/>
    </w:rPr>
  </w:style>
  <w:style w:type="character" w:styleId="FollowedHyperlink">
    <w:name w:val="FollowedHyperlink"/>
    <w:basedOn w:val="DefaultParagraphFont"/>
    <w:uiPriority w:val="99"/>
    <w:semiHidden/>
    <w:unhideWhenUsed/>
    <w:rsid w:val="007C581A"/>
    <w:rPr>
      <w:color w:val="954F72" w:themeColor="followedHyperlink"/>
      <w:u w:val="single"/>
    </w:rPr>
  </w:style>
  <w:style w:type="paragraph" w:styleId="CommentText">
    <w:name w:val="annotation text"/>
    <w:basedOn w:val="Normal"/>
    <w:link w:val="CommentTextChar"/>
    <w:uiPriority w:val="99"/>
    <w:unhideWhenUsed/>
    <w:rsid w:val="007C581A"/>
    <w:pPr>
      <w:spacing w:line="240" w:lineRule="auto"/>
    </w:pPr>
    <w:rPr>
      <w:sz w:val="20"/>
      <w:szCs w:val="20"/>
    </w:rPr>
  </w:style>
  <w:style w:type="character" w:customStyle="1" w:styleId="CommentTextChar">
    <w:name w:val="Comment Text Char"/>
    <w:basedOn w:val="DefaultParagraphFont"/>
    <w:link w:val="CommentText"/>
    <w:uiPriority w:val="99"/>
    <w:rsid w:val="007C581A"/>
    <w:rPr>
      <w:sz w:val="20"/>
      <w:szCs w:val="20"/>
    </w:rPr>
  </w:style>
  <w:style w:type="character" w:styleId="CommentReference">
    <w:name w:val="annotation reference"/>
    <w:basedOn w:val="DefaultParagraphFont"/>
    <w:uiPriority w:val="99"/>
    <w:semiHidden/>
    <w:unhideWhenUsed/>
    <w:rsid w:val="007C581A"/>
    <w:rPr>
      <w:sz w:val="16"/>
      <w:szCs w:val="16"/>
    </w:rPr>
  </w:style>
  <w:style w:type="paragraph" w:styleId="CommentSubject">
    <w:name w:val="annotation subject"/>
    <w:basedOn w:val="CommentText"/>
    <w:next w:val="CommentText"/>
    <w:link w:val="CommentSubjectChar"/>
    <w:uiPriority w:val="99"/>
    <w:semiHidden/>
    <w:unhideWhenUsed/>
    <w:rsid w:val="007C581A"/>
    <w:rPr>
      <w:b/>
      <w:bCs/>
    </w:rPr>
  </w:style>
  <w:style w:type="character" w:customStyle="1" w:styleId="CommentSubjectChar">
    <w:name w:val="Comment Subject Char"/>
    <w:basedOn w:val="CommentTextChar"/>
    <w:link w:val="CommentSubject"/>
    <w:uiPriority w:val="99"/>
    <w:semiHidden/>
    <w:rsid w:val="007C581A"/>
    <w:rPr>
      <w:b/>
      <w:bCs/>
      <w:sz w:val="20"/>
      <w:szCs w:val="20"/>
    </w:rPr>
  </w:style>
  <w:style w:type="paragraph" w:styleId="Revision">
    <w:name w:val="Revision"/>
    <w:hidden/>
    <w:uiPriority w:val="99"/>
    <w:semiHidden/>
    <w:rsid w:val="007C581A"/>
    <w:pPr>
      <w:spacing w:after="0" w:line="240" w:lineRule="auto"/>
    </w:pPr>
  </w:style>
  <w:style w:type="paragraph" w:styleId="NoSpacing">
    <w:name w:val="No Spacing"/>
    <w:link w:val="NoSpacingChar"/>
    <w:uiPriority w:val="1"/>
    <w:qFormat/>
    <w:rsid w:val="007C581A"/>
    <w:pPr>
      <w:spacing w:after="0" w:line="240" w:lineRule="auto"/>
    </w:pPr>
    <w:rPr>
      <w:rFonts w:eastAsiaTheme="minorEastAsia"/>
    </w:rPr>
  </w:style>
  <w:style w:type="character" w:customStyle="1" w:styleId="NoSpacingChar">
    <w:name w:val="No Spacing Char"/>
    <w:basedOn w:val="DefaultParagraphFont"/>
    <w:link w:val="NoSpacing"/>
    <w:uiPriority w:val="1"/>
    <w:rsid w:val="007C581A"/>
    <w:rPr>
      <w:rFonts w:eastAsiaTheme="minorEastAsia"/>
    </w:rPr>
  </w:style>
  <w:style w:type="paragraph" w:styleId="TOCHeading">
    <w:name w:val="TOC Heading"/>
    <w:basedOn w:val="Heading1"/>
    <w:next w:val="Normal"/>
    <w:uiPriority w:val="39"/>
    <w:unhideWhenUsed/>
    <w:qFormat/>
    <w:rsid w:val="007C581A"/>
    <w:pPr>
      <w:outlineLvl w:val="9"/>
    </w:pPr>
  </w:style>
  <w:style w:type="paragraph" w:styleId="TOC1">
    <w:name w:val="toc 1"/>
    <w:basedOn w:val="Normal"/>
    <w:next w:val="Normal"/>
    <w:autoRedefine/>
    <w:uiPriority w:val="39"/>
    <w:unhideWhenUsed/>
    <w:rsid w:val="00CB07BE"/>
    <w:pPr>
      <w:tabs>
        <w:tab w:val="left" w:pos="440"/>
        <w:tab w:val="right" w:leader="dot" w:pos="9344"/>
      </w:tabs>
      <w:spacing w:after="100"/>
    </w:pPr>
  </w:style>
  <w:style w:type="paragraph" w:styleId="TOC2">
    <w:name w:val="toc 2"/>
    <w:basedOn w:val="Normal"/>
    <w:next w:val="Normal"/>
    <w:autoRedefine/>
    <w:uiPriority w:val="39"/>
    <w:unhideWhenUsed/>
    <w:rsid w:val="00035CB4"/>
    <w:pPr>
      <w:tabs>
        <w:tab w:val="right" w:leader="dot" w:pos="9350"/>
      </w:tabs>
      <w:spacing w:after="100"/>
      <w:ind w:left="220"/>
    </w:pPr>
  </w:style>
  <w:style w:type="character" w:customStyle="1" w:styleId="ListParagraphChar">
    <w:name w:val="List Paragraph Char"/>
    <w:aliases w:val="Bullet Points Char,Liste Paragraf Char,Llista Nivell1 Char,Lista de nivel 1 Char,Paragraphe de liste PBLH Char,Normal bullet 2 Char,Graph &amp; Table tite Char,Table of contents numbered Char,Bullet list Char,Bullet List Paragraph Char"/>
    <w:basedOn w:val="DefaultParagraphFont"/>
    <w:link w:val="ListParagraph"/>
    <w:uiPriority w:val="34"/>
    <w:qFormat/>
    <w:locked/>
    <w:rsid w:val="007C581A"/>
  </w:style>
  <w:style w:type="paragraph" w:customStyle="1" w:styleId="Figura">
    <w:name w:val="Figura"/>
    <w:basedOn w:val="Normal"/>
    <w:link w:val="FiguraChar"/>
    <w:qFormat/>
    <w:rsid w:val="007C581A"/>
    <w:pPr>
      <w:jc w:val="center"/>
    </w:pPr>
    <w:rPr>
      <w:rFonts w:ascii="Times New Roman" w:hAnsi="Times New Roman" w:cs="Times New Roman"/>
      <w:i/>
      <w:iCs/>
      <w:sz w:val="18"/>
      <w:szCs w:val="18"/>
    </w:rPr>
  </w:style>
  <w:style w:type="character" w:customStyle="1" w:styleId="FiguraChar">
    <w:name w:val="Figura Char"/>
    <w:basedOn w:val="DefaultParagraphFont"/>
    <w:link w:val="Figura"/>
    <w:rsid w:val="007C581A"/>
    <w:rPr>
      <w:rFonts w:ascii="Times New Roman" w:hAnsi="Times New Roman" w:cs="Times New Roman"/>
      <w:i/>
      <w:iCs/>
      <w:sz w:val="18"/>
      <w:szCs w:val="18"/>
    </w:rPr>
  </w:style>
  <w:style w:type="paragraph" w:styleId="TOC3">
    <w:name w:val="toc 3"/>
    <w:basedOn w:val="Normal"/>
    <w:next w:val="Normal"/>
    <w:autoRedefine/>
    <w:uiPriority w:val="39"/>
    <w:unhideWhenUsed/>
    <w:rsid w:val="007C581A"/>
    <w:pPr>
      <w:spacing w:after="100"/>
      <w:ind w:left="440"/>
    </w:pPr>
  </w:style>
  <w:style w:type="paragraph" w:styleId="FootnoteText">
    <w:name w:val="footnote text"/>
    <w:aliases w:val="Footnote,single space,footnote text,Footnote text,single spacing,FOOTNOTES,fn,ft,Footnote Text Char1,Footnote Text Char2 Char,Footnote Text Char1 Char Char,Footnote Text Char2 Char Char Char,Footnote Text Char1 Char Char Char Char,f"/>
    <w:basedOn w:val="Normal"/>
    <w:link w:val="FootnoteTextChar"/>
    <w:uiPriority w:val="99"/>
    <w:unhideWhenUsed/>
    <w:qFormat/>
    <w:rsid w:val="007C581A"/>
    <w:pPr>
      <w:spacing w:after="0" w:line="240" w:lineRule="auto"/>
    </w:pPr>
    <w:rPr>
      <w:sz w:val="20"/>
      <w:szCs w:val="20"/>
    </w:rPr>
  </w:style>
  <w:style w:type="character" w:customStyle="1" w:styleId="FootnoteTextChar">
    <w:name w:val="Footnote Text Char"/>
    <w:aliases w:val="Footnote Char,single space Char,footnote text Char,Footnote text Char,single spacing Char,FOOTNOTES Char,fn Char,ft Char,Footnote Text Char1 Char,Footnote Text Char2 Char Char,Footnote Text Char1 Char Char Char,f Char"/>
    <w:basedOn w:val="DefaultParagraphFont"/>
    <w:link w:val="FootnoteText"/>
    <w:uiPriority w:val="99"/>
    <w:qFormat/>
    <w:rsid w:val="007C581A"/>
    <w:rPr>
      <w:sz w:val="20"/>
      <w:szCs w:val="20"/>
    </w:rPr>
  </w:style>
  <w:style w:type="character" w:styleId="FootnoteReference">
    <w:name w:val="footnote reference"/>
    <w:aliases w:val="ftref"/>
    <w:basedOn w:val="DefaultParagraphFont"/>
    <w:uiPriority w:val="99"/>
    <w:unhideWhenUsed/>
    <w:qFormat/>
    <w:rsid w:val="007C581A"/>
    <w:rPr>
      <w:vertAlign w:val="superscript"/>
    </w:rPr>
  </w:style>
  <w:style w:type="character" w:customStyle="1" w:styleId="Heading4Char">
    <w:name w:val="Heading 4 Char"/>
    <w:basedOn w:val="DefaultParagraphFont"/>
    <w:link w:val="Heading4"/>
    <w:uiPriority w:val="9"/>
    <w:semiHidden/>
    <w:rsid w:val="00CB07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B07B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B07B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B07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B07B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07BE"/>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DC79B7"/>
    <w:rPr>
      <w:b/>
      <w:bCs/>
    </w:rPr>
  </w:style>
  <w:style w:type="character" w:styleId="Mention">
    <w:name w:val="Mention"/>
    <w:basedOn w:val="DefaultParagraphFont"/>
    <w:uiPriority w:val="99"/>
    <w:unhideWhenUsed/>
    <w:rsid w:val="000138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2143">
      <w:bodyDiv w:val="1"/>
      <w:marLeft w:val="0"/>
      <w:marRight w:val="0"/>
      <w:marTop w:val="0"/>
      <w:marBottom w:val="0"/>
      <w:divBdr>
        <w:top w:val="none" w:sz="0" w:space="0" w:color="auto"/>
        <w:left w:val="none" w:sz="0" w:space="0" w:color="auto"/>
        <w:bottom w:val="none" w:sz="0" w:space="0" w:color="auto"/>
        <w:right w:val="none" w:sz="0" w:space="0" w:color="auto"/>
      </w:divBdr>
      <w:divsChild>
        <w:div w:id="1800029679">
          <w:marLeft w:val="0"/>
          <w:marRight w:val="0"/>
          <w:marTop w:val="0"/>
          <w:marBottom w:val="0"/>
          <w:divBdr>
            <w:top w:val="none" w:sz="0" w:space="0" w:color="auto"/>
            <w:left w:val="none" w:sz="0" w:space="0" w:color="auto"/>
            <w:bottom w:val="none" w:sz="0" w:space="0" w:color="auto"/>
            <w:right w:val="none" w:sz="0" w:space="0" w:color="auto"/>
          </w:divBdr>
          <w:divsChild>
            <w:div w:id="963541000">
              <w:marLeft w:val="0"/>
              <w:marRight w:val="0"/>
              <w:marTop w:val="0"/>
              <w:marBottom w:val="0"/>
              <w:divBdr>
                <w:top w:val="none" w:sz="0" w:space="0" w:color="auto"/>
                <w:left w:val="none" w:sz="0" w:space="0" w:color="auto"/>
                <w:bottom w:val="none" w:sz="0" w:space="0" w:color="auto"/>
                <w:right w:val="none" w:sz="0" w:space="0" w:color="auto"/>
              </w:divBdr>
              <w:divsChild>
                <w:div w:id="206775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8492">
      <w:bodyDiv w:val="1"/>
      <w:marLeft w:val="0"/>
      <w:marRight w:val="0"/>
      <w:marTop w:val="0"/>
      <w:marBottom w:val="0"/>
      <w:divBdr>
        <w:top w:val="none" w:sz="0" w:space="0" w:color="auto"/>
        <w:left w:val="none" w:sz="0" w:space="0" w:color="auto"/>
        <w:bottom w:val="none" w:sz="0" w:space="0" w:color="auto"/>
        <w:right w:val="none" w:sz="0" w:space="0" w:color="auto"/>
      </w:divBdr>
    </w:div>
    <w:div w:id="229583088">
      <w:bodyDiv w:val="1"/>
      <w:marLeft w:val="0"/>
      <w:marRight w:val="0"/>
      <w:marTop w:val="0"/>
      <w:marBottom w:val="0"/>
      <w:divBdr>
        <w:top w:val="none" w:sz="0" w:space="0" w:color="auto"/>
        <w:left w:val="none" w:sz="0" w:space="0" w:color="auto"/>
        <w:bottom w:val="none" w:sz="0" w:space="0" w:color="auto"/>
        <w:right w:val="none" w:sz="0" w:space="0" w:color="auto"/>
      </w:divBdr>
    </w:div>
    <w:div w:id="288433904">
      <w:bodyDiv w:val="1"/>
      <w:marLeft w:val="0"/>
      <w:marRight w:val="0"/>
      <w:marTop w:val="0"/>
      <w:marBottom w:val="0"/>
      <w:divBdr>
        <w:top w:val="none" w:sz="0" w:space="0" w:color="auto"/>
        <w:left w:val="none" w:sz="0" w:space="0" w:color="auto"/>
        <w:bottom w:val="none" w:sz="0" w:space="0" w:color="auto"/>
        <w:right w:val="none" w:sz="0" w:space="0" w:color="auto"/>
      </w:divBdr>
      <w:divsChild>
        <w:div w:id="1194686886">
          <w:marLeft w:val="0"/>
          <w:marRight w:val="0"/>
          <w:marTop w:val="0"/>
          <w:marBottom w:val="0"/>
          <w:divBdr>
            <w:top w:val="none" w:sz="0" w:space="0" w:color="auto"/>
            <w:left w:val="none" w:sz="0" w:space="0" w:color="auto"/>
            <w:bottom w:val="none" w:sz="0" w:space="0" w:color="auto"/>
            <w:right w:val="none" w:sz="0" w:space="0" w:color="auto"/>
          </w:divBdr>
          <w:divsChild>
            <w:div w:id="142044199">
              <w:marLeft w:val="0"/>
              <w:marRight w:val="0"/>
              <w:marTop w:val="0"/>
              <w:marBottom w:val="0"/>
              <w:divBdr>
                <w:top w:val="none" w:sz="0" w:space="0" w:color="auto"/>
                <w:left w:val="none" w:sz="0" w:space="0" w:color="auto"/>
                <w:bottom w:val="none" w:sz="0" w:space="0" w:color="auto"/>
                <w:right w:val="none" w:sz="0" w:space="0" w:color="auto"/>
              </w:divBdr>
              <w:divsChild>
                <w:div w:id="7099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788695">
      <w:bodyDiv w:val="1"/>
      <w:marLeft w:val="0"/>
      <w:marRight w:val="0"/>
      <w:marTop w:val="0"/>
      <w:marBottom w:val="0"/>
      <w:divBdr>
        <w:top w:val="none" w:sz="0" w:space="0" w:color="auto"/>
        <w:left w:val="none" w:sz="0" w:space="0" w:color="auto"/>
        <w:bottom w:val="none" w:sz="0" w:space="0" w:color="auto"/>
        <w:right w:val="none" w:sz="0" w:space="0" w:color="auto"/>
      </w:divBdr>
    </w:div>
    <w:div w:id="348528155">
      <w:bodyDiv w:val="1"/>
      <w:marLeft w:val="0"/>
      <w:marRight w:val="0"/>
      <w:marTop w:val="0"/>
      <w:marBottom w:val="0"/>
      <w:divBdr>
        <w:top w:val="none" w:sz="0" w:space="0" w:color="auto"/>
        <w:left w:val="none" w:sz="0" w:space="0" w:color="auto"/>
        <w:bottom w:val="none" w:sz="0" w:space="0" w:color="auto"/>
        <w:right w:val="none" w:sz="0" w:space="0" w:color="auto"/>
      </w:divBdr>
      <w:divsChild>
        <w:div w:id="849609542">
          <w:marLeft w:val="0"/>
          <w:marRight w:val="0"/>
          <w:marTop w:val="0"/>
          <w:marBottom w:val="0"/>
          <w:divBdr>
            <w:top w:val="none" w:sz="0" w:space="0" w:color="auto"/>
            <w:left w:val="none" w:sz="0" w:space="0" w:color="auto"/>
            <w:bottom w:val="none" w:sz="0" w:space="0" w:color="auto"/>
            <w:right w:val="none" w:sz="0" w:space="0" w:color="auto"/>
          </w:divBdr>
          <w:divsChild>
            <w:div w:id="988554964">
              <w:marLeft w:val="0"/>
              <w:marRight w:val="0"/>
              <w:marTop w:val="0"/>
              <w:marBottom w:val="0"/>
              <w:divBdr>
                <w:top w:val="none" w:sz="0" w:space="0" w:color="auto"/>
                <w:left w:val="none" w:sz="0" w:space="0" w:color="auto"/>
                <w:bottom w:val="none" w:sz="0" w:space="0" w:color="auto"/>
                <w:right w:val="none" w:sz="0" w:space="0" w:color="auto"/>
              </w:divBdr>
              <w:divsChild>
                <w:div w:id="15861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5002">
      <w:bodyDiv w:val="1"/>
      <w:marLeft w:val="0"/>
      <w:marRight w:val="0"/>
      <w:marTop w:val="0"/>
      <w:marBottom w:val="0"/>
      <w:divBdr>
        <w:top w:val="none" w:sz="0" w:space="0" w:color="auto"/>
        <w:left w:val="none" w:sz="0" w:space="0" w:color="auto"/>
        <w:bottom w:val="none" w:sz="0" w:space="0" w:color="auto"/>
        <w:right w:val="none" w:sz="0" w:space="0" w:color="auto"/>
      </w:divBdr>
    </w:div>
    <w:div w:id="534998216">
      <w:bodyDiv w:val="1"/>
      <w:marLeft w:val="0"/>
      <w:marRight w:val="0"/>
      <w:marTop w:val="0"/>
      <w:marBottom w:val="0"/>
      <w:divBdr>
        <w:top w:val="none" w:sz="0" w:space="0" w:color="auto"/>
        <w:left w:val="none" w:sz="0" w:space="0" w:color="auto"/>
        <w:bottom w:val="none" w:sz="0" w:space="0" w:color="auto"/>
        <w:right w:val="none" w:sz="0" w:space="0" w:color="auto"/>
      </w:divBdr>
    </w:div>
    <w:div w:id="545139030">
      <w:bodyDiv w:val="1"/>
      <w:marLeft w:val="0"/>
      <w:marRight w:val="0"/>
      <w:marTop w:val="0"/>
      <w:marBottom w:val="0"/>
      <w:divBdr>
        <w:top w:val="none" w:sz="0" w:space="0" w:color="auto"/>
        <w:left w:val="none" w:sz="0" w:space="0" w:color="auto"/>
        <w:bottom w:val="none" w:sz="0" w:space="0" w:color="auto"/>
        <w:right w:val="none" w:sz="0" w:space="0" w:color="auto"/>
      </w:divBdr>
    </w:div>
    <w:div w:id="695276919">
      <w:bodyDiv w:val="1"/>
      <w:marLeft w:val="0"/>
      <w:marRight w:val="0"/>
      <w:marTop w:val="0"/>
      <w:marBottom w:val="0"/>
      <w:divBdr>
        <w:top w:val="none" w:sz="0" w:space="0" w:color="auto"/>
        <w:left w:val="none" w:sz="0" w:space="0" w:color="auto"/>
        <w:bottom w:val="none" w:sz="0" w:space="0" w:color="auto"/>
        <w:right w:val="none" w:sz="0" w:space="0" w:color="auto"/>
      </w:divBdr>
    </w:div>
    <w:div w:id="833033572">
      <w:bodyDiv w:val="1"/>
      <w:marLeft w:val="0"/>
      <w:marRight w:val="0"/>
      <w:marTop w:val="0"/>
      <w:marBottom w:val="0"/>
      <w:divBdr>
        <w:top w:val="none" w:sz="0" w:space="0" w:color="auto"/>
        <w:left w:val="none" w:sz="0" w:space="0" w:color="auto"/>
        <w:bottom w:val="none" w:sz="0" w:space="0" w:color="auto"/>
        <w:right w:val="none" w:sz="0" w:space="0" w:color="auto"/>
      </w:divBdr>
    </w:div>
    <w:div w:id="843933217">
      <w:bodyDiv w:val="1"/>
      <w:marLeft w:val="0"/>
      <w:marRight w:val="0"/>
      <w:marTop w:val="0"/>
      <w:marBottom w:val="0"/>
      <w:divBdr>
        <w:top w:val="none" w:sz="0" w:space="0" w:color="auto"/>
        <w:left w:val="none" w:sz="0" w:space="0" w:color="auto"/>
        <w:bottom w:val="none" w:sz="0" w:space="0" w:color="auto"/>
        <w:right w:val="none" w:sz="0" w:space="0" w:color="auto"/>
      </w:divBdr>
    </w:div>
    <w:div w:id="903838092">
      <w:bodyDiv w:val="1"/>
      <w:marLeft w:val="0"/>
      <w:marRight w:val="0"/>
      <w:marTop w:val="0"/>
      <w:marBottom w:val="0"/>
      <w:divBdr>
        <w:top w:val="none" w:sz="0" w:space="0" w:color="auto"/>
        <w:left w:val="none" w:sz="0" w:space="0" w:color="auto"/>
        <w:bottom w:val="none" w:sz="0" w:space="0" w:color="auto"/>
        <w:right w:val="none" w:sz="0" w:space="0" w:color="auto"/>
      </w:divBdr>
    </w:div>
    <w:div w:id="939800805">
      <w:bodyDiv w:val="1"/>
      <w:marLeft w:val="0"/>
      <w:marRight w:val="0"/>
      <w:marTop w:val="0"/>
      <w:marBottom w:val="0"/>
      <w:divBdr>
        <w:top w:val="none" w:sz="0" w:space="0" w:color="auto"/>
        <w:left w:val="none" w:sz="0" w:space="0" w:color="auto"/>
        <w:bottom w:val="none" w:sz="0" w:space="0" w:color="auto"/>
        <w:right w:val="none" w:sz="0" w:space="0" w:color="auto"/>
      </w:divBdr>
      <w:divsChild>
        <w:div w:id="455026442">
          <w:marLeft w:val="0"/>
          <w:marRight w:val="0"/>
          <w:marTop w:val="0"/>
          <w:marBottom w:val="0"/>
          <w:divBdr>
            <w:top w:val="none" w:sz="0" w:space="0" w:color="auto"/>
            <w:left w:val="none" w:sz="0" w:space="0" w:color="auto"/>
            <w:bottom w:val="none" w:sz="0" w:space="0" w:color="auto"/>
            <w:right w:val="none" w:sz="0" w:space="0" w:color="auto"/>
          </w:divBdr>
          <w:divsChild>
            <w:div w:id="831794180">
              <w:marLeft w:val="0"/>
              <w:marRight w:val="0"/>
              <w:marTop w:val="0"/>
              <w:marBottom w:val="0"/>
              <w:divBdr>
                <w:top w:val="none" w:sz="0" w:space="0" w:color="auto"/>
                <w:left w:val="none" w:sz="0" w:space="0" w:color="auto"/>
                <w:bottom w:val="none" w:sz="0" w:space="0" w:color="auto"/>
                <w:right w:val="none" w:sz="0" w:space="0" w:color="auto"/>
              </w:divBdr>
              <w:divsChild>
                <w:div w:id="6383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3051">
      <w:bodyDiv w:val="1"/>
      <w:marLeft w:val="0"/>
      <w:marRight w:val="0"/>
      <w:marTop w:val="0"/>
      <w:marBottom w:val="0"/>
      <w:divBdr>
        <w:top w:val="none" w:sz="0" w:space="0" w:color="auto"/>
        <w:left w:val="none" w:sz="0" w:space="0" w:color="auto"/>
        <w:bottom w:val="none" w:sz="0" w:space="0" w:color="auto"/>
        <w:right w:val="none" w:sz="0" w:space="0" w:color="auto"/>
      </w:divBdr>
      <w:divsChild>
        <w:div w:id="377441037">
          <w:marLeft w:val="0"/>
          <w:marRight w:val="0"/>
          <w:marTop w:val="0"/>
          <w:marBottom w:val="0"/>
          <w:divBdr>
            <w:top w:val="none" w:sz="0" w:space="0" w:color="auto"/>
            <w:left w:val="none" w:sz="0" w:space="0" w:color="auto"/>
            <w:bottom w:val="none" w:sz="0" w:space="0" w:color="auto"/>
            <w:right w:val="none" w:sz="0" w:space="0" w:color="auto"/>
          </w:divBdr>
          <w:divsChild>
            <w:div w:id="776607789">
              <w:marLeft w:val="0"/>
              <w:marRight w:val="0"/>
              <w:marTop w:val="0"/>
              <w:marBottom w:val="0"/>
              <w:divBdr>
                <w:top w:val="none" w:sz="0" w:space="0" w:color="auto"/>
                <w:left w:val="none" w:sz="0" w:space="0" w:color="auto"/>
                <w:bottom w:val="none" w:sz="0" w:space="0" w:color="auto"/>
                <w:right w:val="none" w:sz="0" w:space="0" w:color="auto"/>
              </w:divBdr>
              <w:divsChild>
                <w:div w:id="6075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5190">
      <w:bodyDiv w:val="1"/>
      <w:marLeft w:val="0"/>
      <w:marRight w:val="0"/>
      <w:marTop w:val="0"/>
      <w:marBottom w:val="0"/>
      <w:divBdr>
        <w:top w:val="none" w:sz="0" w:space="0" w:color="auto"/>
        <w:left w:val="none" w:sz="0" w:space="0" w:color="auto"/>
        <w:bottom w:val="none" w:sz="0" w:space="0" w:color="auto"/>
        <w:right w:val="none" w:sz="0" w:space="0" w:color="auto"/>
      </w:divBdr>
      <w:divsChild>
        <w:div w:id="1715957556">
          <w:marLeft w:val="0"/>
          <w:marRight w:val="0"/>
          <w:marTop w:val="0"/>
          <w:marBottom w:val="0"/>
          <w:divBdr>
            <w:top w:val="none" w:sz="0" w:space="0" w:color="auto"/>
            <w:left w:val="none" w:sz="0" w:space="0" w:color="auto"/>
            <w:bottom w:val="none" w:sz="0" w:space="0" w:color="auto"/>
            <w:right w:val="none" w:sz="0" w:space="0" w:color="auto"/>
          </w:divBdr>
          <w:divsChild>
            <w:div w:id="1316029923">
              <w:marLeft w:val="0"/>
              <w:marRight w:val="0"/>
              <w:marTop w:val="0"/>
              <w:marBottom w:val="0"/>
              <w:divBdr>
                <w:top w:val="none" w:sz="0" w:space="0" w:color="auto"/>
                <w:left w:val="none" w:sz="0" w:space="0" w:color="auto"/>
                <w:bottom w:val="none" w:sz="0" w:space="0" w:color="auto"/>
                <w:right w:val="none" w:sz="0" w:space="0" w:color="auto"/>
              </w:divBdr>
              <w:divsChild>
                <w:div w:id="9936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5777">
      <w:bodyDiv w:val="1"/>
      <w:marLeft w:val="0"/>
      <w:marRight w:val="0"/>
      <w:marTop w:val="0"/>
      <w:marBottom w:val="0"/>
      <w:divBdr>
        <w:top w:val="none" w:sz="0" w:space="0" w:color="auto"/>
        <w:left w:val="none" w:sz="0" w:space="0" w:color="auto"/>
        <w:bottom w:val="none" w:sz="0" w:space="0" w:color="auto"/>
        <w:right w:val="none" w:sz="0" w:space="0" w:color="auto"/>
      </w:divBdr>
    </w:div>
    <w:div w:id="1458570949">
      <w:bodyDiv w:val="1"/>
      <w:marLeft w:val="0"/>
      <w:marRight w:val="0"/>
      <w:marTop w:val="0"/>
      <w:marBottom w:val="0"/>
      <w:divBdr>
        <w:top w:val="none" w:sz="0" w:space="0" w:color="auto"/>
        <w:left w:val="none" w:sz="0" w:space="0" w:color="auto"/>
        <w:bottom w:val="none" w:sz="0" w:space="0" w:color="auto"/>
        <w:right w:val="none" w:sz="0" w:space="0" w:color="auto"/>
      </w:divBdr>
      <w:divsChild>
        <w:div w:id="2116705252">
          <w:marLeft w:val="0"/>
          <w:marRight w:val="0"/>
          <w:marTop w:val="0"/>
          <w:marBottom w:val="0"/>
          <w:divBdr>
            <w:top w:val="none" w:sz="0" w:space="0" w:color="auto"/>
            <w:left w:val="none" w:sz="0" w:space="0" w:color="auto"/>
            <w:bottom w:val="none" w:sz="0" w:space="0" w:color="auto"/>
            <w:right w:val="none" w:sz="0" w:space="0" w:color="auto"/>
          </w:divBdr>
          <w:divsChild>
            <w:div w:id="1073966167">
              <w:marLeft w:val="0"/>
              <w:marRight w:val="0"/>
              <w:marTop w:val="0"/>
              <w:marBottom w:val="0"/>
              <w:divBdr>
                <w:top w:val="none" w:sz="0" w:space="0" w:color="auto"/>
                <w:left w:val="none" w:sz="0" w:space="0" w:color="auto"/>
                <w:bottom w:val="none" w:sz="0" w:space="0" w:color="auto"/>
                <w:right w:val="none" w:sz="0" w:space="0" w:color="auto"/>
              </w:divBdr>
              <w:divsChild>
                <w:div w:id="205149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1161">
      <w:bodyDiv w:val="1"/>
      <w:marLeft w:val="0"/>
      <w:marRight w:val="0"/>
      <w:marTop w:val="0"/>
      <w:marBottom w:val="0"/>
      <w:divBdr>
        <w:top w:val="none" w:sz="0" w:space="0" w:color="auto"/>
        <w:left w:val="none" w:sz="0" w:space="0" w:color="auto"/>
        <w:bottom w:val="none" w:sz="0" w:space="0" w:color="auto"/>
        <w:right w:val="none" w:sz="0" w:space="0" w:color="auto"/>
      </w:divBdr>
    </w:div>
    <w:div w:id="1805542906">
      <w:bodyDiv w:val="1"/>
      <w:marLeft w:val="0"/>
      <w:marRight w:val="0"/>
      <w:marTop w:val="0"/>
      <w:marBottom w:val="0"/>
      <w:divBdr>
        <w:top w:val="none" w:sz="0" w:space="0" w:color="auto"/>
        <w:left w:val="none" w:sz="0" w:space="0" w:color="auto"/>
        <w:bottom w:val="none" w:sz="0" w:space="0" w:color="auto"/>
        <w:right w:val="none" w:sz="0" w:space="0" w:color="auto"/>
      </w:divBdr>
      <w:divsChild>
        <w:div w:id="204103306">
          <w:marLeft w:val="0"/>
          <w:marRight w:val="0"/>
          <w:marTop w:val="0"/>
          <w:marBottom w:val="0"/>
          <w:divBdr>
            <w:top w:val="none" w:sz="0" w:space="0" w:color="auto"/>
            <w:left w:val="none" w:sz="0" w:space="0" w:color="auto"/>
            <w:bottom w:val="none" w:sz="0" w:space="0" w:color="auto"/>
            <w:right w:val="none" w:sz="0" w:space="0" w:color="auto"/>
          </w:divBdr>
          <w:divsChild>
            <w:div w:id="1799958098">
              <w:marLeft w:val="0"/>
              <w:marRight w:val="0"/>
              <w:marTop w:val="0"/>
              <w:marBottom w:val="0"/>
              <w:divBdr>
                <w:top w:val="none" w:sz="0" w:space="0" w:color="auto"/>
                <w:left w:val="none" w:sz="0" w:space="0" w:color="auto"/>
                <w:bottom w:val="none" w:sz="0" w:space="0" w:color="auto"/>
                <w:right w:val="none" w:sz="0" w:space="0" w:color="auto"/>
              </w:divBdr>
              <w:divsChild>
                <w:div w:id="113745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4111">
      <w:bodyDiv w:val="1"/>
      <w:marLeft w:val="0"/>
      <w:marRight w:val="0"/>
      <w:marTop w:val="0"/>
      <w:marBottom w:val="0"/>
      <w:divBdr>
        <w:top w:val="none" w:sz="0" w:space="0" w:color="auto"/>
        <w:left w:val="none" w:sz="0" w:space="0" w:color="auto"/>
        <w:bottom w:val="none" w:sz="0" w:space="0" w:color="auto"/>
        <w:right w:val="none" w:sz="0" w:space="0" w:color="auto"/>
      </w:divBdr>
      <w:divsChild>
        <w:div w:id="1405033176">
          <w:marLeft w:val="0"/>
          <w:marRight w:val="0"/>
          <w:marTop w:val="0"/>
          <w:marBottom w:val="0"/>
          <w:divBdr>
            <w:top w:val="none" w:sz="0" w:space="0" w:color="auto"/>
            <w:left w:val="none" w:sz="0" w:space="0" w:color="auto"/>
            <w:bottom w:val="none" w:sz="0" w:space="0" w:color="auto"/>
            <w:right w:val="none" w:sz="0" w:space="0" w:color="auto"/>
          </w:divBdr>
          <w:divsChild>
            <w:div w:id="365756642">
              <w:marLeft w:val="0"/>
              <w:marRight w:val="0"/>
              <w:marTop w:val="0"/>
              <w:marBottom w:val="0"/>
              <w:divBdr>
                <w:top w:val="none" w:sz="0" w:space="0" w:color="auto"/>
                <w:left w:val="none" w:sz="0" w:space="0" w:color="auto"/>
                <w:bottom w:val="none" w:sz="0" w:space="0" w:color="auto"/>
                <w:right w:val="none" w:sz="0" w:space="0" w:color="auto"/>
              </w:divBdr>
              <w:divsChild>
                <w:div w:id="1067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74767">
      <w:bodyDiv w:val="1"/>
      <w:marLeft w:val="0"/>
      <w:marRight w:val="0"/>
      <w:marTop w:val="0"/>
      <w:marBottom w:val="0"/>
      <w:divBdr>
        <w:top w:val="none" w:sz="0" w:space="0" w:color="auto"/>
        <w:left w:val="none" w:sz="0" w:space="0" w:color="auto"/>
        <w:bottom w:val="none" w:sz="0" w:space="0" w:color="auto"/>
        <w:right w:val="none" w:sz="0" w:space="0" w:color="auto"/>
      </w:divBdr>
      <w:divsChild>
        <w:div w:id="194076388">
          <w:marLeft w:val="0"/>
          <w:marRight w:val="0"/>
          <w:marTop w:val="0"/>
          <w:marBottom w:val="0"/>
          <w:divBdr>
            <w:top w:val="none" w:sz="0" w:space="0" w:color="auto"/>
            <w:left w:val="none" w:sz="0" w:space="0" w:color="auto"/>
            <w:bottom w:val="none" w:sz="0" w:space="0" w:color="auto"/>
            <w:right w:val="none" w:sz="0" w:space="0" w:color="auto"/>
          </w:divBdr>
          <w:divsChild>
            <w:div w:id="2002346288">
              <w:marLeft w:val="0"/>
              <w:marRight w:val="0"/>
              <w:marTop w:val="0"/>
              <w:marBottom w:val="0"/>
              <w:divBdr>
                <w:top w:val="none" w:sz="0" w:space="0" w:color="auto"/>
                <w:left w:val="none" w:sz="0" w:space="0" w:color="auto"/>
                <w:bottom w:val="none" w:sz="0" w:space="0" w:color="auto"/>
                <w:right w:val="none" w:sz="0" w:space="0" w:color="auto"/>
              </w:divBdr>
              <w:divsChild>
                <w:div w:id="4279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45295">
      <w:bodyDiv w:val="1"/>
      <w:marLeft w:val="0"/>
      <w:marRight w:val="0"/>
      <w:marTop w:val="0"/>
      <w:marBottom w:val="0"/>
      <w:divBdr>
        <w:top w:val="none" w:sz="0" w:space="0" w:color="auto"/>
        <w:left w:val="none" w:sz="0" w:space="0" w:color="auto"/>
        <w:bottom w:val="none" w:sz="0" w:space="0" w:color="auto"/>
        <w:right w:val="none" w:sz="0" w:space="0" w:color="auto"/>
      </w:divBdr>
      <w:divsChild>
        <w:div w:id="85151929">
          <w:marLeft w:val="0"/>
          <w:marRight w:val="0"/>
          <w:marTop w:val="0"/>
          <w:marBottom w:val="0"/>
          <w:divBdr>
            <w:top w:val="none" w:sz="0" w:space="0" w:color="auto"/>
            <w:left w:val="none" w:sz="0" w:space="0" w:color="auto"/>
            <w:bottom w:val="none" w:sz="0" w:space="0" w:color="auto"/>
            <w:right w:val="none" w:sz="0" w:space="0" w:color="auto"/>
          </w:divBdr>
          <w:divsChild>
            <w:div w:id="1192915472">
              <w:marLeft w:val="0"/>
              <w:marRight w:val="0"/>
              <w:marTop w:val="0"/>
              <w:marBottom w:val="0"/>
              <w:divBdr>
                <w:top w:val="none" w:sz="0" w:space="0" w:color="auto"/>
                <w:left w:val="none" w:sz="0" w:space="0" w:color="auto"/>
                <w:bottom w:val="none" w:sz="0" w:space="0" w:color="auto"/>
                <w:right w:val="none" w:sz="0" w:space="0" w:color="auto"/>
              </w:divBdr>
              <w:divsChild>
                <w:div w:id="2185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s://owasp.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egis.md/cautare/getResults?doc_id=98644" TargetMode="External"/><Relationship Id="rId2" Type="http://schemas.openxmlformats.org/officeDocument/2006/relationships/customXml" Target="../customXml/item2.xml"/><Relationship Id="rId16" Type="http://schemas.openxmlformats.org/officeDocument/2006/relationships/hyperlink" Target="https://www.w3.org/TR/WCAG2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Visio_Drawing.vsdx"/><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md/cautare/getResults?doc_id=132782&amp;lang=ro" TargetMode="External"/><Relationship Id="rId13" Type="http://schemas.openxmlformats.org/officeDocument/2006/relationships/hyperlink" Target="https://www.legis.md/cautare/getResults?doc_id=136746&amp;lang=ro" TargetMode="External"/><Relationship Id="rId18" Type="http://schemas.openxmlformats.org/officeDocument/2006/relationships/hyperlink" Target="https://www.legis.md/cautare/getResults?doc_id=128348&amp;lang=ro" TargetMode="External"/><Relationship Id="rId3" Type="http://schemas.openxmlformats.org/officeDocument/2006/relationships/hyperlink" Target="https://openid.net/wg/ekyc-ida/" TargetMode="External"/><Relationship Id="rId7" Type="http://schemas.openxmlformats.org/officeDocument/2006/relationships/hyperlink" Target="https://www.legis.md/cautare/getResults?doc_id=129764&amp;lang=ro" TargetMode="External"/><Relationship Id="rId12" Type="http://schemas.openxmlformats.org/officeDocument/2006/relationships/hyperlink" Target="https://www.legis.md/cautare/getResults?doc_id=129134&amp;lang=ro" TargetMode="External"/><Relationship Id="rId17" Type="http://schemas.openxmlformats.org/officeDocument/2006/relationships/hyperlink" Target="https://www.legis.md/cautare/getResults?doc_id=128351&amp;lang=ro" TargetMode="External"/><Relationship Id="rId2" Type="http://schemas.openxmlformats.org/officeDocument/2006/relationships/hyperlink" Target="https://www.enisa.europa.eu/publications/remote-identity-proofing-attacks-countermeasures" TargetMode="External"/><Relationship Id="rId16" Type="http://schemas.openxmlformats.org/officeDocument/2006/relationships/hyperlink" Target="https://www.legis.md/cautare/getResults?doc_id=128349&amp;lang=ro" TargetMode="External"/><Relationship Id="rId1" Type="http://schemas.openxmlformats.org/officeDocument/2006/relationships/hyperlink" Target="https://www.enisa.europa.eu/publications/enisa-report-remote-id-proofing" TargetMode="External"/><Relationship Id="rId6" Type="http://schemas.openxmlformats.org/officeDocument/2006/relationships/hyperlink" Target="https://www.legis.md/cautare/getResults?doc_id=136906&amp;lang=ro" TargetMode="External"/><Relationship Id="rId11" Type="http://schemas.openxmlformats.org/officeDocument/2006/relationships/hyperlink" Target="https://www.legis.md/cautare/getResults?doc_id=136439&amp;lang=ro" TargetMode="External"/><Relationship Id="rId5" Type="http://schemas.openxmlformats.org/officeDocument/2006/relationships/hyperlink" Target="https://www.legis.md/cautare/getResults?doc_id=131642&amp;lang=ro" TargetMode="External"/><Relationship Id="rId15" Type="http://schemas.openxmlformats.org/officeDocument/2006/relationships/hyperlink" Target="https://www.legis.md/cautare/getResults?doc_id=128352&amp;lang=ro" TargetMode="External"/><Relationship Id="rId10" Type="http://schemas.openxmlformats.org/officeDocument/2006/relationships/hyperlink" Target="https://www.legis.md/cautare/getResults?doc_id=136300&amp;lang=ro" TargetMode="External"/><Relationship Id="rId4" Type="http://schemas.openxmlformats.org/officeDocument/2006/relationships/hyperlink" Target="https://www.legis.md/cautare/getResults?doc_id=142272&amp;lang=ro" TargetMode="External"/><Relationship Id="rId9" Type="http://schemas.openxmlformats.org/officeDocument/2006/relationships/hyperlink" Target="https://www.legis.md/cautare/getResults?doc_id=132933&amp;lang=ro" TargetMode="External"/><Relationship Id="rId14" Type="http://schemas.openxmlformats.org/officeDocument/2006/relationships/hyperlink" Target="https://www.legis.md/cautare/getResults?doc_id=128353&amp;lan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MVC5733RMHN2-2064372556-22</_dlc_DocId>
    <_dlc_DocIdUrl xmlns="d8a7e07a-f887-49d3-8841-a40563731b99">
      <Url>https://eguv.sharepoint.com/sites/ega/Products/_layouts/15/DocIdRedir.aspx?ID=MVC5733RMHN2-2064372556-22</Url>
      <Description>MVC5733RMHN2-2064372556-22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5FB2FA41D1FD428FE4518D8DB260B1" ma:contentTypeVersion="4" ma:contentTypeDescription="Create a new document." ma:contentTypeScope="" ma:versionID="ac4a96e9c4bd1117fd306709734ff735">
  <xsd:schema xmlns:xsd="http://www.w3.org/2001/XMLSchema" xmlns:xs="http://www.w3.org/2001/XMLSchema" xmlns:p="http://schemas.microsoft.com/office/2006/metadata/properties" xmlns:ns2="d8a7e07a-f887-49d3-8841-a40563731b99" xmlns:ns3="31c67750-d283-4d86-8d47-4eb93385474b" targetNamespace="http://schemas.microsoft.com/office/2006/metadata/properties" ma:root="true" ma:fieldsID="9609fd71fb02429d082d88f910b3e60e" ns2:_="" ns3:_="">
    <xsd:import namespace="d8a7e07a-f887-49d3-8841-a40563731b99"/>
    <xsd:import namespace="31c67750-d283-4d86-8d47-4eb93385474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1c67750-d283-4d86-8d47-4eb9338547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EDCB9D-D172-4140-A2B4-902CD3F63EBF}">
  <ds:schemaRefs>
    <ds:schemaRef ds:uri="http://schemas.openxmlformats.org/officeDocument/2006/bibliography"/>
  </ds:schemaRefs>
</ds:datastoreItem>
</file>

<file path=customXml/itemProps3.xml><?xml version="1.0" encoding="utf-8"?>
<ds:datastoreItem xmlns:ds="http://schemas.openxmlformats.org/officeDocument/2006/customXml" ds:itemID="{10F6D9D2-47FD-443C-803D-B98CBE584914}">
  <ds:schemaRefs>
    <ds:schemaRef ds:uri="http://schemas.microsoft.com/office/2006/metadata/properties"/>
    <ds:schemaRef ds:uri="http://schemas.microsoft.com/office/infopath/2007/PartnerControls"/>
    <ds:schemaRef ds:uri="d8a7e07a-f887-49d3-8841-a40563731b99"/>
  </ds:schemaRefs>
</ds:datastoreItem>
</file>

<file path=customXml/itemProps4.xml><?xml version="1.0" encoding="utf-8"?>
<ds:datastoreItem xmlns:ds="http://schemas.openxmlformats.org/officeDocument/2006/customXml" ds:itemID="{ABAA5FF4-7F7D-4B13-A130-82F791C1A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31c67750-d283-4d86-8d47-4eb933854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88ED7C-ACF3-4A94-8C43-0C33E90A39AD}">
  <ds:schemaRefs>
    <ds:schemaRef ds:uri="http://schemas.microsoft.com/sharepoint/events"/>
  </ds:schemaRefs>
</ds:datastoreItem>
</file>

<file path=customXml/itemProps6.xml><?xml version="1.0" encoding="utf-8"?>
<ds:datastoreItem xmlns:ds="http://schemas.openxmlformats.org/officeDocument/2006/customXml" ds:itemID="{3D89113C-5E59-4664-92BE-24B0E2BA25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14517</Words>
  <Characters>82753</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97076</CharactersWithSpaces>
  <SharedDoc>false</SharedDoc>
  <HLinks>
    <vt:vector size="444" baseType="variant">
      <vt:variant>
        <vt:i4>6684726</vt:i4>
      </vt:variant>
      <vt:variant>
        <vt:i4>339</vt:i4>
      </vt:variant>
      <vt:variant>
        <vt:i4>0</vt:i4>
      </vt:variant>
      <vt:variant>
        <vt:i4>5</vt:i4>
      </vt:variant>
      <vt:variant>
        <vt:lpwstr>https://owasp.org/</vt:lpwstr>
      </vt:variant>
      <vt:variant>
        <vt:lpwstr/>
      </vt:variant>
      <vt:variant>
        <vt:i4>3866646</vt:i4>
      </vt:variant>
      <vt:variant>
        <vt:i4>336</vt:i4>
      </vt:variant>
      <vt:variant>
        <vt:i4>0</vt:i4>
      </vt:variant>
      <vt:variant>
        <vt:i4>5</vt:i4>
      </vt:variant>
      <vt:variant>
        <vt:lpwstr>https://www.legis.md/cautare/getResults?doc_id=98644</vt:lpwstr>
      </vt:variant>
      <vt:variant>
        <vt:lpwstr/>
      </vt:variant>
      <vt:variant>
        <vt:i4>1900562</vt:i4>
      </vt:variant>
      <vt:variant>
        <vt:i4>333</vt:i4>
      </vt:variant>
      <vt:variant>
        <vt:i4>0</vt:i4>
      </vt:variant>
      <vt:variant>
        <vt:i4>5</vt:i4>
      </vt:variant>
      <vt:variant>
        <vt:lpwstr>https://www.w3.org/TR/WCAG21/</vt:lpwstr>
      </vt:variant>
      <vt:variant>
        <vt:lpwstr/>
      </vt:variant>
      <vt:variant>
        <vt:i4>1179696</vt:i4>
      </vt:variant>
      <vt:variant>
        <vt:i4>314</vt:i4>
      </vt:variant>
      <vt:variant>
        <vt:i4>0</vt:i4>
      </vt:variant>
      <vt:variant>
        <vt:i4>5</vt:i4>
      </vt:variant>
      <vt:variant>
        <vt:lpwstr/>
      </vt:variant>
      <vt:variant>
        <vt:lpwstr>_Toc197256386</vt:lpwstr>
      </vt:variant>
      <vt:variant>
        <vt:i4>1179696</vt:i4>
      </vt:variant>
      <vt:variant>
        <vt:i4>308</vt:i4>
      </vt:variant>
      <vt:variant>
        <vt:i4>0</vt:i4>
      </vt:variant>
      <vt:variant>
        <vt:i4>5</vt:i4>
      </vt:variant>
      <vt:variant>
        <vt:lpwstr/>
      </vt:variant>
      <vt:variant>
        <vt:lpwstr>_Toc197256385</vt:lpwstr>
      </vt:variant>
      <vt:variant>
        <vt:i4>1179696</vt:i4>
      </vt:variant>
      <vt:variant>
        <vt:i4>302</vt:i4>
      </vt:variant>
      <vt:variant>
        <vt:i4>0</vt:i4>
      </vt:variant>
      <vt:variant>
        <vt:i4>5</vt:i4>
      </vt:variant>
      <vt:variant>
        <vt:lpwstr/>
      </vt:variant>
      <vt:variant>
        <vt:lpwstr>_Toc197256384</vt:lpwstr>
      </vt:variant>
      <vt:variant>
        <vt:i4>1179696</vt:i4>
      </vt:variant>
      <vt:variant>
        <vt:i4>296</vt:i4>
      </vt:variant>
      <vt:variant>
        <vt:i4>0</vt:i4>
      </vt:variant>
      <vt:variant>
        <vt:i4>5</vt:i4>
      </vt:variant>
      <vt:variant>
        <vt:lpwstr/>
      </vt:variant>
      <vt:variant>
        <vt:lpwstr>_Toc197256383</vt:lpwstr>
      </vt:variant>
      <vt:variant>
        <vt:i4>1179696</vt:i4>
      </vt:variant>
      <vt:variant>
        <vt:i4>290</vt:i4>
      </vt:variant>
      <vt:variant>
        <vt:i4>0</vt:i4>
      </vt:variant>
      <vt:variant>
        <vt:i4>5</vt:i4>
      </vt:variant>
      <vt:variant>
        <vt:lpwstr/>
      </vt:variant>
      <vt:variant>
        <vt:lpwstr>_Toc197256382</vt:lpwstr>
      </vt:variant>
      <vt:variant>
        <vt:i4>1179696</vt:i4>
      </vt:variant>
      <vt:variant>
        <vt:i4>284</vt:i4>
      </vt:variant>
      <vt:variant>
        <vt:i4>0</vt:i4>
      </vt:variant>
      <vt:variant>
        <vt:i4>5</vt:i4>
      </vt:variant>
      <vt:variant>
        <vt:lpwstr/>
      </vt:variant>
      <vt:variant>
        <vt:lpwstr>_Toc197256381</vt:lpwstr>
      </vt:variant>
      <vt:variant>
        <vt:i4>1179696</vt:i4>
      </vt:variant>
      <vt:variant>
        <vt:i4>278</vt:i4>
      </vt:variant>
      <vt:variant>
        <vt:i4>0</vt:i4>
      </vt:variant>
      <vt:variant>
        <vt:i4>5</vt:i4>
      </vt:variant>
      <vt:variant>
        <vt:lpwstr/>
      </vt:variant>
      <vt:variant>
        <vt:lpwstr>_Toc197256380</vt:lpwstr>
      </vt:variant>
      <vt:variant>
        <vt:i4>1900592</vt:i4>
      </vt:variant>
      <vt:variant>
        <vt:i4>272</vt:i4>
      </vt:variant>
      <vt:variant>
        <vt:i4>0</vt:i4>
      </vt:variant>
      <vt:variant>
        <vt:i4>5</vt:i4>
      </vt:variant>
      <vt:variant>
        <vt:lpwstr/>
      </vt:variant>
      <vt:variant>
        <vt:lpwstr>_Toc197256379</vt:lpwstr>
      </vt:variant>
      <vt:variant>
        <vt:i4>1900592</vt:i4>
      </vt:variant>
      <vt:variant>
        <vt:i4>266</vt:i4>
      </vt:variant>
      <vt:variant>
        <vt:i4>0</vt:i4>
      </vt:variant>
      <vt:variant>
        <vt:i4>5</vt:i4>
      </vt:variant>
      <vt:variant>
        <vt:lpwstr/>
      </vt:variant>
      <vt:variant>
        <vt:lpwstr>_Toc197256378</vt:lpwstr>
      </vt:variant>
      <vt:variant>
        <vt:i4>1900592</vt:i4>
      </vt:variant>
      <vt:variant>
        <vt:i4>260</vt:i4>
      </vt:variant>
      <vt:variant>
        <vt:i4>0</vt:i4>
      </vt:variant>
      <vt:variant>
        <vt:i4>5</vt:i4>
      </vt:variant>
      <vt:variant>
        <vt:lpwstr/>
      </vt:variant>
      <vt:variant>
        <vt:lpwstr>_Toc197256377</vt:lpwstr>
      </vt:variant>
      <vt:variant>
        <vt:i4>1900592</vt:i4>
      </vt:variant>
      <vt:variant>
        <vt:i4>254</vt:i4>
      </vt:variant>
      <vt:variant>
        <vt:i4>0</vt:i4>
      </vt:variant>
      <vt:variant>
        <vt:i4>5</vt:i4>
      </vt:variant>
      <vt:variant>
        <vt:lpwstr/>
      </vt:variant>
      <vt:variant>
        <vt:lpwstr>_Toc197256375</vt:lpwstr>
      </vt:variant>
      <vt:variant>
        <vt:i4>1900592</vt:i4>
      </vt:variant>
      <vt:variant>
        <vt:i4>248</vt:i4>
      </vt:variant>
      <vt:variant>
        <vt:i4>0</vt:i4>
      </vt:variant>
      <vt:variant>
        <vt:i4>5</vt:i4>
      </vt:variant>
      <vt:variant>
        <vt:lpwstr/>
      </vt:variant>
      <vt:variant>
        <vt:lpwstr>_Toc197256374</vt:lpwstr>
      </vt:variant>
      <vt:variant>
        <vt:i4>1900592</vt:i4>
      </vt:variant>
      <vt:variant>
        <vt:i4>242</vt:i4>
      </vt:variant>
      <vt:variant>
        <vt:i4>0</vt:i4>
      </vt:variant>
      <vt:variant>
        <vt:i4>5</vt:i4>
      </vt:variant>
      <vt:variant>
        <vt:lpwstr/>
      </vt:variant>
      <vt:variant>
        <vt:lpwstr>_Toc197256373</vt:lpwstr>
      </vt:variant>
      <vt:variant>
        <vt:i4>1900592</vt:i4>
      </vt:variant>
      <vt:variant>
        <vt:i4>236</vt:i4>
      </vt:variant>
      <vt:variant>
        <vt:i4>0</vt:i4>
      </vt:variant>
      <vt:variant>
        <vt:i4>5</vt:i4>
      </vt:variant>
      <vt:variant>
        <vt:lpwstr/>
      </vt:variant>
      <vt:variant>
        <vt:lpwstr>_Toc197256372</vt:lpwstr>
      </vt:variant>
      <vt:variant>
        <vt:i4>1900592</vt:i4>
      </vt:variant>
      <vt:variant>
        <vt:i4>230</vt:i4>
      </vt:variant>
      <vt:variant>
        <vt:i4>0</vt:i4>
      </vt:variant>
      <vt:variant>
        <vt:i4>5</vt:i4>
      </vt:variant>
      <vt:variant>
        <vt:lpwstr/>
      </vt:variant>
      <vt:variant>
        <vt:lpwstr>_Toc197256371</vt:lpwstr>
      </vt:variant>
      <vt:variant>
        <vt:i4>1900592</vt:i4>
      </vt:variant>
      <vt:variant>
        <vt:i4>224</vt:i4>
      </vt:variant>
      <vt:variant>
        <vt:i4>0</vt:i4>
      </vt:variant>
      <vt:variant>
        <vt:i4>5</vt:i4>
      </vt:variant>
      <vt:variant>
        <vt:lpwstr/>
      </vt:variant>
      <vt:variant>
        <vt:lpwstr>_Toc197256370</vt:lpwstr>
      </vt:variant>
      <vt:variant>
        <vt:i4>1835056</vt:i4>
      </vt:variant>
      <vt:variant>
        <vt:i4>218</vt:i4>
      </vt:variant>
      <vt:variant>
        <vt:i4>0</vt:i4>
      </vt:variant>
      <vt:variant>
        <vt:i4>5</vt:i4>
      </vt:variant>
      <vt:variant>
        <vt:lpwstr/>
      </vt:variant>
      <vt:variant>
        <vt:lpwstr>_Toc197256369</vt:lpwstr>
      </vt:variant>
      <vt:variant>
        <vt:i4>1835056</vt:i4>
      </vt:variant>
      <vt:variant>
        <vt:i4>212</vt:i4>
      </vt:variant>
      <vt:variant>
        <vt:i4>0</vt:i4>
      </vt:variant>
      <vt:variant>
        <vt:i4>5</vt:i4>
      </vt:variant>
      <vt:variant>
        <vt:lpwstr/>
      </vt:variant>
      <vt:variant>
        <vt:lpwstr>_Toc197256368</vt:lpwstr>
      </vt:variant>
      <vt:variant>
        <vt:i4>1835056</vt:i4>
      </vt:variant>
      <vt:variant>
        <vt:i4>206</vt:i4>
      </vt:variant>
      <vt:variant>
        <vt:i4>0</vt:i4>
      </vt:variant>
      <vt:variant>
        <vt:i4>5</vt:i4>
      </vt:variant>
      <vt:variant>
        <vt:lpwstr/>
      </vt:variant>
      <vt:variant>
        <vt:lpwstr>_Toc197256367</vt:lpwstr>
      </vt:variant>
      <vt:variant>
        <vt:i4>1835056</vt:i4>
      </vt:variant>
      <vt:variant>
        <vt:i4>200</vt:i4>
      </vt:variant>
      <vt:variant>
        <vt:i4>0</vt:i4>
      </vt:variant>
      <vt:variant>
        <vt:i4>5</vt:i4>
      </vt:variant>
      <vt:variant>
        <vt:lpwstr/>
      </vt:variant>
      <vt:variant>
        <vt:lpwstr>_Toc197256366</vt:lpwstr>
      </vt:variant>
      <vt:variant>
        <vt:i4>1835056</vt:i4>
      </vt:variant>
      <vt:variant>
        <vt:i4>194</vt:i4>
      </vt:variant>
      <vt:variant>
        <vt:i4>0</vt:i4>
      </vt:variant>
      <vt:variant>
        <vt:i4>5</vt:i4>
      </vt:variant>
      <vt:variant>
        <vt:lpwstr/>
      </vt:variant>
      <vt:variant>
        <vt:lpwstr>_Toc197256365</vt:lpwstr>
      </vt:variant>
      <vt:variant>
        <vt:i4>1835056</vt:i4>
      </vt:variant>
      <vt:variant>
        <vt:i4>188</vt:i4>
      </vt:variant>
      <vt:variant>
        <vt:i4>0</vt:i4>
      </vt:variant>
      <vt:variant>
        <vt:i4>5</vt:i4>
      </vt:variant>
      <vt:variant>
        <vt:lpwstr/>
      </vt:variant>
      <vt:variant>
        <vt:lpwstr>_Toc197256364</vt:lpwstr>
      </vt:variant>
      <vt:variant>
        <vt:i4>1835056</vt:i4>
      </vt:variant>
      <vt:variant>
        <vt:i4>182</vt:i4>
      </vt:variant>
      <vt:variant>
        <vt:i4>0</vt:i4>
      </vt:variant>
      <vt:variant>
        <vt:i4>5</vt:i4>
      </vt:variant>
      <vt:variant>
        <vt:lpwstr/>
      </vt:variant>
      <vt:variant>
        <vt:lpwstr>_Toc197256363</vt:lpwstr>
      </vt:variant>
      <vt:variant>
        <vt:i4>1835056</vt:i4>
      </vt:variant>
      <vt:variant>
        <vt:i4>176</vt:i4>
      </vt:variant>
      <vt:variant>
        <vt:i4>0</vt:i4>
      </vt:variant>
      <vt:variant>
        <vt:i4>5</vt:i4>
      </vt:variant>
      <vt:variant>
        <vt:lpwstr/>
      </vt:variant>
      <vt:variant>
        <vt:lpwstr>_Toc197256362</vt:lpwstr>
      </vt:variant>
      <vt:variant>
        <vt:i4>1835056</vt:i4>
      </vt:variant>
      <vt:variant>
        <vt:i4>170</vt:i4>
      </vt:variant>
      <vt:variant>
        <vt:i4>0</vt:i4>
      </vt:variant>
      <vt:variant>
        <vt:i4>5</vt:i4>
      </vt:variant>
      <vt:variant>
        <vt:lpwstr/>
      </vt:variant>
      <vt:variant>
        <vt:lpwstr>_Toc197256361</vt:lpwstr>
      </vt:variant>
      <vt:variant>
        <vt:i4>1835056</vt:i4>
      </vt:variant>
      <vt:variant>
        <vt:i4>164</vt:i4>
      </vt:variant>
      <vt:variant>
        <vt:i4>0</vt:i4>
      </vt:variant>
      <vt:variant>
        <vt:i4>5</vt:i4>
      </vt:variant>
      <vt:variant>
        <vt:lpwstr/>
      </vt:variant>
      <vt:variant>
        <vt:lpwstr>_Toc197256360</vt:lpwstr>
      </vt:variant>
      <vt:variant>
        <vt:i4>2031664</vt:i4>
      </vt:variant>
      <vt:variant>
        <vt:i4>158</vt:i4>
      </vt:variant>
      <vt:variant>
        <vt:i4>0</vt:i4>
      </vt:variant>
      <vt:variant>
        <vt:i4>5</vt:i4>
      </vt:variant>
      <vt:variant>
        <vt:lpwstr/>
      </vt:variant>
      <vt:variant>
        <vt:lpwstr>_Toc197256359</vt:lpwstr>
      </vt:variant>
      <vt:variant>
        <vt:i4>2031664</vt:i4>
      </vt:variant>
      <vt:variant>
        <vt:i4>152</vt:i4>
      </vt:variant>
      <vt:variant>
        <vt:i4>0</vt:i4>
      </vt:variant>
      <vt:variant>
        <vt:i4>5</vt:i4>
      </vt:variant>
      <vt:variant>
        <vt:lpwstr/>
      </vt:variant>
      <vt:variant>
        <vt:lpwstr>_Toc197256358</vt:lpwstr>
      </vt:variant>
      <vt:variant>
        <vt:i4>2031664</vt:i4>
      </vt:variant>
      <vt:variant>
        <vt:i4>146</vt:i4>
      </vt:variant>
      <vt:variant>
        <vt:i4>0</vt:i4>
      </vt:variant>
      <vt:variant>
        <vt:i4>5</vt:i4>
      </vt:variant>
      <vt:variant>
        <vt:lpwstr/>
      </vt:variant>
      <vt:variant>
        <vt:lpwstr>_Toc197256357</vt:lpwstr>
      </vt:variant>
      <vt:variant>
        <vt:i4>2031664</vt:i4>
      </vt:variant>
      <vt:variant>
        <vt:i4>140</vt:i4>
      </vt:variant>
      <vt:variant>
        <vt:i4>0</vt:i4>
      </vt:variant>
      <vt:variant>
        <vt:i4>5</vt:i4>
      </vt:variant>
      <vt:variant>
        <vt:lpwstr/>
      </vt:variant>
      <vt:variant>
        <vt:lpwstr>_Toc197256356</vt:lpwstr>
      </vt:variant>
      <vt:variant>
        <vt:i4>2031664</vt:i4>
      </vt:variant>
      <vt:variant>
        <vt:i4>134</vt:i4>
      </vt:variant>
      <vt:variant>
        <vt:i4>0</vt:i4>
      </vt:variant>
      <vt:variant>
        <vt:i4>5</vt:i4>
      </vt:variant>
      <vt:variant>
        <vt:lpwstr/>
      </vt:variant>
      <vt:variant>
        <vt:lpwstr>_Toc197256355</vt:lpwstr>
      </vt:variant>
      <vt:variant>
        <vt:i4>2031664</vt:i4>
      </vt:variant>
      <vt:variant>
        <vt:i4>128</vt:i4>
      </vt:variant>
      <vt:variant>
        <vt:i4>0</vt:i4>
      </vt:variant>
      <vt:variant>
        <vt:i4>5</vt:i4>
      </vt:variant>
      <vt:variant>
        <vt:lpwstr/>
      </vt:variant>
      <vt:variant>
        <vt:lpwstr>_Toc197256354</vt:lpwstr>
      </vt:variant>
      <vt:variant>
        <vt:i4>2031664</vt:i4>
      </vt:variant>
      <vt:variant>
        <vt:i4>122</vt:i4>
      </vt:variant>
      <vt:variant>
        <vt:i4>0</vt:i4>
      </vt:variant>
      <vt:variant>
        <vt:i4>5</vt:i4>
      </vt:variant>
      <vt:variant>
        <vt:lpwstr/>
      </vt:variant>
      <vt:variant>
        <vt:lpwstr>_Toc197256353</vt:lpwstr>
      </vt:variant>
      <vt:variant>
        <vt:i4>2031664</vt:i4>
      </vt:variant>
      <vt:variant>
        <vt:i4>116</vt:i4>
      </vt:variant>
      <vt:variant>
        <vt:i4>0</vt:i4>
      </vt:variant>
      <vt:variant>
        <vt:i4>5</vt:i4>
      </vt:variant>
      <vt:variant>
        <vt:lpwstr/>
      </vt:variant>
      <vt:variant>
        <vt:lpwstr>_Toc197256352</vt:lpwstr>
      </vt:variant>
      <vt:variant>
        <vt:i4>2031664</vt:i4>
      </vt:variant>
      <vt:variant>
        <vt:i4>110</vt:i4>
      </vt:variant>
      <vt:variant>
        <vt:i4>0</vt:i4>
      </vt:variant>
      <vt:variant>
        <vt:i4>5</vt:i4>
      </vt:variant>
      <vt:variant>
        <vt:lpwstr/>
      </vt:variant>
      <vt:variant>
        <vt:lpwstr>_Toc197256351</vt:lpwstr>
      </vt:variant>
      <vt:variant>
        <vt:i4>2031664</vt:i4>
      </vt:variant>
      <vt:variant>
        <vt:i4>104</vt:i4>
      </vt:variant>
      <vt:variant>
        <vt:i4>0</vt:i4>
      </vt:variant>
      <vt:variant>
        <vt:i4>5</vt:i4>
      </vt:variant>
      <vt:variant>
        <vt:lpwstr/>
      </vt:variant>
      <vt:variant>
        <vt:lpwstr>_Toc197256350</vt:lpwstr>
      </vt:variant>
      <vt:variant>
        <vt:i4>1966128</vt:i4>
      </vt:variant>
      <vt:variant>
        <vt:i4>98</vt:i4>
      </vt:variant>
      <vt:variant>
        <vt:i4>0</vt:i4>
      </vt:variant>
      <vt:variant>
        <vt:i4>5</vt:i4>
      </vt:variant>
      <vt:variant>
        <vt:lpwstr/>
      </vt:variant>
      <vt:variant>
        <vt:lpwstr>_Toc197256349</vt:lpwstr>
      </vt:variant>
      <vt:variant>
        <vt:i4>1966128</vt:i4>
      </vt:variant>
      <vt:variant>
        <vt:i4>92</vt:i4>
      </vt:variant>
      <vt:variant>
        <vt:i4>0</vt:i4>
      </vt:variant>
      <vt:variant>
        <vt:i4>5</vt:i4>
      </vt:variant>
      <vt:variant>
        <vt:lpwstr/>
      </vt:variant>
      <vt:variant>
        <vt:lpwstr>_Toc197256348</vt:lpwstr>
      </vt:variant>
      <vt:variant>
        <vt:i4>1966128</vt:i4>
      </vt:variant>
      <vt:variant>
        <vt:i4>86</vt:i4>
      </vt:variant>
      <vt:variant>
        <vt:i4>0</vt:i4>
      </vt:variant>
      <vt:variant>
        <vt:i4>5</vt:i4>
      </vt:variant>
      <vt:variant>
        <vt:lpwstr/>
      </vt:variant>
      <vt:variant>
        <vt:lpwstr>_Toc197256347</vt:lpwstr>
      </vt:variant>
      <vt:variant>
        <vt:i4>1966128</vt:i4>
      </vt:variant>
      <vt:variant>
        <vt:i4>80</vt:i4>
      </vt:variant>
      <vt:variant>
        <vt:i4>0</vt:i4>
      </vt:variant>
      <vt:variant>
        <vt:i4>5</vt:i4>
      </vt:variant>
      <vt:variant>
        <vt:lpwstr/>
      </vt:variant>
      <vt:variant>
        <vt:lpwstr>_Toc197256346</vt:lpwstr>
      </vt:variant>
      <vt:variant>
        <vt:i4>1966128</vt:i4>
      </vt:variant>
      <vt:variant>
        <vt:i4>74</vt:i4>
      </vt:variant>
      <vt:variant>
        <vt:i4>0</vt:i4>
      </vt:variant>
      <vt:variant>
        <vt:i4>5</vt:i4>
      </vt:variant>
      <vt:variant>
        <vt:lpwstr/>
      </vt:variant>
      <vt:variant>
        <vt:lpwstr>_Toc197256345</vt:lpwstr>
      </vt:variant>
      <vt:variant>
        <vt:i4>1966128</vt:i4>
      </vt:variant>
      <vt:variant>
        <vt:i4>68</vt:i4>
      </vt:variant>
      <vt:variant>
        <vt:i4>0</vt:i4>
      </vt:variant>
      <vt:variant>
        <vt:i4>5</vt:i4>
      </vt:variant>
      <vt:variant>
        <vt:lpwstr/>
      </vt:variant>
      <vt:variant>
        <vt:lpwstr>_Toc197256344</vt:lpwstr>
      </vt:variant>
      <vt:variant>
        <vt:i4>1966128</vt:i4>
      </vt:variant>
      <vt:variant>
        <vt:i4>62</vt:i4>
      </vt:variant>
      <vt:variant>
        <vt:i4>0</vt:i4>
      </vt:variant>
      <vt:variant>
        <vt:i4>5</vt:i4>
      </vt:variant>
      <vt:variant>
        <vt:lpwstr/>
      </vt:variant>
      <vt:variant>
        <vt:lpwstr>_Toc197256343</vt:lpwstr>
      </vt:variant>
      <vt:variant>
        <vt:i4>1966128</vt:i4>
      </vt:variant>
      <vt:variant>
        <vt:i4>56</vt:i4>
      </vt:variant>
      <vt:variant>
        <vt:i4>0</vt:i4>
      </vt:variant>
      <vt:variant>
        <vt:i4>5</vt:i4>
      </vt:variant>
      <vt:variant>
        <vt:lpwstr/>
      </vt:variant>
      <vt:variant>
        <vt:lpwstr>_Toc197256342</vt:lpwstr>
      </vt:variant>
      <vt:variant>
        <vt:i4>1966128</vt:i4>
      </vt:variant>
      <vt:variant>
        <vt:i4>50</vt:i4>
      </vt:variant>
      <vt:variant>
        <vt:i4>0</vt:i4>
      </vt:variant>
      <vt:variant>
        <vt:i4>5</vt:i4>
      </vt:variant>
      <vt:variant>
        <vt:lpwstr/>
      </vt:variant>
      <vt:variant>
        <vt:lpwstr>_Toc197256341</vt:lpwstr>
      </vt:variant>
      <vt:variant>
        <vt:i4>1966128</vt:i4>
      </vt:variant>
      <vt:variant>
        <vt:i4>44</vt:i4>
      </vt:variant>
      <vt:variant>
        <vt:i4>0</vt:i4>
      </vt:variant>
      <vt:variant>
        <vt:i4>5</vt:i4>
      </vt:variant>
      <vt:variant>
        <vt:lpwstr/>
      </vt:variant>
      <vt:variant>
        <vt:lpwstr>_Toc197256340</vt:lpwstr>
      </vt:variant>
      <vt:variant>
        <vt:i4>1638448</vt:i4>
      </vt:variant>
      <vt:variant>
        <vt:i4>38</vt:i4>
      </vt:variant>
      <vt:variant>
        <vt:i4>0</vt:i4>
      </vt:variant>
      <vt:variant>
        <vt:i4>5</vt:i4>
      </vt:variant>
      <vt:variant>
        <vt:lpwstr/>
      </vt:variant>
      <vt:variant>
        <vt:lpwstr>_Toc197256339</vt:lpwstr>
      </vt:variant>
      <vt:variant>
        <vt:i4>1638448</vt:i4>
      </vt:variant>
      <vt:variant>
        <vt:i4>32</vt:i4>
      </vt:variant>
      <vt:variant>
        <vt:i4>0</vt:i4>
      </vt:variant>
      <vt:variant>
        <vt:i4>5</vt:i4>
      </vt:variant>
      <vt:variant>
        <vt:lpwstr/>
      </vt:variant>
      <vt:variant>
        <vt:lpwstr>_Toc197256338</vt:lpwstr>
      </vt:variant>
      <vt:variant>
        <vt:i4>1638448</vt:i4>
      </vt:variant>
      <vt:variant>
        <vt:i4>26</vt:i4>
      </vt:variant>
      <vt:variant>
        <vt:i4>0</vt:i4>
      </vt:variant>
      <vt:variant>
        <vt:i4>5</vt:i4>
      </vt:variant>
      <vt:variant>
        <vt:lpwstr/>
      </vt:variant>
      <vt:variant>
        <vt:lpwstr>_Toc197256337</vt:lpwstr>
      </vt:variant>
      <vt:variant>
        <vt:i4>1638448</vt:i4>
      </vt:variant>
      <vt:variant>
        <vt:i4>20</vt:i4>
      </vt:variant>
      <vt:variant>
        <vt:i4>0</vt:i4>
      </vt:variant>
      <vt:variant>
        <vt:i4>5</vt:i4>
      </vt:variant>
      <vt:variant>
        <vt:lpwstr/>
      </vt:variant>
      <vt:variant>
        <vt:lpwstr>_Toc197256336</vt:lpwstr>
      </vt:variant>
      <vt:variant>
        <vt:i4>1638448</vt:i4>
      </vt:variant>
      <vt:variant>
        <vt:i4>14</vt:i4>
      </vt:variant>
      <vt:variant>
        <vt:i4>0</vt:i4>
      </vt:variant>
      <vt:variant>
        <vt:i4>5</vt:i4>
      </vt:variant>
      <vt:variant>
        <vt:lpwstr/>
      </vt:variant>
      <vt:variant>
        <vt:lpwstr>_Toc197256335</vt:lpwstr>
      </vt:variant>
      <vt:variant>
        <vt:i4>1638448</vt:i4>
      </vt:variant>
      <vt:variant>
        <vt:i4>8</vt:i4>
      </vt:variant>
      <vt:variant>
        <vt:i4>0</vt:i4>
      </vt:variant>
      <vt:variant>
        <vt:i4>5</vt:i4>
      </vt:variant>
      <vt:variant>
        <vt:lpwstr/>
      </vt:variant>
      <vt:variant>
        <vt:lpwstr>_Toc197256334</vt:lpwstr>
      </vt:variant>
      <vt:variant>
        <vt:i4>1638448</vt:i4>
      </vt:variant>
      <vt:variant>
        <vt:i4>2</vt:i4>
      </vt:variant>
      <vt:variant>
        <vt:i4>0</vt:i4>
      </vt:variant>
      <vt:variant>
        <vt:i4>5</vt:i4>
      </vt:variant>
      <vt:variant>
        <vt:lpwstr/>
      </vt:variant>
      <vt:variant>
        <vt:lpwstr>_Toc197256333</vt:lpwstr>
      </vt:variant>
      <vt:variant>
        <vt:i4>7274524</vt:i4>
      </vt:variant>
      <vt:variant>
        <vt:i4>51</vt:i4>
      </vt:variant>
      <vt:variant>
        <vt:i4>0</vt:i4>
      </vt:variant>
      <vt:variant>
        <vt:i4>5</vt:i4>
      </vt:variant>
      <vt:variant>
        <vt:lpwstr>https://www.legis.md/cautare/getResults?doc_id=128348&amp;lang=ro</vt:lpwstr>
      </vt:variant>
      <vt:variant>
        <vt:lpwstr/>
      </vt:variant>
      <vt:variant>
        <vt:i4>7208981</vt:i4>
      </vt:variant>
      <vt:variant>
        <vt:i4>48</vt:i4>
      </vt:variant>
      <vt:variant>
        <vt:i4>0</vt:i4>
      </vt:variant>
      <vt:variant>
        <vt:i4>5</vt:i4>
      </vt:variant>
      <vt:variant>
        <vt:lpwstr>https://www.legis.md/cautare/getResults?doc_id=128351&amp;lang=ro</vt:lpwstr>
      </vt:variant>
      <vt:variant>
        <vt:lpwstr/>
      </vt:variant>
      <vt:variant>
        <vt:i4>7274525</vt:i4>
      </vt:variant>
      <vt:variant>
        <vt:i4>45</vt:i4>
      </vt:variant>
      <vt:variant>
        <vt:i4>0</vt:i4>
      </vt:variant>
      <vt:variant>
        <vt:i4>5</vt:i4>
      </vt:variant>
      <vt:variant>
        <vt:lpwstr>https://www.legis.md/cautare/getResults?doc_id=128349&amp;lang=ro</vt:lpwstr>
      </vt:variant>
      <vt:variant>
        <vt:lpwstr/>
      </vt:variant>
      <vt:variant>
        <vt:i4>7208982</vt:i4>
      </vt:variant>
      <vt:variant>
        <vt:i4>42</vt:i4>
      </vt:variant>
      <vt:variant>
        <vt:i4>0</vt:i4>
      </vt:variant>
      <vt:variant>
        <vt:i4>5</vt:i4>
      </vt:variant>
      <vt:variant>
        <vt:lpwstr>https://www.legis.md/cautare/getResults?doc_id=128352&amp;lang=ro</vt:lpwstr>
      </vt:variant>
      <vt:variant>
        <vt:lpwstr/>
      </vt:variant>
      <vt:variant>
        <vt:i4>7208983</vt:i4>
      </vt:variant>
      <vt:variant>
        <vt:i4>39</vt:i4>
      </vt:variant>
      <vt:variant>
        <vt:i4>0</vt:i4>
      </vt:variant>
      <vt:variant>
        <vt:i4>5</vt:i4>
      </vt:variant>
      <vt:variant>
        <vt:lpwstr>https://www.legis.md/cautare/getResults?doc_id=128353&amp;lang=ro</vt:lpwstr>
      </vt:variant>
      <vt:variant>
        <vt:lpwstr/>
      </vt:variant>
      <vt:variant>
        <vt:i4>6357015</vt:i4>
      </vt:variant>
      <vt:variant>
        <vt:i4>36</vt:i4>
      </vt:variant>
      <vt:variant>
        <vt:i4>0</vt:i4>
      </vt:variant>
      <vt:variant>
        <vt:i4>5</vt:i4>
      </vt:variant>
      <vt:variant>
        <vt:lpwstr>https://www.legis.md/cautare/getResults?doc_id=136746&amp;lang=ro</vt:lpwstr>
      </vt:variant>
      <vt:variant>
        <vt:lpwstr/>
      </vt:variant>
      <vt:variant>
        <vt:i4>6881298</vt:i4>
      </vt:variant>
      <vt:variant>
        <vt:i4>33</vt:i4>
      </vt:variant>
      <vt:variant>
        <vt:i4>0</vt:i4>
      </vt:variant>
      <vt:variant>
        <vt:i4>5</vt:i4>
      </vt:variant>
      <vt:variant>
        <vt:lpwstr>https://www.legis.md/cautare/getResults?doc_id=129134&amp;lang=ro</vt:lpwstr>
      </vt:variant>
      <vt:variant>
        <vt:lpwstr/>
      </vt:variant>
      <vt:variant>
        <vt:i4>6684699</vt:i4>
      </vt:variant>
      <vt:variant>
        <vt:i4>30</vt:i4>
      </vt:variant>
      <vt:variant>
        <vt:i4>0</vt:i4>
      </vt:variant>
      <vt:variant>
        <vt:i4>5</vt:i4>
      </vt:variant>
      <vt:variant>
        <vt:lpwstr>https://www.legis.md/cautare/getResults?doc_id=136439&amp;lang=ro</vt:lpwstr>
      </vt:variant>
      <vt:variant>
        <vt:lpwstr/>
      </vt:variant>
      <vt:variant>
        <vt:i4>6619157</vt:i4>
      </vt:variant>
      <vt:variant>
        <vt:i4>27</vt:i4>
      </vt:variant>
      <vt:variant>
        <vt:i4>0</vt:i4>
      </vt:variant>
      <vt:variant>
        <vt:i4>5</vt:i4>
      </vt:variant>
      <vt:variant>
        <vt:lpwstr>https://www.legis.md/cautare/getResults?doc_id=136300&amp;lang=ro</vt:lpwstr>
      </vt:variant>
      <vt:variant>
        <vt:lpwstr/>
      </vt:variant>
      <vt:variant>
        <vt:i4>6422556</vt:i4>
      </vt:variant>
      <vt:variant>
        <vt:i4>24</vt:i4>
      </vt:variant>
      <vt:variant>
        <vt:i4>0</vt:i4>
      </vt:variant>
      <vt:variant>
        <vt:i4>5</vt:i4>
      </vt:variant>
      <vt:variant>
        <vt:lpwstr>https://www.legis.md/cautare/getResults?doc_id=132933&amp;lang=ro</vt:lpwstr>
      </vt:variant>
      <vt:variant>
        <vt:lpwstr/>
      </vt:variant>
      <vt:variant>
        <vt:i4>6881299</vt:i4>
      </vt:variant>
      <vt:variant>
        <vt:i4>21</vt:i4>
      </vt:variant>
      <vt:variant>
        <vt:i4>0</vt:i4>
      </vt:variant>
      <vt:variant>
        <vt:i4>5</vt:i4>
      </vt:variant>
      <vt:variant>
        <vt:lpwstr>https://www.legis.md/cautare/getResults?doc_id=132782&amp;lang=ro</vt:lpwstr>
      </vt:variant>
      <vt:variant>
        <vt:lpwstr/>
      </vt:variant>
      <vt:variant>
        <vt:i4>7077908</vt:i4>
      </vt:variant>
      <vt:variant>
        <vt:i4>18</vt:i4>
      </vt:variant>
      <vt:variant>
        <vt:i4>0</vt:i4>
      </vt:variant>
      <vt:variant>
        <vt:i4>5</vt:i4>
      </vt:variant>
      <vt:variant>
        <vt:lpwstr>https://www.legis.md/cautare/getResults?doc_id=129764&amp;lang=ro</vt:lpwstr>
      </vt:variant>
      <vt:variant>
        <vt:lpwstr/>
      </vt:variant>
      <vt:variant>
        <vt:i4>6619161</vt:i4>
      </vt:variant>
      <vt:variant>
        <vt:i4>15</vt:i4>
      </vt:variant>
      <vt:variant>
        <vt:i4>0</vt:i4>
      </vt:variant>
      <vt:variant>
        <vt:i4>5</vt:i4>
      </vt:variant>
      <vt:variant>
        <vt:lpwstr>https://www.legis.md/cautare/getResults?doc_id=136906&amp;lang=ro</vt:lpwstr>
      </vt:variant>
      <vt:variant>
        <vt:lpwstr/>
      </vt:variant>
      <vt:variant>
        <vt:i4>6684690</vt:i4>
      </vt:variant>
      <vt:variant>
        <vt:i4>12</vt:i4>
      </vt:variant>
      <vt:variant>
        <vt:i4>0</vt:i4>
      </vt:variant>
      <vt:variant>
        <vt:i4>5</vt:i4>
      </vt:variant>
      <vt:variant>
        <vt:lpwstr>https://www.legis.md/cautare/getResults?doc_id=131642&amp;lang=ro</vt:lpwstr>
      </vt:variant>
      <vt:variant>
        <vt:lpwstr/>
      </vt:variant>
      <vt:variant>
        <vt:i4>6684689</vt:i4>
      </vt:variant>
      <vt:variant>
        <vt:i4>9</vt:i4>
      </vt:variant>
      <vt:variant>
        <vt:i4>0</vt:i4>
      </vt:variant>
      <vt:variant>
        <vt:i4>5</vt:i4>
      </vt:variant>
      <vt:variant>
        <vt:lpwstr>https://www.legis.md/cautare/getResults?doc_id=142272&amp;lang=ro</vt:lpwstr>
      </vt:variant>
      <vt:variant>
        <vt:lpwstr/>
      </vt:variant>
      <vt:variant>
        <vt:i4>2687093</vt:i4>
      </vt:variant>
      <vt:variant>
        <vt:i4>6</vt:i4>
      </vt:variant>
      <vt:variant>
        <vt:i4>0</vt:i4>
      </vt:variant>
      <vt:variant>
        <vt:i4>5</vt:i4>
      </vt:variant>
      <vt:variant>
        <vt:lpwstr>https://openid.net/wg/ekyc-ida/</vt:lpwstr>
      </vt:variant>
      <vt:variant>
        <vt:lpwstr/>
      </vt:variant>
      <vt:variant>
        <vt:i4>1376271</vt:i4>
      </vt:variant>
      <vt:variant>
        <vt:i4>3</vt:i4>
      </vt:variant>
      <vt:variant>
        <vt:i4>0</vt:i4>
      </vt:variant>
      <vt:variant>
        <vt:i4>5</vt:i4>
      </vt:variant>
      <vt:variant>
        <vt:lpwstr>https://www.enisa.europa.eu/publications/remote-identity-proofing-attacks-countermeasures</vt:lpwstr>
      </vt:variant>
      <vt:variant>
        <vt:lpwstr/>
      </vt:variant>
      <vt:variant>
        <vt:i4>5242968</vt:i4>
      </vt:variant>
      <vt:variant>
        <vt:i4>0</vt:i4>
      </vt:variant>
      <vt:variant>
        <vt:i4>0</vt:i4>
      </vt:variant>
      <vt:variant>
        <vt:i4>5</vt:i4>
      </vt:variant>
      <vt:variant>
        <vt:lpwstr>https://www.enisa.europa.eu/publications/enisa-report-remote-id-proofing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Natalia</cp:lastModifiedBy>
  <cp:revision>2</cp:revision>
  <dcterms:created xsi:type="dcterms:W3CDTF">2025-06-06T11:30:00Z</dcterms:created>
  <dcterms:modified xsi:type="dcterms:W3CDTF">2025-06-06T11:30:00Z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0x010100695FB2FA41D1FD428FE4518D8DB260B1</vt:lpwstr>
  </property>
  <property fmtid="{D5CDD505-2E9C-101B-9397-08002B2CF9AE}" pid="3" name="_dlc_DocIdItemGuid">
    <vt:lpwstr>a5c67f8a-b7cf-49dd-bdb7-b5fb29873cbc</vt:lpwstr>
  </property>
  <property fmtid="{D5CDD505-2E9C-101B-9397-08002B2CF9AE}" pid="4" name="ClassificationContentMarkingHeaderShapeIds">
    <vt:lpwstr>112bf051,56512979,43619004</vt:lpwstr>
  </property>
  <property fmtid="{D5CDD505-2E9C-101B-9397-08002B2CF9AE}" pid="5" name="ClassificationContentMarkingHeaderFontProps">
    <vt:lpwstr>#000000,10,Calibri</vt:lpwstr>
  </property>
  <property fmtid="{D5CDD505-2E9C-101B-9397-08002B2CF9AE}" pid="6" name="ClassificationContentMarkingHeaderText">
    <vt:lpwstr>Public </vt:lpwstr>
  </property>
  <property fmtid="{D5CDD505-2E9C-101B-9397-08002B2CF9AE}" pid="7" name="MSIP_Label_bdbc7d5b-1c3c-48bd-a0de-b79251cc4da2_Enabled">
    <vt:lpwstr>true</vt:lpwstr>
  </property>
  <property fmtid="{D5CDD505-2E9C-101B-9397-08002B2CF9AE}" pid="8" name="MSIP_Label_bdbc7d5b-1c3c-48bd-a0de-b79251cc4da2_SetDate">
    <vt:lpwstr>2025-05-03T16:16:09Z</vt:lpwstr>
  </property>
  <property fmtid="{D5CDD505-2E9C-101B-9397-08002B2CF9AE}" pid="9" name="MSIP_Label_bdbc7d5b-1c3c-48bd-a0de-b79251cc4da2_Method">
    <vt:lpwstr>Privileged</vt:lpwstr>
  </property>
  <property fmtid="{D5CDD505-2E9C-101B-9397-08002B2CF9AE}" pid="10" name="MSIP_Label_bdbc7d5b-1c3c-48bd-a0de-b79251cc4da2_Name">
    <vt:lpwstr>Public</vt:lpwstr>
  </property>
  <property fmtid="{D5CDD505-2E9C-101B-9397-08002B2CF9AE}" pid="11" name="MSIP_Label_bdbc7d5b-1c3c-48bd-a0de-b79251cc4da2_SiteId">
    <vt:lpwstr>8dfc8767-116b-4268-83c5-fbc859346d38</vt:lpwstr>
  </property>
  <property fmtid="{D5CDD505-2E9C-101B-9397-08002B2CF9AE}" pid="12" name="MSIP_Label_bdbc7d5b-1c3c-48bd-a0de-b79251cc4da2_ActionId">
    <vt:lpwstr>4289c209-edb6-4df1-aae2-7816d3b1dd07</vt:lpwstr>
  </property>
  <property fmtid="{D5CDD505-2E9C-101B-9397-08002B2CF9AE}" pid="13" name="MSIP_Label_bdbc7d5b-1c3c-48bd-a0de-b79251cc4da2_ContentBits">
    <vt:lpwstr>1</vt:lpwstr>
  </property>
  <property fmtid="{D5CDD505-2E9C-101B-9397-08002B2CF9AE}" pid="14" name="MSIP_Label_bdbc7d5b-1c3c-48bd-a0de-b79251cc4da2_Tag">
    <vt:lpwstr>10, 0, 1, 1</vt:lpwstr>
  </property>
</Properties>
</file>