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Anexa 2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CAIET DE SARCINI</w:t>
        <w:br w:type="textWrapping"/>
        <w:t xml:space="preserve"> PENTRU PANOURI SOLARE FOTOVOLTAICE CU CONECTARE LA REȚEA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(s. Cociulia, r. Cantemir)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Achiziția de bunuri și servicii în cadrul proiectului "Comunități reziliente prin abilitarea femeilor” - etapa a II-a</w:t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2625"/>
        <w:gridCol w:w="5775"/>
        <w:tblGridChange w:id="0">
          <w:tblGrid>
            <w:gridCol w:w="630"/>
            <w:gridCol w:w="2625"/>
            <w:gridCol w:w="5775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Nr. d/o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Cerința/parametru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Valoare/descriere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Scopul proiectului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Asigurarea tranziției energetice durabile prin proiectarea, instalarea și conectarea la rețe a 2 centrale electrice fotovoltaice (CEF) conectate la rețea (“ongrid”), în conformitate cu standardele tehnice, normativele naționale și cele ale Uniunii Europene pentru beneficiarul direct al programului de asistență tehnic - Comunitatea de energie SRL  “Energiacomună”. Obiectul achiziției: ”Proiectarea, instalarea și conectarea la rețea a 2 sisteme fotovoltaice” cu puterea instalată de: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line="240" w:lineRule="auto"/>
              <w:ind w:left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 kW PV la sol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spacing w:line="240" w:lineRule="auto"/>
              <w:ind w:left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 kW PV pe acoperiș șarpant</w:t>
            </w:r>
          </w:p>
          <w:p w:rsidR="00000000" w:rsidDel="00000000" w:rsidP="00000000" w:rsidRDefault="00000000" w:rsidRPr="00000000" w14:paraId="0000000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Obiectivul proiectului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Proiectarea, achiziția echipamentelor și materialelor, instalarea și punerea în funcțiune  a 2 CEF la standardele, practicile de calitate a Uniunii Europene și a prezentului caiet de sarcini. Lucrările trebuie executate ”la cheie”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Termen de realizare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Maxim 90 zile calendaristice din data semnării contractului de livrare de bunuri și prestări de servicii, după cum urmează: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a. Proiectarea și expertizarea sistemului fotovoltaic - max. 30 zile calendaristice din momentul semnării contractului de prestări servicii; 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b. Livrarea și instalarea sistemului fotovoltaic - max. 30 zile calendaristice din momentul aprobării proiectului tehnic; 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c. Darea în exploatare a sistemului fotovoltaic - max. 30 zile calendaristice din data finisării lucrărilor.</w:t>
            </w:r>
          </w:p>
          <w:p w:rsidR="00000000" w:rsidDel="00000000" w:rsidP="00000000" w:rsidRDefault="00000000" w:rsidRPr="00000000" w14:paraId="00000017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Obligațiile antreprenorului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-Precizare prin inspecția obiectului a situației reale după contractare;</w:t>
            </w:r>
          </w:p>
          <w:p w:rsidR="00000000" w:rsidDel="00000000" w:rsidP="00000000" w:rsidRDefault="00000000" w:rsidRPr="00000000" w14:paraId="0000001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-Informarea scrisă a clientului privind neconformitățile depistate la obiect cu menționarea punctelor concrete din legislație/DNT (la etapa de proiectare);</w:t>
            </w:r>
          </w:p>
          <w:p w:rsidR="00000000" w:rsidDel="00000000" w:rsidP="00000000" w:rsidRDefault="00000000" w:rsidRPr="00000000" w14:paraId="0000001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-Elaborarea documentației de proiect inclusiv expertiza (la necesitate), coordonarea cu clientul, operatorul de sistem și aprobarea la beneficiar;</w:t>
            </w:r>
          </w:p>
          <w:p w:rsidR="00000000" w:rsidDel="00000000" w:rsidP="00000000" w:rsidRDefault="00000000" w:rsidRPr="00000000" w14:paraId="0000001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-Acceptarea modificării volumelor până la aprobarea proiectului;</w:t>
            </w:r>
          </w:p>
          <w:p w:rsidR="00000000" w:rsidDel="00000000" w:rsidP="00000000" w:rsidRDefault="00000000" w:rsidRPr="00000000" w14:paraId="0000001E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-Comanda, achiziția și livrarea bunurilor (coordonate preventiv cu clientul) necesare realizării proiectului;</w:t>
            </w:r>
          </w:p>
          <w:p w:rsidR="00000000" w:rsidDel="00000000" w:rsidP="00000000" w:rsidRDefault="00000000" w:rsidRPr="00000000" w14:paraId="0000001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-Demararea lucrărilor de montare obligatoriul doar după obținerea coordonării și aprobării documentației de proiect;</w:t>
            </w:r>
          </w:p>
          <w:p w:rsidR="00000000" w:rsidDel="00000000" w:rsidP="00000000" w:rsidRDefault="00000000" w:rsidRPr="00000000" w14:paraId="00000020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-Executarea lucrărilor de montare și PIF în conformitate cu documentația de proiect aprobat;</w:t>
            </w:r>
          </w:p>
          <w:p w:rsidR="00000000" w:rsidDel="00000000" w:rsidP="00000000" w:rsidRDefault="00000000" w:rsidRPr="00000000" w14:paraId="00000021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-Asigurarea supravegherii de autor la realizarea proiectelor;</w:t>
            </w:r>
          </w:p>
          <w:p w:rsidR="00000000" w:rsidDel="00000000" w:rsidP="00000000" w:rsidRDefault="00000000" w:rsidRPr="00000000" w14:paraId="0000002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-Executarea lucrărilor de încercări și măsurări în volumul prevăzut de proiect și documentația normativ tehnică (DNT);</w:t>
            </w:r>
          </w:p>
          <w:p w:rsidR="00000000" w:rsidDel="00000000" w:rsidP="00000000" w:rsidRDefault="00000000" w:rsidRPr="00000000" w14:paraId="00000023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-Perfectarea documentației de execuție (scheme, instrucțiuni, ACTe ș.a.);</w:t>
            </w:r>
          </w:p>
          <w:p w:rsidR="00000000" w:rsidDel="00000000" w:rsidP="00000000" w:rsidRDefault="00000000" w:rsidRPr="00000000" w14:paraId="00000024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-Perfectarea setului de documente pentru obținerea actelor de corespundere ANRE;</w:t>
            </w:r>
          </w:p>
          <w:p w:rsidR="00000000" w:rsidDel="00000000" w:rsidP="00000000" w:rsidRDefault="00000000" w:rsidRPr="00000000" w14:paraId="00000025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-Perfectarea documentației pentru transmiterea la balanța Operatorului Sistemului de Distribuție (OSD) a Liniei Electrice (LE) noi (după caz);</w:t>
            </w:r>
          </w:p>
          <w:p w:rsidR="00000000" w:rsidDel="00000000" w:rsidP="00000000" w:rsidRDefault="00000000" w:rsidRPr="00000000" w14:paraId="00000026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-Înlăturarea prescripțiilor din cont propriu emise de organele de control a statului și/sau OSD din cadrul proiectului dat;</w:t>
            </w:r>
          </w:p>
          <w:p w:rsidR="00000000" w:rsidDel="00000000" w:rsidP="00000000" w:rsidRDefault="00000000" w:rsidRPr="00000000" w14:paraId="00000027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-Executarea lucrărilor de mentenanță prevăzute de instrucțiunea de exploatare și mentenanță pe perioada de garanție, având ca scop asigurarea funcționării fiabile și eficiente a CEF;</w:t>
            </w:r>
          </w:p>
          <w:p w:rsidR="00000000" w:rsidDel="00000000" w:rsidP="00000000" w:rsidRDefault="00000000" w:rsidRPr="00000000" w14:paraId="0000002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-Înlăturarea defectelor/deranjamentelor apărute în perioada de garanție.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Achitarea lucrărilor/serviciilor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before="60" w:line="240" w:lineRule="auto"/>
              <w:ind w:left="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Achitarea lucrărilor/serviciilor va fi efectuată după prezentarea următoarelor documente:</w:t>
            </w:r>
          </w:p>
          <w:p w:rsidR="00000000" w:rsidDel="00000000" w:rsidP="00000000" w:rsidRDefault="00000000" w:rsidRPr="00000000" w14:paraId="0000002C">
            <w:pPr>
              <w:spacing w:before="60" w:line="240" w:lineRule="auto"/>
              <w:ind w:left="46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Copia documentației de proiect aprobată și verificată;</w:t>
            </w:r>
          </w:p>
          <w:p w:rsidR="00000000" w:rsidDel="00000000" w:rsidP="00000000" w:rsidRDefault="00000000" w:rsidRPr="00000000" w14:paraId="0000002D">
            <w:pPr>
              <w:spacing w:before="60" w:line="240" w:lineRule="auto"/>
              <w:ind w:left="46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Procesele verbale de recepție a lucrărilor executate, semnate și stampilate corespunzător de către agentul economic (executant),  beneficiarul direct și administratorul finanțării (clientul);</w:t>
            </w:r>
          </w:p>
          <w:p w:rsidR="00000000" w:rsidDel="00000000" w:rsidP="00000000" w:rsidRDefault="00000000" w:rsidRPr="00000000" w14:paraId="0000002E">
            <w:pPr>
              <w:spacing w:before="60" w:line="240" w:lineRule="auto"/>
              <w:ind w:left="46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Avizul proiectantului cu privire la corespunderea lucrărilor executate cu documentația de proiect, cu ștampila si semnătura proiectantului;</w:t>
            </w:r>
          </w:p>
          <w:p w:rsidR="00000000" w:rsidDel="00000000" w:rsidP="00000000" w:rsidRDefault="00000000" w:rsidRPr="00000000" w14:paraId="0000002F">
            <w:pPr>
              <w:spacing w:before="60" w:line="240" w:lineRule="auto"/>
              <w:ind w:left="46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Certificatele de conformitate pentru echipamentele și materialele utilizate;</w:t>
            </w:r>
          </w:p>
          <w:p w:rsidR="00000000" w:rsidDel="00000000" w:rsidP="00000000" w:rsidRDefault="00000000" w:rsidRPr="00000000" w14:paraId="00000030">
            <w:pPr>
              <w:spacing w:before="60" w:line="240" w:lineRule="auto"/>
              <w:ind w:left="46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Procesele verbale cu privire la rezultatele încercărilor de laborator efectuate;</w:t>
            </w:r>
          </w:p>
          <w:p w:rsidR="00000000" w:rsidDel="00000000" w:rsidP="00000000" w:rsidRDefault="00000000" w:rsidRPr="00000000" w14:paraId="00000031">
            <w:pPr>
              <w:spacing w:before="60" w:line="240" w:lineRule="auto"/>
              <w:ind w:left="46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Actul de corespundere a instalației electrice eliberat de organul de supraveghere energetică de stat;</w:t>
            </w:r>
          </w:p>
          <w:p w:rsidR="00000000" w:rsidDel="00000000" w:rsidP="00000000" w:rsidRDefault="00000000" w:rsidRPr="00000000" w14:paraId="00000032">
            <w:pPr>
              <w:spacing w:before="60" w:line="240" w:lineRule="auto"/>
              <w:ind w:left="46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Procesul verbal de darea în exploatare/actul de delimitare (contract) semnat între beneficiar și operatorul de rețea.</w:t>
            </w:r>
          </w:p>
          <w:p w:rsidR="00000000" w:rsidDel="00000000" w:rsidP="00000000" w:rsidRDefault="00000000" w:rsidRPr="00000000" w14:paraId="00000033">
            <w:pPr>
              <w:spacing w:before="6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Condiții de plată:</w:t>
            </w:r>
          </w:p>
          <w:p w:rsidR="00000000" w:rsidDel="00000000" w:rsidP="00000000" w:rsidRDefault="00000000" w:rsidRPr="00000000" w14:paraId="00000034">
            <w:pPr>
              <w:spacing w:before="60" w:line="240" w:lineRule="auto"/>
              <w:ind w:left="469" w:hanging="36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După semnarea procesului verbal de îndeplinire și recepționare a lucrărilor.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Proiectarea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Elaborarea documentației de proiect (compartimentele electrice, constructiv; protecției de trăsnet, expertiza construcțiilor - la necesitate)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Necesar de executat cu forțele antreprenorului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Coordonarea documentației de proiect (operator de sistem, investitor, alte părți tangente)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Necesar de executat cu forțele antreprenorului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Aprobarea documentației de proiect (beneficiar)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Necesar de executat cu forțele antreprenorului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Verificarea documentației de proiect la verificator de proiecte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Necesar de executat cu forțele antreprenorului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Instalație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Condiții meteorologice de calcul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Viteza vântului – 30 kgf/m2;</w:t>
            </w:r>
          </w:p>
          <w:p w:rsidR="00000000" w:rsidDel="00000000" w:rsidP="00000000" w:rsidRDefault="00000000" w:rsidRPr="00000000" w14:paraId="0000004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Greutatea zăpezii – 50 kgf/m2;</w:t>
            </w:r>
          </w:p>
          <w:p w:rsidR="00000000" w:rsidDel="00000000" w:rsidP="00000000" w:rsidRDefault="00000000" w:rsidRPr="00000000" w14:paraId="0000004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Temperatura minimă – 25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C;</w:t>
            </w:r>
          </w:p>
          <w:p w:rsidR="00000000" w:rsidDel="00000000" w:rsidP="00000000" w:rsidRDefault="00000000" w:rsidRPr="00000000" w14:paraId="0000004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Temperatura maximă +60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Perioada de garanție generală a proiectului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minim 5 ani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Starea echipamentului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Nou, produs începând cu anul 2024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Puterea sumară a panourilor (DC)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Total: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approx. 49 kWp</w:t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Locația 1: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32 kW PV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(+/-0,5kWp)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amplasate la sol în curtea Grădiniței nr. 1, panouri fotovoltaice bifaciale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Locația 2: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17 kW PV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(+/-0,5kWp)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amplasate pe acoperișul Primăriei Satului Cociulia.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Puterea nominală a invertorului (AC)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- Locația 1: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Grădinița nr. 1 – invertor hibrid, ≥30 kW </w:t>
            </w:r>
          </w:p>
          <w:p w:rsidR="00000000" w:rsidDel="00000000" w:rsidP="00000000" w:rsidRDefault="00000000" w:rsidRPr="00000000" w14:paraId="0000005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- Locația 2: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Primăria Satului Cociulia – invertor hibrid, ≥15 kW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Modalitatea de amplasare a panourilor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Total: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approx. 49 kWp </w:t>
            </w:r>
          </w:p>
          <w:p w:rsidR="00000000" w:rsidDel="00000000" w:rsidP="00000000" w:rsidRDefault="00000000" w:rsidRPr="00000000" w14:paraId="0000005F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Locația 1: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32 kW PV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(+/-0,5kWp)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amplasate la sol în curtea Grădiniței nr. 1, orientare Sudică.</w:t>
            </w:r>
          </w:p>
          <w:p w:rsidR="00000000" w:rsidDel="00000000" w:rsidP="00000000" w:rsidRDefault="00000000" w:rsidRPr="00000000" w14:paraId="00000060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0" distT="0" distL="0" distR="0">
                  <wp:extent cx="2855896" cy="2199501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896" cy="21995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Locația 2: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17 kW PV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(+/-0,5kWp)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amplasate pe acoperișul Primăriei Satului Cociulia, stratul superior din țiglă metalică, șarpant, orientare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Sud-Vest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și Sud-Est.</w:t>
            </w:r>
          </w:p>
          <w:p w:rsidR="00000000" w:rsidDel="00000000" w:rsidP="00000000" w:rsidRDefault="00000000" w:rsidRPr="00000000" w14:paraId="00000062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0" distT="0" distL="0" distR="0">
                  <wp:extent cx="2864090" cy="2186622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090" cy="218662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Tensiunea de conectare a invertorului (AC)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400 V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Regimul de tratare a neutrului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TN-S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Dotarea cu echipament de evidență tehnică, conectat cu invertorul, care permite invertorul să monitorizeze fluxurile de energie, iar indicațiile reflectate în aplicație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Necesar de executat/dotat.</w:t>
            </w:r>
          </w:p>
          <w:p w:rsidR="00000000" w:rsidDel="00000000" w:rsidP="00000000" w:rsidRDefault="00000000" w:rsidRPr="00000000" w14:paraId="0000006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Accesul la rețeaua Wi-Fi va fi asigurat de beneficiarul final.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Instalarea modulului de comunicare 3G/4G la invertor pentru sistemul fotovoltaic de lângă Grădiniță.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Fiecare panou trebuie să fie dotat cu optimizator compatibil cu invertorul (specificat în fișa tehnică)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Necesar de executat/dotat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Sistem automat on-line de monitorizare a funcționării instalației, a datelor de consum și producerea energiei electrice, posibilitate de programare perioadei de încărcare/descărcare a acumulatorilor, indicarea erorilor și a alarmelor cu acces pentru minim 3 utilizatori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Da, de la producătorul invertorului, pe platforma web cu acces gratuit din internet.</w:t>
            </w:r>
          </w:p>
          <w:p w:rsidR="00000000" w:rsidDel="00000000" w:rsidP="00000000" w:rsidRDefault="00000000" w:rsidRPr="00000000" w14:paraId="00000074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Accesul la rețeaua Wi-Fi va fi asigurat de beneficiarul final.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Echipament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Panouri solare:</w:t>
            </w:r>
          </w:p>
          <w:p w:rsidR="00000000" w:rsidDel="00000000" w:rsidP="00000000" w:rsidRDefault="00000000" w:rsidRPr="00000000" w14:paraId="0000007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Puterea unitară;</w:t>
            </w:r>
          </w:p>
          <w:p w:rsidR="00000000" w:rsidDel="00000000" w:rsidP="00000000" w:rsidRDefault="00000000" w:rsidRPr="00000000" w14:paraId="0000007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Durata de viață;</w:t>
            </w:r>
          </w:p>
          <w:p w:rsidR="00000000" w:rsidDel="00000000" w:rsidP="00000000" w:rsidRDefault="00000000" w:rsidRPr="00000000" w14:paraId="0000007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Partea ”activă” ;</w:t>
            </w:r>
          </w:p>
          <w:p w:rsidR="00000000" w:rsidDel="00000000" w:rsidP="00000000" w:rsidRDefault="00000000" w:rsidRPr="00000000" w14:paraId="0000007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Eficiența modulului;</w:t>
            </w:r>
          </w:p>
          <w:p w:rsidR="00000000" w:rsidDel="00000000" w:rsidP="00000000" w:rsidRDefault="00000000" w:rsidRPr="00000000" w14:paraId="0000007E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Toleranța P ieșire;</w:t>
            </w:r>
          </w:p>
          <w:p w:rsidR="00000000" w:rsidDel="00000000" w:rsidP="00000000" w:rsidRDefault="00000000" w:rsidRPr="00000000" w14:paraId="0000007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Tensiunea, curentul ș. a.</w:t>
            </w:r>
          </w:p>
          <w:p w:rsidR="00000000" w:rsidDel="00000000" w:rsidP="00000000" w:rsidRDefault="00000000" w:rsidRPr="00000000" w14:paraId="00000080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Gabarite</w:t>
            </w:r>
          </w:p>
          <w:p w:rsidR="00000000" w:rsidDel="00000000" w:rsidP="00000000" w:rsidRDefault="00000000" w:rsidRPr="00000000" w14:paraId="0000008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Clasa de securitate electrică;</w:t>
            </w:r>
          </w:p>
          <w:p w:rsidR="00000000" w:rsidDel="00000000" w:rsidP="00000000" w:rsidRDefault="00000000" w:rsidRPr="00000000" w14:paraId="00000083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Elemente de conectare;</w:t>
            </w:r>
          </w:p>
          <w:p w:rsidR="00000000" w:rsidDel="00000000" w:rsidP="00000000" w:rsidRDefault="00000000" w:rsidRPr="00000000" w14:paraId="00000084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Grad de protecție IP;</w:t>
            </w:r>
          </w:p>
          <w:p w:rsidR="00000000" w:rsidDel="00000000" w:rsidP="00000000" w:rsidRDefault="00000000" w:rsidRPr="00000000" w14:paraId="00000085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Greutatea;</w:t>
            </w:r>
          </w:p>
          <w:p w:rsidR="00000000" w:rsidDel="00000000" w:rsidP="00000000" w:rsidRDefault="00000000" w:rsidRPr="00000000" w14:paraId="00000086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Perioada de garanție;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30495204"/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 500 W;</w:t>
                </w:r>
              </w:sdtContent>
            </w:sdt>
          </w:p>
          <w:p w:rsidR="00000000" w:rsidDel="00000000" w:rsidP="00000000" w:rsidRDefault="00000000" w:rsidRPr="00000000" w14:paraId="0000008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2107987699"/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 25 ani;</w:t>
                </w:r>
              </w:sdtContent>
            </w:sdt>
          </w:p>
          <w:p w:rsidR="00000000" w:rsidDel="00000000" w:rsidP="00000000" w:rsidRDefault="00000000" w:rsidRPr="00000000" w14:paraId="0000008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Monocristalin;</w:t>
            </w:r>
          </w:p>
          <w:p w:rsidR="00000000" w:rsidDel="00000000" w:rsidP="00000000" w:rsidRDefault="00000000" w:rsidRPr="00000000" w14:paraId="0000008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422658008"/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 21%</w:t>
                </w:r>
              </w:sdtContent>
            </w:sdt>
          </w:p>
          <w:p w:rsidR="00000000" w:rsidDel="00000000" w:rsidP="00000000" w:rsidRDefault="00000000" w:rsidRPr="00000000" w14:paraId="0000008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Variația 0 - 3%</w:t>
            </w:r>
          </w:p>
          <w:p w:rsidR="00000000" w:rsidDel="00000000" w:rsidP="00000000" w:rsidRDefault="00000000" w:rsidRPr="00000000" w14:paraId="0000008E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Stringurile formate să fie compatibile cu invertorul în regim nominal de funcționare;</w:t>
            </w:r>
          </w:p>
          <w:p w:rsidR="00000000" w:rsidDel="00000000" w:rsidP="00000000" w:rsidRDefault="00000000" w:rsidRPr="00000000" w14:paraId="0000008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În limita disponibilității spațiului acoperișului existent;</w:t>
            </w:r>
          </w:p>
          <w:p w:rsidR="00000000" w:rsidDel="00000000" w:rsidP="00000000" w:rsidRDefault="00000000" w:rsidRPr="00000000" w14:paraId="00000090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II</w:t>
            </w:r>
          </w:p>
          <w:p w:rsidR="00000000" w:rsidDel="00000000" w:rsidP="00000000" w:rsidRDefault="00000000" w:rsidRPr="00000000" w14:paraId="0000009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MC4</w:t>
            </w:r>
          </w:p>
          <w:p w:rsidR="00000000" w:rsidDel="00000000" w:rsidP="00000000" w:rsidRDefault="00000000" w:rsidRPr="00000000" w14:paraId="00000093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736797736"/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 67</w:t>
                </w:r>
              </w:sdtContent>
            </w:sdt>
          </w:p>
          <w:p w:rsidR="00000000" w:rsidDel="00000000" w:rsidP="00000000" w:rsidRDefault="00000000" w:rsidRPr="00000000" w14:paraId="00000094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Nelimitat (cu condiția că construcțiile de suport existente vor suporta, va fi reflectat în proiect pe partea constructivă)</w:t>
            </w:r>
          </w:p>
          <w:p w:rsidR="00000000" w:rsidDel="00000000" w:rsidP="00000000" w:rsidRDefault="00000000" w:rsidRPr="00000000" w14:paraId="00000095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139405486"/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 12 ani</w:t>
                </w:r>
              </w:sdtContent>
            </w:sdt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8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Invertorul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Puterea minimă de Intrare DC;</w:t>
            </w:r>
          </w:p>
          <w:p w:rsidR="00000000" w:rsidDel="00000000" w:rsidP="00000000" w:rsidRDefault="00000000" w:rsidRPr="00000000" w14:paraId="0000009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Puterea nominală de Ieșire AC;</w:t>
            </w:r>
          </w:p>
          <w:p w:rsidR="00000000" w:rsidDel="00000000" w:rsidP="00000000" w:rsidRDefault="00000000" w:rsidRPr="00000000" w14:paraId="0000009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Eficiența europeană;</w:t>
            </w:r>
          </w:p>
          <w:p w:rsidR="00000000" w:rsidDel="00000000" w:rsidP="00000000" w:rsidRDefault="00000000" w:rsidRPr="00000000" w14:paraId="0000009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Numărul MPPt;</w:t>
            </w:r>
          </w:p>
          <w:p w:rsidR="00000000" w:rsidDel="00000000" w:rsidP="00000000" w:rsidRDefault="00000000" w:rsidRPr="00000000" w14:paraId="000000A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Tensiunea nominală AC;</w:t>
            </w:r>
          </w:p>
          <w:p w:rsidR="00000000" w:rsidDel="00000000" w:rsidP="00000000" w:rsidRDefault="00000000" w:rsidRPr="00000000" w14:paraId="000000A3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Frecvența nominală;</w:t>
            </w:r>
          </w:p>
          <w:p w:rsidR="00000000" w:rsidDel="00000000" w:rsidP="00000000" w:rsidRDefault="00000000" w:rsidRPr="00000000" w14:paraId="000000A4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Regim de tratare a neutrului;</w:t>
            </w:r>
          </w:p>
          <w:p w:rsidR="00000000" w:rsidDel="00000000" w:rsidP="00000000" w:rsidRDefault="00000000" w:rsidRPr="00000000" w14:paraId="000000A5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Protecție de supratensiuni DC/AC;</w:t>
            </w:r>
          </w:p>
          <w:p w:rsidR="00000000" w:rsidDel="00000000" w:rsidP="00000000" w:rsidRDefault="00000000" w:rsidRPr="00000000" w14:paraId="000000A6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Protecția de modificare a polarității;</w:t>
            </w:r>
          </w:p>
          <w:p w:rsidR="00000000" w:rsidDel="00000000" w:rsidP="00000000" w:rsidRDefault="00000000" w:rsidRPr="00000000" w14:paraId="000000A7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Controlul izolației;</w:t>
            </w:r>
          </w:p>
          <w:p w:rsidR="00000000" w:rsidDel="00000000" w:rsidP="00000000" w:rsidRDefault="00000000" w:rsidRPr="00000000" w14:paraId="000000A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Conexiune internet;</w:t>
            </w:r>
          </w:p>
          <w:p w:rsidR="00000000" w:rsidDel="00000000" w:rsidP="00000000" w:rsidRDefault="00000000" w:rsidRPr="00000000" w14:paraId="000000A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Cloud services;</w:t>
            </w:r>
          </w:p>
          <w:p w:rsidR="00000000" w:rsidDel="00000000" w:rsidP="00000000" w:rsidRDefault="00000000" w:rsidRPr="00000000" w14:paraId="000000A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Conectare rețea 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hybrid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”;</w:t>
            </w:r>
          </w:p>
          <w:p w:rsidR="00000000" w:rsidDel="00000000" w:rsidP="00000000" w:rsidRDefault="00000000" w:rsidRPr="00000000" w14:paraId="000000A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Montare exterioară;</w:t>
            </w:r>
          </w:p>
          <w:p w:rsidR="00000000" w:rsidDel="00000000" w:rsidP="00000000" w:rsidRDefault="00000000" w:rsidRPr="00000000" w14:paraId="000000A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Standard conectare rețea;</w:t>
            </w:r>
          </w:p>
          <w:p w:rsidR="00000000" w:rsidDel="00000000" w:rsidP="00000000" w:rsidRDefault="00000000" w:rsidRPr="00000000" w14:paraId="000000A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Perioada de garanție;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Total: </w:t>
            </w:r>
            <w:sdt>
              <w:sdtPr>
                <w:id w:val="-1350991877"/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49 kWp</w:t>
            </w:r>
          </w:p>
          <w:p w:rsidR="00000000" w:rsidDel="00000000" w:rsidP="00000000" w:rsidRDefault="00000000" w:rsidRPr="00000000" w14:paraId="000000B0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- Locația 1: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≥32 kW PV amplasate la sol în curtea Grădiniței nr. 1.</w:t>
            </w:r>
          </w:p>
          <w:p w:rsidR="00000000" w:rsidDel="00000000" w:rsidP="00000000" w:rsidRDefault="00000000" w:rsidRPr="00000000" w14:paraId="000000B1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- Locația 2: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≥17 kW PV amplasate pe acoperișul Primăriei Satului Cociulia.</w:t>
            </w:r>
          </w:p>
          <w:p w:rsidR="00000000" w:rsidDel="00000000" w:rsidP="00000000" w:rsidRDefault="00000000" w:rsidRPr="00000000" w14:paraId="000000B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3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- Locația 1: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Grădinița nr. 1 – invertor hibrid, ≥30 kW </w:t>
            </w:r>
          </w:p>
          <w:p w:rsidR="00000000" w:rsidDel="00000000" w:rsidP="00000000" w:rsidRDefault="00000000" w:rsidRPr="00000000" w14:paraId="000000B4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- Locația 2: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Primăria Satului Cociulia – invertor hibrid, ≥15 kW </w:t>
            </w:r>
          </w:p>
          <w:p w:rsidR="00000000" w:rsidDel="00000000" w:rsidP="00000000" w:rsidRDefault="00000000" w:rsidRPr="00000000" w14:paraId="000000B5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Locația 1: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Grădinița nr. 1 - </w:t>
            </w:r>
            <w:sdt>
              <w:sdtPr>
                <w:id w:val="1327102793"/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≥97+%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- Locația 2: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Primăria Satului Cociulia - </w:t>
            </w:r>
            <w:sdt>
              <w:sdtPr>
                <w:id w:val="-533980194"/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≥97+%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472914322"/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≥2;</w:t>
                </w:r>
              </w:sdtContent>
            </w:sdt>
          </w:p>
          <w:p w:rsidR="00000000" w:rsidDel="00000000" w:rsidP="00000000" w:rsidRDefault="00000000" w:rsidRPr="00000000" w14:paraId="000000B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400V;</w:t>
            </w:r>
          </w:p>
          <w:p w:rsidR="00000000" w:rsidDel="00000000" w:rsidP="00000000" w:rsidRDefault="00000000" w:rsidRPr="00000000" w14:paraId="000000B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50 Hz;</w:t>
            </w:r>
          </w:p>
          <w:p w:rsidR="00000000" w:rsidDel="00000000" w:rsidP="00000000" w:rsidRDefault="00000000" w:rsidRPr="00000000" w14:paraId="000000B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TN-S;</w:t>
            </w:r>
          </w:p>
          <w:p w:rsidR="00000000" w:rsidDel="00000000" w:rsidP="00000000" w:rsidRDefault="00000000" w:rsidRPr="00000000" w14:paraId="000000B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Da, TII;</w:t>
            </w:r>
          </w:p>
          <w:p w:rsidR="00000000" w:rsidDel="00000000" w:rsidP="00000000" w:rsidRDefault="00000000" w:rsidRPr="00000000" w14:paraId="000000B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E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Da;</w:t>
            </w:r>
          </w:p>
          <w:p w:rsidR="00000000" w:rsidDel="00000000" w:rsidP="00000000" w:rsidRDefault="00000000" w:rsidRPr="00000000" w14:paraId="000000BF">
            <w:pPr>
              <w:spacing w:before="24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Da;</w:t>
            </w:r>
          </w:p>
          <w:p w:rsidR="00000000" w:rsidDel="00000000" w:rsidP="00000000" w:rsidRDefault="00000000" w:rsidRPr="00000000" w14:paraId="000000C0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WLAN sau 4G;</w:t>
            </w:r>
          </w:p>
          <w:p w:rsidR="00000000" w:rsidDel="00000000" w:rsidP="00000000" w:rsidRDefault="00000000" w:rsidRPr="00000000" w14:paraId="000000C1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Da;</w:t>
            </w:r>
          </w:p>
          <w:p w:rsidR="00000000" w:rsidDel="00000000" w:rsidP="00000000" w:rsidRDefault="00000000" w:rsidRPr="00000000" w14:paraId="000000C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Da;</w:t>
            </w:r>
          </w:p>
          <w:p w:rsidR="00000000" w:rsidDel="00000000" w:rsidP="00000000" w:rsidRDefault="00000000" w:rsidRPr="00000000" w14:paraId="000000C3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Da;</w:t>
            </w:r>
          </w:p>
          <w:p w:rsidR="00000000" w:rsidDel="00000000" w:rsidP="00000000" w:rsidRDefault="00000000" w:rsidRPr="00000000" w14:paraId="000000C4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SM) EN 50549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512754340"/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 10 ani</w:t>
                </w:r>
              </w:sdtContent>
            </w:sdt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8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7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Sistemul de fixare a panourilor: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Standardizat pentru 17 kW fixați pe acoperiș șarpant și 32 kW montați la sol.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Cablurile DC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Standardizate pentru sisteme fotovoltaice, culorile conform Normele de amenajare a instalațiilor electrice pt. 1.1.30,</w:t>
            </w:r>
          </w:p>
          <w:p w:rsidR="00000000" w:rsidDel="00000000" w:rsidP="00000000" w:rsidRDefault="00000000" w:rsidRPr="00000000" w14:paraId="000000C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149121914"/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S≥6 mm2.</w:t>
                </w:r>
              </w:sdtContent>
            </w:sdt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Aparatele de comutație, protecție și descărcătoare de supratensiuni (AC/DC)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Standardizate pentru sisteme fotovoltaice, tensiunile, curenții și tipul conform rezultatelor modelării stringurilor și recomandărilor producătorilor de panouri, invertoare și baterii de acumulare.</w:t>
            </w:r>
          </w:p>
          <w:p w:rsidR="00000000" w:rsidDel="00000000" w:rsidP="00000000" w:rsidRDefault="00000000" w:rsidRPr="00000000" w14:paraId="000000D0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Protecția stringurilor să fie asigurată prin întrerupătoare automate DC.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Dulapurile de distribuție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D3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Materialul;</w:t>
            </w:r>
          </w:p>
          <w:p w:rsidR="00000000" w:rsidDel="00000000" w:rsidP="00000000" w:rsidRDefault="00000000" w:rsidRPr="00000000" w14:paraId="000000D4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Modalitatea de amplasare;</w:t>
            </w:r>
          </w:p>
          <w:p w:rsidR="00000000" w:rsidDel="00000000" w:rsidP="00000000" w:rsidRDefault="00000000" w:rsidRPr="00000000" w14:paraId="000000D5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Numărul modulelor (poli) de rezervă;</w:t>
            </w:r>
          </w:p>
          <w:p w:rsidR="00000000" w:rsidDel="00000000" w:rsidP="00000000" w:rsidRDefault="00000000" w:rsidRPr="00000000" w14:paraId="000000D6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Grad de protecție IP;</w:t>
            </w:r>
          </w:p>
          <w:p w:rsidR="00000000" w:rsidDel="00000000" w:rsidP="00000000" w:rsidRDefault="00000000" w:rsidRPr="00000000" w14:paraId="000000D7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Grad de protecție IK.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D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Metalic IP65;</w:t>
            </w:r>
          </w:p>
          <w:p w:rsidR="00000000" w:rsidDel="00000000" w:rsidP="00000000" w:rsidRDefault="00000000" w:rsidRPr="00000000" w14:paraId="000000DA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Exterioară;</w:t>
            </w:r>
          </w:p>
          <w:p w:rsidR="00000000" w:rsidDel="00000000" w:rsidP="00000000" w:rsidRDefault="00000000" w:rsidRPr="00000000" w14:paraId="000000DB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2112810005"/>
                <w:tag w:val="goog_rdk_11"/>
              </w:sdtPr>
              <w:sdtContent>
                <w:r w:rsidDel="00000000" w:rsidR="00000000" w:rsidRPr="00000000">
                  <w:rPr>
                    <w:rFonts w:ascii="Caudex" w:cs="Caudex" w:eastAsia="Caudex" w:hAnsi="Caudex"/>
                    <w:rtl w:val="0"/>
                  </w:rPr>
                  <w:t xml:space="preserve"> ≥ 30% dar nu mai puțin de 4 module;</w:t>
                </w:r>
              </w:sdtContent>
            </w:sdt>
          </w:p>
          <w:p w:rsidR="00000000" w:rsidDel="00000000" w:rsidP="00000000" w:rsidRDefault="00000000" w:rsidRPr="00000000" w14:paraId="000000D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D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1680454136"/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 65;</w:t>
                </w:r>
              </w:sdtContent>
            </w:sdt>
          </w:p>
          <w:p w:rsidR="00000000" w:rsidDel="00000000" w:rsidP="00000000" w:rsidRDefault="00000000" w:rsidRPr="00000000" w14:paraId="000000DE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sdt>
              <w:sdtPr>
                <w:id w:val="-462417296"/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≥10.</w:t>
                </w:r>
              </w:sdtContent>
            </w:sdt>
          </w:p>
          <w:p w:rsidR="00000000" w:rsidDel="00000000" w:rsidP="00000000" w:rsidRDefault="00000000" w:rsidRPr="00000000" w14:paraId="000000DF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Certificat de origine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Pentru principalele utilaje, echipamente materiale utilizate în cadrul proiectului -  panouri, invertor, contoare, cabluri, întrerupătoare, etc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Sistemul de contorizare inteligentă și transmitere a datelor la distanță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Instalația de racordare inclusiv dulapul de evidență comercială a energie electrice și contorul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spacing w:before="6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În limitele prevederilor Avizului de racordare (A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nexa Nr. G30202026020003 din 12.03.2026).</w:t>
            </w:r>
          </w:p>
          <w:p w:rsidR="00000000" w:rsidDel="00000000" w:rsidP="00000000" w:rsidRDefault="00000000" w:rsidRPr="00000000" w14:paraId="000000E9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Contorul nou trifazat bidirecționa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pentru fiecare instalație fv conform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specificatiilor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tehnice din Anexa 5.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Implementarea sistemului de contorizare inteligentă și transmitere a datelor măsurate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Sistemul trebuie să includă toate dispozitivele necesare și să fie configurat astfel încât să permită transmiterea datelor de consum și generare către compania de distribuție a energiei electrice (Premier Energy), într-un mod acceptabil și în conformitate cu legislația și normele în vigoare, inclusiv: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HOTĂRÂRE ANRE Nr. 74 din 25-02-2022 cu privire la aprobarea Regulamentului privind măsurarea energiei electrice în scopuri comerciale; 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HOTĂRÂRE ANRE Nr. 743 din 19-12-2024 privind aprobarea Regulamentului cu privire la comunitățile de energie din surse regenerabile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Contoare inteligente</w:t>
            </w:r>
          </w:p>
          <w:p w:rsidR="00000000" w:rsidDel="00000000" w:rsidP="00000000" w:rsidRDefault="00000000" w:rsidRPr="00000000" w14:paraId="000000F1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Instalarea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contoare inteligente (3 Monofazate și 11 Trifazate) la următoarele locații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spacing w:before="6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Locațiile:</w:t>
            </w:r>
          </w:p>
          <w:p w:rsidR="00000000" w:rsidDel="00000000" w:rsidP="00000000" w:rsidRDefault="00000000" w:rsidRPr="00000000" w14:paraId="000000F3">
            <w:pPr>
              <w:numPr>
                <w:ilvl w:val="0"/>
                <w:numId w:val="4"/>
              </w:numPr>
              <w:spacing w:before="60"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Primăria satului Cociulia – Trifazat,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conectat și la sistem PV.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ÎI "Ваgrin Viorica" - Monofazat</w:t>
            </w:r>
          </w:p>
          <w:p w:rsidR="00000000" w:rsidDel="00000000" w:rsidP="00000000" w:rsidRDefault="00000000" w:rsidRPr="00000000" w14:paraId="000000F5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Stația de epurare nr. 1 - Trifazat</w:t>
            </w:r>
          </w:p>
          <w:p w:rsidR="00000000" w:rsidDel="00000000" w:rsidP="00000000" w:rsidRDefault="00000000" w:rsidRPr="00000000" w14:paraId="000000F6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ÎI "Bagrin-Topcyu Маriапа" - Trifazat</w:t>
            </w:r>
          </w:p>
          <w:p w:rsidR="00000000" w:rsidDel="00000000" w:rsidP="00000000" w:rsidRDefault="00000000" w:rsidRPr="00000000" w14:paraId="000000F7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Grădinița nr. 1 – Trifazat, conectat la sistem PV.</w:t>
            </w:r>
          </w:p>
          <w:p w:rsidR="00000000" w:rsidDel="00000000" w:rsidP="00000000" w:rsidRDefault="00000000" w:rsidRPr="00000000" w14:paraId="000000F8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ÎI "Boestean Ludmila" - Trifazat</w:t>
            </w:r>
          </w:p>
          <w:p w:rsidR="00000000" w:rsidDel="00000000" w:rsidP="00000000" w:rsidRDefault="00000000" w:rsidRPr="00000000" w14:paraId="000000F9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Grădinița nr. 2 - Trifazat</w:t>
            </w:r>
          </w:p>
          <w:p w:rsidR="00000000" w:rsidDel="00000000" w:rsidP="00000000" w:rsidRDefault="00000000" w:rsidRPr="00000000" w14:paraId="000000FA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SRL "DAXAN DK" - Trifazat</w:t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Centrul comunitar – Trifazat</w:t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Boeștean Elena - Monofazat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Căminul cultural - Monofazat</w:t>
            </w:r>
          </w:p>
          <w:p w:rsidR="00000000" w:rsidDel="00000000" w:rsidP="00000000" w:rsidRDefault="00000000" w:rsidRPr="00000000" w14:paraId="000000FE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Fântâna arteziană - Trifazat</w:t>
            </w:r>
          </w:p>
          <w:p w:rsidR="00000000" w:rsidDel="00000000" w:rsidP="00000000" w:rsidRDefault="00000000" w:rsidRPr="00000000" w14:paraId="000000FF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SRL "Gloria-Select"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 Trifazat</w:t>
            </w:r>
          </w:p>
          <w:p w:rsidR="00000000" w:rsidDel="00000000" w:rsidP="00000000" w:rsidRDefault="00000000" w:rsidRPr="00000000" w14:paraId="00000100">
            <w:pPr>
              <w:numPr>
                <w:ilvl w:val="0"/>
                <w:numId w:val="4"/>
              </w:numPr>
              <w:spacing w:line="240" w:lineRule="auto"/>
              <w:ind w:left="36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Stația de epurare nr. 2 - Trifazat</w:t>
            </w:r>
          </w:p>
          <w:p w:rsidR="00000000" w:rsidDel="00000000" w:rsidP="00000000" w:rsidRDefault="00000000" w:rsidRPr="00000000" w14:paraId="00000101">
            <w:pPr>
              <w:spacing w:line="240" w:lineRule="auto"/>
              <w:ind w:left="72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Specificațiile tehnice: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pacing w:before="6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Conform Anexei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Technical Specifications for smart meters and communication modules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before="60" w:line="240" w:lineRule="auto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before="60" w:line="24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Modul(e) GSM pentru transmitere datelor, compatibil cu contoare și conectarea lor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spacing w:before="6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Conform Anexei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Technical Specifications for smart meters and communication modules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line="240" w:lineRule="auto"/>
              <w:ind w:right="91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spacing w:after="240" w:befor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Anexa 3</w:t>
      </w:r>
    </w:p>
    <w:p w:rsidR="00000000" w:rsidDel="00000000" w:rsidP="00000000" w:rsidRDefault="00000000" w:rsidRPr="00000000" w14:paraId="0000010C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LISTA DOCUMENTELOR LEGISLATIVE ȘI NORMATIVE DE BAZĂ PRIN PRISMA CĂRORA VA FI IMPLEMENTAT PROIECTUL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240" w:before="240" w:lineRule="auto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Tabelul nr. 2</w:t>
      </w:r>
    </w:p>
    <w:tbl>
      <w:tblPr>
        <w:tblStyle w:val="Table2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78"/>
        <w:gridCol w:w="8247"/>
        <w:tblGridChange w:id="0">
          <w:tblGrid>
            <w:gridCol w:w="778"/>
            <w:gridCol w:w="8247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pacing w:before="60" w:lin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Nr. d/o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bfbfbf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spacing w:before="60" w:line="240" w:lineRule="auto"/>
              <w:ind w:left="140" w:right="14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Denumirea Actului legislativ/normativ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Codul nr. 434/2023 urbanismului și construcțiilor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HG 743/2024 , cu privire la asigurarea calității construcțiilor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HANRE 475/2021, privind aprobarea Regulamentului de admitere în exploatare a instalațiilor electrice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HANRE 743/2024, privind aprobarea Regulamentului cu privire la comunitățile de energie din surse regenerabile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HANRE 394/2019 privind aprobarea documentului normativ-tehnic în domeniul energeticii NE1-02:2019 “Norme de securitate la exploatarea instalațiilor electrice”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HANRE 74/2022 cu privire la aprobarea Regulamentului privind măsurarea energiei electrice în scopuri comerciale și modificarea unor acte normative aprobate de ANRE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NCM A.08.02:2014„Securitatea și sănătatea muncii în construcții”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NCM G.01.02:2015 Proiectarea şi montarea instalațiilor electrice în clădirile locative şi sociale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NCM G.01.03:2016, Dispozitive electrotehnice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NCM A.07.03 – 2002, REGULAMENT CU PRIVIRE LA MONITORIZAREA OBIECTIVELOR ÎN CONSTRUCŢIE DE CĂTRE AUTORUL PROIECTULUI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NCM G.02.02:2018, Amenajarea protecției clădirilor şi construcțiilor contra trăsnetului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CP A.08.01 – 96, INSTRUCŢIUNI DE VERIFICARE A CALITĂŢII ŞI DE RECEPŢIE A LUCRĂRILOR ASCUNSE ŞI/SAU ÎN FAZE DETERMINANTE LA CONSTRUCŢII ŞI INSTALAŢII AFERENTE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SM EN 50549-2:2019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Prescripții pentru centrale electrice destinate a fi conectate în paralel cu rețele electrice de distribuție.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rtl w:val="0"/>
                </w:rPr>
                <w:t xml:space="preserve">SM EN IEC 62446-2:2020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Sisteme fotovoltaice (PV). Cerințe pentru încercări, documentație și mentenanță. Partea 2: Sisteme conectate la rețea. Mentenanța sistemelor fotovoltaice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0" w:line="240" w:lineRule="auto"/>
              <w:ind w:left="360" w:right="14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spacing w:before="60" w:line="240" w:lineRule="auto"/>
              <w:ind w:left="140" w:right="14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Manualele producătorilor de echipament (invertoare, panouri, sisteme de fixare, aparate de comutație/protecție ș.a.)</w:t>
            </w:r>
          </w:p>
        </w:tc>
      </w:tr>
    </w:tbl>
    <w:p w:rsidR="00000000" w:rsidDel="00000000" w:rsidP="00000000" w:rsidRDefault="00000000" w:rsidRPr="00000000" w14:paraId="000001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  <w:font w:name="Courier New"/>
  <w:font w:name="Caudex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654" w:hanging="359.99999999999994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deparagrafimplicit" w:default="1">
    <w:name w:val="Default Paragraph Font"/>
    <w:uiPriority w:val="1"/>
    <w:semiHidden w:val="1"/>
    <w:unhideWhenUsed w:val="1"/>
  </w:style>
  <w:style w:type="table" w:styleId="Tabel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rListare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table" w:styleId="a8" w:customStyle="1">
    <w:basedOn w:val="TableNormal0"/>
    <w:tblPr>
      <w:tblStyleRowBandSize w:val="1"/>
      <w:tblStyleColBandSize w:val="1"/>
    </w:tblPr>
  </w:style>
  <w:style w:type="table" w:styleId="a9" w:customStyle="1">
    <w:basedOn w:val="TableNormal0"/>
    <w:tblPr>
      <w:tblStyleRowBandSize w:val="1"/>
      <w:tblStyleColBandSize w:val="1"/>
    </w:tblPr>
  </w:style>
  <w:style w:type="paragraph" w:styleId="Revizuire">
    <w:name w:val="Revision"/>
    <w:hidden w:val="1"/>
    <w:uiPriority w:val="99"/>
    <w:semiHidden w:val="1"/>
    <w:rsid w:val="00D8712D"/>
    <w:pPr>
      <w:spacing w:line="240" w:lineRule="auto"/>
    </w:pPr>
  </w:style>
  <w:style w:type="paragraph" w:styleId="Listparagraf">
    <w:name w:val="List Paragraph"/>
    <w:basedOn w:val="Normal"/>
    <w:uiPriority w:val="34"/>
    <w:qFormat w:val="1"/>
    <w:rsid w:val="00DF6100"/>
    <w:pPr>
      <w:ind w:left="720"/>
      <w:contextualSpacing w:val="1"/>
    </w:pPr>
  </w:style>
  <w:style w:type="character" w:styleId="Referincomentariu">
    <w:name w:val="annotation reference"/>
    <w:basedOn w:val="Fontdeparagrafimplicit"/>
    <w:uiPriority w:val="99"/>
    <w:semiHidden w:val="1"/>
    <w:unhideWhenUsed w:val="1"/>
    <w:rsid w:val="007543BE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 w:val="1"/>
    <w:rsid w:val="007543BE"/>
    <w:pPr>
      <w:spacing w:line="240" w:lineRule="auto"/>
    </w:pPr>
    <w:rPr>
      <w:sz w:val="20"/>
      <w:szCs w:val="20"/>
    </w:rPr>
  </w:style>
  <w:style w:type="character" w:styleId="TextcomentariuCaracter" w:customStyle="1">
    <w:name w:val="Text comentariu Caracter"/>
    <w:basedOn w:val="Fontdeparagrafimplicit"/>
    <w:link w:val="Textcomentariu"/>
    <w:uiPriority w:val="99"/>
    <w:rsid w:val="007543BE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 w:val="1"/>
    <w:unhideWhenUsed w:val="1"/>
    <w:rsid w:val="007543BE"/>
    <w:rPr>
      <w:b w:val="1"/>
      <w:bCs w:val="1"/>
    </w:rPr>
  </w:style>
  <w:style w:type="character" w:styleId="SubiectComentariuCaracter" w:customStyle="1">
    <w:name w:val="Subiect Comentariu Caracter"/>
    <w:basedOn w:val="TextcomentariuCaracter"/>
    <w:link w:val="SubiectComentariu"/>
    <w:uiPriority w:val="99"/>
    <w:semiHidden w:val="1"/>
    <w:rsid w:val="007543BE"/>
    <w:rPr>
      <w:b w:val="1"/>
      <w:bCs w:val="1"/>
      <w:sz w:val="20"/>
      <w:szCs w:val="20"/>
    </w:rPr>
  </w:style>
  <w:style w:type="paragraph" w:styleId="NormalWeb">
    <w:name w:val="Normal (Web)"/>
    <w:basedOn w:val="Normal"/>
    <w:uiPriority w:val="99"/>
    <w:semiHidden w:val="1"/>
    <w:unhideWhenUsed w:val="1"/>
    <w:rsid w:val="00C72C8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ro-RO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shop.standard.md/ro/standard_details/617168#." TargetMode="External"/><Relationship Id="rId10" Type="http://schemas.openxmlformats.org/officeDocument/2006/relationships/hyperlink" Target="https://shop.standard.md/ro/standard_details/612612" TargetMode="External"/><Relationship Id="rId9" Type="http://schemas.openxmlformats.org/officeDocument/2006/relationships/hyperlink" Target="https://shop.standard.md/ro/standard_details/586361#.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udex-regular.ttf"/><Relationship Id="rId2" Type="http://schemas.openxmlformats.org/officeDocument/2006/relationships/font" Target="fonts/Caudex-bold.ttf"/><Relationship Id="rId3" Type="http://schemas.openxmlformats.org/officeDocument/2006/relationships/font" Target="fonts/Caudex-italic.ttf"/><Relationship Id="rId4" Type="http://schemas.openxmlformats.org/officeDocument/2006/relationships/font" Target="fonts/Caudex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sn5NyrEocRifJOfbwEW9bXrog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2025-12-17T08:15:00Z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</Properties>
</file>