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ACB99"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39D178DC"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34166651"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5A5FF576" w14:textId="77777777" w:rsidR="00003F6B" w:rsidRPr="005758C2" w:rsidRDefault="00003F6B" w:rsidP="00003F6B">
      <w:pPr>
        <w:widowControl w:val="0"/>
        <w:suppressLineNumbers/>
        <w:suppressAutoHyphens/>
        <w:spacing w:before="120" w:after="120" w:line="259" w:lineRule="auto"/>
        <w:jc w:val="both"/>
        <w:rPr>
          <w:rFonts w:ascii="Calibri" w:eastAsia="Calibri" w:hAnsi="Calibri" w:cs="Calibri"/>
          <w:b/>
          <w:sz w:val="28"/>
          <w:szCs w:val="22"/>
          <w:lang w:val="en-GB"/>
        </w:rPr>
      </w:pPr>
      <w:r w:rsidRPr="005758C2">
        <w:rPr>
          <w:rFonts w:ascii="Calibri" w:eastAsia="Calibri" w:hAnsi="Calibri" w:cs="Calibri"/>
          <w:b/>
          <w:sz w:val="28"/>
          <w:szCs w:val="22"/>
          <w:lang w:val="en-GB"/>
        </w:rPr>
        <w:t>Request for tenders</w:t>
      </w:r>
    </w:p>
    <w:p w14:paraId="2E588703" w14:textId="77777777" w:rsidR="00003F6B" w:rsidRPr="005758C2" w:rsidRDefault="00003F6B" w:rsidP="00003F6B">
      <w:pPr>
        <w:widowControl w:val="0"/>
        <w:suppressLineNumbers/>
        <w:suppressAutoHyphens/>
        <w:spacing w:before="120" w:after="120" w:line="259" w:lineRule="auto"/>
        <w:jc w:val="both"/>
        <w:rPr>
          <w:rFonts w:ascii="Calibri" w:eastAsia="Calibri" w:hAnsi="Calibri" w:cs="Calibri"/>
          <w:b/>
          <w:sz w:val="28"/>
          <w:szCs w:val="22"/>
          <w:lang w:val="en-GB"/>
        </w:rPr>
      </w:pPr>
      <w:r w:rsidRPr="005758C2">
        <w:rPr>
          <w:rFonts w:ascii="Calibri" w:eastAsia="Calibri" w:hAnsi="Calibri" w:cs="Calibri"/>
          <w:b/>
          <w:sz w:val="28"/>
          <w:szCs w:val="22"/>
          <w:lang w:val="en-GB"/>
        </w:rPr>
        <w:t>Procurement document</w:t>
      </w:r>
    </w:p>
    <w:p w14:paraId="15403B16" w14:textId="77777777" w:rsidR="00003F6B" w:rsidRPr="005758C2" w:rsidRDefault="00003F6B" w:rsidP="00003F6B">
      <w:pPr>
        <w:widowControl w:val="0"/>
        <w:suppressLineNumbers/>
        <w:suppressAutoHyphens/>
        <w:spacing w:before="120" w:after="120" w:line="259" w:lineRule="auto"/>
        <w:jc w:val="both"/>
        <w:rPr>
          <w:rFonts w:ascii="Calibri" w:eastAsia="Calibri" w:hAnsi="Calibri" w:cs="Calibri"/>
          <w:sz w:val="22"/>
          <w:szCs w:val="22"/>
          <w:lang w:val="en-GB"/>
        </w:rPr>
      </w:pPr>
    </w:p>
    <w:p w14:paraId="5C2768EC" w14:textId="3BC274C3" w:rsidR="00003F6B" w:rsidRPr="005758C2" w:rsidRDefault="00003F6B" w:rsidP="00003F6B">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Date: </w:t>
      </w:r>
      <w:r w:rsidR="001B56D1">
        <w:rPr>
          <w:rFonts w:ascii="Calibri" w:eastAsia="Calibri" w:hAnsi="Calibri" w:cs="Calibri"/>
          <w:sz w:val="22"/>
          <w:szCs w:val="22"/>
          <w:lang w:val="en-GB"/>
        </w:rPr>
        <w:t>17</w:t>
      </w:r>
      <w:r w:rsidRPr="005758C2">
        <w:rPr>
          <w:rFonts w:ascii="Calibri" w:eastAsia="Calibri" w:hAnsi="Calibri" w:cs="Calibri"/>
          <w:sz w:val="22"/>
          <w:szCs w:val="22"/>
          <w:lang w:val="en-GB"/>
        </w:rPr>
        <w:t xml:space="preserve"> </w:t>
      </w:r>
      <w:r w:rsidR="001B56D1">
        <w:rPr>
          <w:rFonts w:ascii="Calibri" w:eastAsia="Calibri" w:hAnsi="Calibri" w:cs="Calibri"/>
          <w:sz w:val="22"/>
          <w:szCs w:val="22"/>
          <w:lang w:val="en-GB"/>
        </w:rPr>
        <w:t>March</w:t>
      </w:r>
      <w:r w:rsidRPr="005758C2">
        <w:rPr>
          <w:rFonts w:ascii="Calibri" w:eastAsia="Calibri" w:hAnsi="Calibri" w:cs="Calibri"/>
          <w:sz w:val="22"/>
          <w:szCs w:val="22"/>
          <w:lang w:val="en-GB"/>
        </w:rPr>
        <w:t xml:space="preserve"> 2026</w:t>
      </w:r>
    </w:p>
    <w:p w14:paraId="6EF10CD5" w14:textId="3B153F80" w:rsidR="00003F6B" w:rsidRPr="005758C2" w:rsidRDefault="00003F6B" w:rsidP="00003F6B">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Last day for submitting tenders: </w:t>
      </w:r>
      <w:r w:rsidR="004D7F45">
        <w:rPr>
          <w:rFonts w:ascii="Calibri" w:eastAsia="Calibri" w:hAnsi="Calibri" w:cs="Calibri"/>
          <w:sz w:val="22"/>
          <w:szCs w:val="22"/>
          <w:lang w:val="en-GB"/>
        </w:rPr>
        <w:t>31 March</w:t>
      </w:r>
      <w:r w:rsidR="001B56D1">
        <w:rPr>
          <w:rFonts w:ascii="Calibri" w:eastAsia="Calibri" w:hAnsi="Calibri" w:cs="Calibri"/>
          <w:sz w:val="22"/>
          <w:szCs w:val="22"/>
          <w:lang w:val="en-GB"/>
        </w:rPr>
        <w:t xml:space="preserve"> </w:t>
      </w:r>
      <w:r w:rsidRPr="005758C2">
        <w:rPr>
          <w:rFonts w:ascii="Calibri" w:eastAsia="Calibri" w:hAnsi="Calibri" w:cs="Calibri"/>
          <w:sz w:val="22"/>
          <w:szCs w:val="22"/>
          <w:lang w:val="en-GB"/>
        </w:rPr>
        <w:t>(22:00) 2026</w:t>
      </w:r>
    </w:p>
    <w:p w14:paraId="3086452F" w14:textId="756D3CF9" w:rsidR="00003F6B" w:rsidRPr="005758C2" w:rsidRDefault="00003F6B" w:rsidP="00003F6B">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Validity of tender: </w:t>
      </w:r>
      <w:r w:rsidR="0090782A">
        <w:rPr>
          <w:rFonts w:ascii="Calibri" w:eastAsia="Calibri" w:hAnsi="Calibri" w:cs="Calibri"/>
          <w:sz w:val="22"/>
          <w:szCs w:val="22"/>
          <w:lang w:val="en-GB"/>
        </w:rPr>
        <w:t>17</w:t>
      </w:r>
      <w:r w:rsidR="004D7F45">
        <w:rPr>
          <w:rFonts w:ascii="Calibri" w:eastAsia="Calibri" w:hAnsi="Calibri" w:cs="Calibri"/>
          <w:sz w:val="22"/>
          <w:szCs w:val="22"/>
          <w:lang w:val="en-GB"/>
        </w:rPr>
        <w:t xml:space="preserve"> April</w:t>
      </w:r>
      <w:r w:rsidRPr="005758C2">
        <w:rPr>
          <w:rFonts w:ascii="Calibri" w:eastAsia="Calibri" w:hAnsi="Calibri" w:cs="Calibri"/>
          <w:sz w:val="22"/>
          <w:szCs w:val="22"/>
          <w:lang w:val="en-GB"/>
        </w:rPr>
        <w:t xml:space="preserve"> 2026</w:t>
      </w:r>
    </w:p>
    <w:p w14:paraId="2A18F504" w14:textId="77777777" w:rsidR="00003F6B" w:rsidRPr="005758C2" w:rsidRDefault="00003F6B" w:rsidP="00003F6B">
      <w:pPr>
        <w:jc w:val="center"/>
        <w:rPr>
          <w:rFonts w:ascii="Calibri" w:hAnsi="Calibri" w:cs="Calibri"/>
          <w:b/>
          <w:bCs/>
          <w:sz w:val="36"/>
          <w:szCs w:val="36"/>
          <w:lang w:val="en-GB"/>
        </w:rPr>
      </w:pPr>
    </w:p>
    <w:p w14:paraId="1A7C653C" w14:textId="77777777" w:rsidR="00003F6B" w:rsidRPr="005758C2" w:rsidRDefault="00003F6B" w:rsidP="00003F6B">
      <w:pPr>
        <w:jc w:val="center"/>
        <w:rPr>
          <w:rFonts w:ascii="Calibri" w:hAnsi="Calibri" w:cs="Calibri"/>
          <w:b/>
          <w:bCs/>
          <w:sz w:val="36"/>
          <w:szCs w:val="36"/>
          <w:lang w:val="en-GB"/>
        </w:rPr>
      </w:pPr>
    </w:p>
    <w:p w14:paraId="31446CEA" w14:textId="77777777" w:rsidR="00003F6B" w:rsidRPr="005758C2" w:rsidRDefault="00003F6B" w:rsidP="00003F6B">
      <w:pPr>
        <w:widowControl w:val="0"/>
        <w:suppressLineNumbers/>
        <w:suppressAutoHyphens/>
        <w:spacing w:before="120" w:after="120" w:line="259" w:lineRule="auto"/>
        <w:jc w:val="center"/>
        <w:rPr>
          <w:rFonts w:ascii="Calibri" w:eastAsia="Calibri" w:hAnsi="Calibri" w:cs="Calibri"/>
          <w:b/>
          <w:bCs/>
          <w:color w:val="000000"/>
          <w:sz w:val="32"/>
          <w:szCs w:val="32"/>
          <w:shd w:val="clear" w:color="auto" w:fill="FFFFFF"/>
          <w:lang w:val="en-GB"/>
        </w:rPr>
      </w:pPr>
      <w:r w:rsidRPr="005758C2">
        <w:rPr>
          <w:rFonts w:ascii="Calibri" w:eastAsia="Calibri" w:hAnsi="Calibri" w:cs="Calibri"/>
          <w:b/>
          <w:bCs/>
          <w:color w:val="000000"/>
          <w:sz w:val="32"/>
          <w:szCs w:val="32"/>
          <w:shd w:val="clear" w:color="auto" w:fill="FFFFFF"/>
          <w:lang w:val="en-GB"/>
        </w:rPr>
        <w:t>Passenger transportation services</w:t>
      </w:r>
    </w:p>
    <w:p w14:paraId="291316BD" w14:textId="77777777" w:rsidR="00003F6B" w:rsidRPr="005758C2" w:rsidRDefault="00003F6B" w:rsidP="00003F6B">
      <w:pPr>
        <w:widowControl w:val="0"/>
        <w:suppressLineNumbers/>
        <w:suppressAutoHyphens/>
        <w:spacing w:before="120" w:after="120" w:line="259" w:lineRule="auto"/>
        <w:jc w:val="center"/>
        <w:rPr>
          <w:rFonts w:ascii="Calibri" w:eastAsia="Calibri" w:hAnsi="Calibri" w:cs="Calibri"/>
          <w:b/>
          <w:bCs/>
          <w:color w:val="000000"/>
          <w:sz w:val="32"/>
          <w:szCs w:val="32"/>
          <w:shd w:val="clear" w:color="auto" w:fill="FFFFFF"/>
          <w:lang w:val="en-GB"/>
        </w:rPr>
      </w:pPr>
      <w:r w:rsidRPr="005758C2">
        <w:rPr>
          <w:rFonts w:ascii="Calibri" w:eastAsia="Calibri" w:hAnsi="Calibri" w:cs="Calibri"/>
          <w:b/>
          <w:bCs/>
          <w:color w:val="000000"/>
          <w:sz w:val="32"/>
          <w:szCs w:val="32"/>
          <w:shd w:val="clear" w:color="auto" w:fill="FFFFFF"/>
          <w:lang w:val="en-GB"/>
        </w:rPr>
        <w:t>for SALAR International in Moldova</w:t>
      </w:r>
    </w:p>
    <w:p w14:paraId="5C5C204F" w14:textId="77777777" w:rsidR="00003F6B" w:rsidRPr="005758C2" w:rsidRDefault="00003F6B" w:rsidP="00003F6B">
      <w:pPr>
        <w:jc w:val="center"/>
        <w:rPr>
          <w:rFonts w:ascii="Calibri" w:hAnsi="Calibri" w:cs="Calibri"/>
          <w:b/>
          <w:bCs/>
          <w:i/>
          <w:iCs/>
          <w:sz w:val="28"/>
          <w:szCs w:val="28"/>
          <w:lang w:val="en-GB"/>
        </w:rPr>
      </w:pPr>
      <w:r w:rsidRPr="005758C2">
        <w:rPr>
          <w:rFonts w:ascii="Calibri" w:hAnsi="Calibri" w:cs="Calibri"/>
          <w:b/>
          <w:bCs/>
          <w:i/>
          <w:iCs/>
          <w:sz w:val="28"/>
          <w:szCs w:val="28"/>
          <w:lang w:val="en-GB"/>
        </w:rPr>
        <w:t>Project: Local Public Administration, Citizen Engagement (PACE Local)</w:t>
      </w:r>
    </w:p>
    <w:p w14:paraId="555053C2" w14:textId="77777777" w:rsidR="00892DF9" w:rsidRPr="005758C2" w:rsidRDefault="00892DF9" w:rsidP="00CD3666">
      <w:pPr>
        <w:widowControl w:val="0"/>
        <w:suppressLineNumbers/>
        <w:suppressAutoHyphens/>
        <w:spacing w:before="120" w:after="120" w:line="259" w:lineRule="auto"/>
        <w:jc w:val="center"/>
        <w:rPr>
          <w:rFonts w:ascii="Calibri" w:eastAsia="Calibri" w:hAnsi="Calibri" w:cs="Calibri"/>
          <w:sz w:val="32"/>
          <w:szCs w:val="32"/>
          <w:lang w:val="en-GB"/>
        </w:rPr>
      </w:pPr>
    </w:p>
    <w:p w14:paraId="05AA2A3F"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6C237486" w14:textId="77777777" w:rsidR="002B28BB" w:rsidRPr="005758C2" w:rsidRDefault="002B28BB"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273A1704"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7A91C24D"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44D7F99C"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2C8FB668"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20557A5E"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0A441FAD" w14:textId="77777777" w:rsidR="00D33FD9" w:rsidRPr="005758C2" w:rsidRDefault="00DC08BF" w:rsidP="00D33FD9">
      <w:pPr>
        <w:keepNext/>
        <w:spacing w:before="120" w:after="120" w:line="259" w:lineRule="auto"/>
        <w:jc w:val="both"/>
        <w:rPr>
          <w:rFonts w:ascii="Calibri" w:eastAsia="Calibri" w:hAnsi="Calibri" w:cs="Calibri"/>
          <w:b/>
          <w:bCs/>
          <w:sz w:val="22"/>
          <w:szCs w:val="22"/>
          <w:lang w:val="en-GB"/>
        </w:rPr>
      </w:pPr>
      <w:r w:rsidRPr="005758C2">
        <w:rPr>
          <w:rFonts w:ascii="Calibri" w:eastAsia="Calibri" w:hAnsi="Calibri" w:cs="Calibri"/>
          <w:b/>
          <w:bCs/>
          <w:sz w:val="22"/>
          <w:szCs w:val="22"/>
          <w:lang w:val="en-GB"/>
        </w:rPr>
        <w:t xml:space="preserve">Appendices: </w:t>
      </w:r>
    </w:p>
    <w:p w14:paraId="727FD3CF" w14:textId="77777777" w:rsidR="00D33FD9" w:rsidRPr="005758C2" w:rsidRDefault="00DC08BF" w:rsidP="00D33FD9">
      <w:pPr>
        <w:keepNext/>
        <w:spacing w:before="120" w:after="120" w:line="259" w:lineRule="auto"/>
        <w:jc w:val="both"/>
        <w:rPr>
          <w:rFonts w:ascii="Calibri" w:eastAsia="Calibri" w:hAnsi="Calibri" w:cs="Calibri"/>
          <w:b/>
          <w:bCs/>
          <w:sz w:val="22"/>
          <w:szCs w:val="22"/>
          <w:lang w:val="en-GB"/>
        </w:rPr>
      </w:pPr>
      <w:r w:rsidRPr="005758C2">
        <w:rPr>
          <w:rFonts w:ascii="Calibri" w:eastAsia="Calibri" w:hAnsi="Calibri" w:cs="Calibri"/>
          <w:b/>
          <w:bCs/>
          <w:sz w:val="22"/>
          <w:szCs w:val="22"/>
          <w:lang w:val="en-GB"/>
        </w:rPr>
        <w:t xml:space="preserve">Appendix 1 </w:t>
      </w:r>
      <w:r w:rsidRPr="005758C2">
        <w:rPr>
          <w:rFonts w:ascii="Calibri" w:eastAsia="Calibri" w:hAnsi="Calibri" w:cs="Calibri"/>
          <w:bCs/>
          <w:sz w:val="22"/>
          <w:szCs w:val="22"/>
          <w:lang w:val="en-GB"/>
        </w:rPr>
        <w:t xml:space="preserve">Commercial offer form </w:t>
      </w:r>
    </w:p>
    <w:p w14:paraId="2CEDB399" w14:textId="77777777" w:rsidR="00D33FD9" w:rsidRDefault="00DC08BF" w:rsidP="00D33FD9">
      <w:pPr>
        <w:keepNext/>
        <w:spacing w:before="120" w:after="120" w:line="259" w:lineRule="auto"/>
        <w:jc w:val="both"/>
        <w:rPr>
          <w:rFonts w:ascii="Calibri" w:eastAsia="Calibri" w:hAnsi="Calibri" w:cs="Calibri"/>
          <w:bCs/>
          <w:sz w:val="22"/>
          <w:szCs w:val="22"/>
          <w:lang w:val="en-GB"/>
        </w:rPr>
      </w:pPr>
      <w:r w:rsidRPr="4D16C1F0">
        <w:rPr>
          <w:rFonts w:ascii="Calibri" w:eastAsia="Calibri" w:hAnsi="Calibri" w:cs="Calibri"/>
          <w:b/>
          <w:bCs/>
          <w:sz w:val="22"/>
          <w:szCs w:val="22"/>
          <w:lang w:val="en-GB"/>
        </w:rPr>
        <w:t xml:space="preserve">Appendix </w:t>
      </w:r>
      <w:r w:rsidR="002E310C" w:rsidRPr="4D16C1F0">
        <w:rPr>
          <w:rFonts w:ascii="Calibri" w:eastAsia="Calibri" w:hAnsi="Calibri" w:cs="Calibri"/>
          <w:b/>
          <w:bCs/>
          <w:sz w:val="22"/>
          <w:szCs w:val="22"/>
          <w:lang w:val="en-GB"/>
        </w:rPr>
        <w:t>2</w:t>
      </w:r>
      <w:r w:rsidRPr="4D16C1F0">
        <w:rPr>
          <w:rFonts w:ascii="Calibri" w:eastAsia="Calibri" w:hAnsi="Calibri" w:cs="Calibri"/>
          <w:b/>
          <w:bCs/>
          <w:sz w:val="22"/>
          <w:szCs w:val="22"/>
          <w:lang w:val="en-GB"/>
        </w:rPr>
        <w:t xml:space="preserve"> </w:t>
      </w:r>
      <w:r w:rsidRPr="005758C2">
        <w:rPr>
          <w:rFonts w:ascii="Calibri" w:eastAsia="Calibri" w:hAnsi="Calibri" w:cs="Calibri"/>
          <w:bCs/>
          <w:sz w:val="22"/>
          <w:szCs w:val="22"/>
          <w:lang w:val="en-GB"/>
        </w:rPr>
        <w:t>SALAR International’s Code of Conduct</w:t>
      </w:r>
    </w:p>
    <w:p w14:paraId="12FC8A1F" w14:textId="77777777" w:rsidR="00892DF9" w:rsidRPr="005758C2" w:rsidRDefault="00892DF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7D4B8EF7" w14:textId="77777777" w:rsidR="00C608EC" w:rsidRPr="005758C2" w:rsidRDefault="00DC08BF" w:rsidP="00C06E95">
      <w:pPr>
        <w:spacing w:after="16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br w:type="page"/>
      </w:r>
    </w:p>
    <w:sdt>
      <w:sdtPr>
        <w:rPr>
          <w:rFonts w:ascii="Calibri" w:eastAsiaTheme="minorEastAsia" w:hAnsi="Calibri" w:cs="Calibri"/>
          <w:color w:val="005A69"/>
          <w:sz w:val="22"/>
          <w:szCs w:val="22"/>
          <w:lang w:val="en-GB"/>
        </w:rPr>
        <w:id w:val="-2100244959"/>
        <w:docPartObj>
          <w:docPartGallery w:val="Table of Contents"/>
          <w:docPartUnique/>
        </w:docPartObj>
      </w:sdtPr>
      <w:sdtEndPr>
        <w:rPr>
          <w:b/>
          <w:bCs/>
          <w:color w:val="auto"/>
        </w:rPr>
      </w:sdtEndPr>
      <w:sdtContent>
        <w:p w14:paraId="56B8936A" w14:textId="77777777" w:rsidR="00870B4E" w:rsidRPr="005758C2" w:rsidRDefault="00DC08BF" w:rsidP="00C06E95">
          <w:pPr>
            <w:keepNext/>
            <w:keepLines/>
            <w:spacing w:before="240" w:line="259" w:lineRule="auto"/>
            <w:jc w:val="both"/>
            <w:rPr>
              <w:rFonts w:ascii="Calibri" w:hAnsi="Calibri" w:cs="Calibri"/>
              <w:b/>
              <w:bCs/>
              <w:color w:val="005A69"/>
              <w:sz w:val="32"/>
              <w:szCs w:val="32"/>
              <w:lang w:val="en-GB" w:eastAsia="sv-SE"/>
            </w:rPr>
          </w:pPr>
          <w:r w:rsidRPr="005758C2">
            <w:rPr>
              <w:rFonts w:ascii="Calibri" w:eastAsiaTheme="majorEastAsia" w:hAnsi="Calibri" w:cs="Calibri"/>
              <w:b/>
              <w:bCs/>
              <w:color w:val="005A69"/>
              <w:sz w:val="32"/>
              <w:szCs w:val="32"/>
              <w:lang w:val="en-GB" w:eastAsia="sv-SE"/>
            </w:rPr>
            <w:t>Index</w:t>
          </w:r>
        </w:p>
        <w:p w14:paraId="0668B9D4" w14:textId="6C2BA488" w:rsidR="00CC01FC" w:rsidRDefault="00DC08BF">
          <w:pPr>
            <w:pStyle w:val="TOC1"/>
            <w:tabs>
              <w:tab w:val="left" w:pos="480"/>
              <w:tab w:val="right" w:leader="dot" w:pos="9062"/>
            </w:tabs>
            <w:rPr>
              <w:rFonts w:eastAsiaTheme="minorEastAsia"/>
              <w:noProof/>
              <w:kern w:val="2"/>
              <w:sz w:val="24"/>
              <w:szCs w:val="24"/>
              <w:lang w:eastAsia="en-GB"/>
              <w14:ligatures w14:val="standardContextual"/>
            </w:rPr>
          </w:pPr>
          <w:r w:rsidRPr="005758C2">
            <w:rPr>
              <w:rFonts w:ascii="Calibri" w:eastAsia="Calibri" w:hAnsi="Calibri" w:cs="Calibri"/>
            </w:rPr>
            <w:fldChar w:fldCharType="begin"/>
          </w:r>
          <w:r w:rsidRPr="005758C2">
            <w:rPr>
              <w:rFonts w:ascii="Calibri" w:eastAsia="Calibri" w:hAnsi="Calibri" w:cs="Calibri"/>
            </w:rPr>
            <w:instrText xml:space="preserve"> TOC \o "1-3" \h \z \u </w:instrText>
          </w:r>
          <w:r w:rsidRPr="005758C2">
            <w:rPr>
              <w:rFonts w:ascii="Calibri" w:eastAsia="Calibri" w:hAnsi="Calibri" w:cs="Calibri"/>
            </w:rPr>
            <w:fldChar w:fldCharType="separate"/>
          </w:r>
          <w:hyperlink w:anchor="_Toc224576469" w:history="1">
            <w:r w:rsidR="00CC01FC" w:rsidRPr="00035249">
              <w:rPr>
                <w:rStyle w:val="Hyperlink"/>
                <w:rFonts w:ascii="Calibri" w:hAnsi="Calibri" w:cs="Calibri"/>
                <w:noProof/>
              </w:rPr>
              <w:t>1</w:t>
            </w:r>
            <w:r w:rsidR="00CC01FC">
              <w:rPr>
                <w:rFonts w:eastAsiaTheme="minorEastAsia"/>
                <w:noProof/>
                <w:kern w:val="2"/>
                <w:sz w:val="24"/>
                <w:szCs w:val="24"/>
                <w:lang w:eastAsia="en-GB"/>
                <w14:ligatures w14:val="standardContextual"/>
              </w:rPr>
              <w:tab/>
            </w:r>
            <w:r w:rsidR="00CC01FC" w:rsidRPr="00035249">
              <w:rPr>
                <w:rStyle w:val="Hyperlink"/>
                <w:rFonts w:ascii="Calibri" w:eastAsiaTheme="majorEastAsia" w:hAnsi="Calibri" w:cs="Calibri"/>
                <w:noProof/>
              </w:rPr>
              <w:t>Introduction</w:t>
            </w:r>
            <w:r w:rsidR="00CC01FC">
              <w:rPr>
                <w:noProof/>
                <w:webHidden/>
              </w:rPr>
              <w:tab/>
            </w:r>
            <w:r w:rsidR="00CC01FC">
              <w:rPr>
                <w:noProof/>
                <w:webHidden/>
              </w:rPr>
              <w:fldChar w:fldCharType="begin"/>
            </w:r>
            <w:r w:rsidR="00CC01FC">
              <w:rPr>
                <w:noProof/>
                <w:webHidden/>
              </w:rPr>
              <w:instrText xml:space="preserve"> PAGEREF _Toc224576469 \h </w:instrText>
            </w:r>
            <w:r w:rsidR="00CC01FC">
              <w:rPr>
                <w:noProof/>
                <w:webHidden/>
              </w:rPr>
            </w:r>
            <w:r w:rsidR="00CC01FC">
              <w:rPr>
                <w:noProof/>
                <w:webHidden/>
              </w:rPr>
              <w:fldChar w:fldCharType="separate"/>
            </w:r>
            <w:r w:rsidR="00CC01FC">
              <w:rPr>
                <w:noProof/>
                <w:webHidden/>
              </w:rPr>
              <w:t>4</w:t>
            </w:r>
            <w:r w:rsidR="00CC01FC">
              <w:rPr>
                <w:noProof/>
                <w:webHidden/>
              </w:rPr>
              <w:fldChar w:fldCharType="end"/>
            </w:r>
          </w:hyperlink>
        </w:p>
        <w:p w14:paraId="7AADAB17" w14:textId="6ABD8D8A"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0" w:history="1">
            <w:r w:rsidRPr="00CC01FC">
              <w:rPr>
                <w:rStyle w:val="Hyperlink"/>
                <w:rFonts w:ascii="Calibri" w:hAnsi="Calibri" w:cs="Calibri"/>
                <w:noProof/>
              </w:rPr>
              <w:t>1.1</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General information about SALAR International’s work in Moldova</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_Toc224576470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4</w:t>
            </w:r>
            <w:r w:rsidRPr="00CC01FC">
              <w:rPr>
                <w:rFonts w:ascii="Calibri" w:hAnsi="Calibri" w:cs="Calibri"/>
                <w:noProof/>
                <w:webHidden/>
              </w:rPr>
              <w:fldChar w:fldCharType="end"/>
            </w:r>
          </w:hyperlink>
        </w:p>
        <w:p w14:paraId="73899095" w14:textId="68560894"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1" w:history="1">
            <w:r w:rsidRPr="00CC01FC">
              <w:rPr>
                <w:rStyle w:val="Hyperlink"/>
                <w:rFonts w:ascii="Calibri" w:hAnsi="Calibri" w:cs="Calibri"/>
                <w:noProof/>
              </w:rPr>
              <w:t>1.2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The Purpose and Scope of the procurement</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_Toc224576471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4</w:t>
            </w:r>
            <w:r w:rsidRPr="00CC01FC">
              <w:rPr>
                <w:rFonts w:ascii="Calibri" w:hAnsi="Calibri" w:cs="Calibri"/>
                <w:noProof/>
                <w:webHidden/>
              </w:rPr>
              <w:fldChar w:fldCharType="end"/>
            </w:r>
          </w:hyperlink>
        </w:p>
        <w:p w14:paraId="7F7C8E73" w14:textId="126CF2B3" w:rsidR="00CC01FC" w:rsidRPr="00CC01FC" w:rsidRDefault="00CC01FC">
          <w:pPr>
            <w:pStyle w:val="TOC1"/>
            <w:tabs>
              <w:tab w:val="left" w:pos="480"/>
              <w:tab w:val="right" w:leader="dot" w:pos="9062"/>
            </w:tabs>
            <w:rPr>
              <w:rFonts w:ascii="Calibri" w:eastAsiaTheme="minorEastAsia" w:hAnsi="Calibri" w:cs="Calibri"/>
              <w:noProof/>
              <w:kern w:val="2"/>
              <w:lang w:eastAsia="en-GB"/>
              <w14:ligatures w14:val="standardContextual"/>
            </w:rPr>
          </w:pPr>
          <w:hyperlink w:anchor="_Toc224576472" w:history="1">
            <w:r w:rsidRPr="00CC01FC">
              <w:rPr>
                <w:rStyle w:val="Hyperlink"/>
                <w:rFonts w:ascii="Calibri" w:hAnsi="Calibri" w:cs="Calibri"/>
                <w:noProof/>
              </w:rPr>
              <w:t>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Administrative conditions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_Toc224576472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4</w:t>
            </w:r>
            <w:r w:rsidRPr="00CC01FC">
              <w:rPr>
                <w:rFonts w:ascii="Calibri" w:hAnsi="Calibri" w:cs="Calibri"/>
                <w:noProof/>
                <w:webHidden/>
              </w:rPr>
              <w:fldChar w:fldCharType="end"/>
            </w:r>
          </w:hyperlink>
        </w:p>
        <w:p w14:paraId="6871C863" w14:textId="4954C4E4"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3" w:history="1">
            <w:r w:rsidRPr="00CC01FC">
              <w:rPr>
                <w:rStyle w:val="Hyperlink"/>
                <w:rFonts w:ascii="Calibri" w:hAnsi="Calibri" w:cs="Calibri"/>
                <w:noProof/>
              </w:rPr>
              <w:t>2.1</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The tender documents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_Toc224576473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4</w:t>
            </w:r>
            <w:r w:rsidRPr="00CC01FC">
              <w:rPr>
                <w:rFonts w:ascii="Calibri" w:hAnsi="Calibri" w:cs="Calibri"/>
                <w:noProof/>
                <w:webHidden/>
              </w:rPr>
              <w:fldChar w:fldCharType="end"/>
            </w:r>
          </w:hyperlink>
        </w:p>
        <w:p w14:paraId="70216C7B" w14:textId="59964F7B"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4" w:history="1">
            <w:r w:rsidRPr="00CC01FC">
              <w:rPr>
                <w:rStyle w:val="Hyperlink"/>
                <w:rFonts w:ascii="Calibri" w:hAnsi="Calibri" w:cs="Calibri"/>
                <w:noProof/>
              </w:rPr>
              <w:t>2.2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Language version</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_Toc224576474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4</w:t>
            </w:r>
            <w:r w:rsidRPr="00CC01FC">
              <w:rPr>
                <w:rFonts w:ascii="Calibri" w:hAnsi="Calibri" w:cs="Calibri"/>
                <w:noProof/>
                <w:webHidden/>
              </w:rPr>
              <w:fldChar w:fldCharType="end"/>
            </w:r>
          </w:hyperlink>
        </w:p>
        <w:p w14:paraId="4D4BA7D0" w14:textId="5EA12604"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5" w:history="1">
            <w:r w:rsidRPr="00CC01FC">
              <w:rPr>
                <w:rStyle w:val="Hyperlink"/>
                <w:rFonts w:ascii="Calibri" w:hAnsi="Calibri" w:cs="Calibri"/>
                <w:noProof/>
              </w:rPr>
              <w:t>2.3</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Contracting Entity</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_Toc224576475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4</w:t>
            </w:r>
            <w:r w:rsidRPr="00CC01FC">
              <w:rPr>
                <w:rFonts w:ascii="Calibri" w:hAnsi="Calibri" w:cs="Calibri"/>
                <w:noProof/>
                <w:webHidden/>
              </w:rPr>
              <w:fldChar w:fldCharType="end"/>
            </w:r>
          </w:hyperlink>
        </w:p>
        <w:p w14:paraId="6A71BD96" w14:textId="117E7F6F"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6" w:history="1">
            <w:r w:rsidRPr="00CC01FC">
              <w:rPr>
                <w:rStyle w:val="Hyperlink"/>
                <w:rFonts w:ascii="Calibri" w:hAnsi="Calibri" w:cs="Calibri"/>
                <w:noProof/>
              </w:rPr>
              <w:t>2.4</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Distribution of tender documents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_Toc224576476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28831A55" w14:textId="30B9DFD1"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7" w:history="1">
            <w:r w:rsidRPr="00CC01FC">
              <w:rPr>
                <w:rStyle w:val="Hyperlink"/>
                <w:rFonts w:ascii="Calibri" w:hAnsi="Calibri" w:cs="Calibri"/>
                <w:noProof/>
              </w:rPr>
              <w:t>2.5</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Questions and clarifications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_Toc224576477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4895E580" w14:textId="657B6340"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78" w:history="1">
            <w:r w:rsidRPr="00CC01FC">
              <w:rPr>
                <w:rStyle w:val="Hyperlink"/>
                <w:rFonts w:ascii="Calibri" w:hAnsi="Calibri" w:cs="Calibri"/>
                <w:noProof/>
              </w:rPr>
              <w:t>2.6</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Tender submission</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_Toc224576478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3992494D" w14:textId="6F980B1A" w:rsidR="00CC01FC" w:rsidRPr="00CC01FC" w:rsidRDefault="00CC01FC">
          <w:pPr>
            <w:pStyle w:val="TOC3"/>
            <w:tabs>
              <w:tab w:val="left" w:pos="1440"/>
              <w:tab w:val="right" w:leader="dot" w:pos="9062"/>
            </w:tabs>
            <w:rPr>
              <w:rFonts w:ascii="Calibri" w:eastAsiaTheme="minorEastAsia" w:hAnsi="Calibri" w:cs="Calibri"/>
              <w:noProof/>
              <w:kern w:val="2"/>
              <w:sz w:val="22"/>
              <w:szCs w:val="22"/>
              <w:lang w:val="en-GB" w:eastAsia="en-GB"/>
              <w14:ligatures w14:val="standardContextual"/>
            </w:rPr>
          </w:pPr>
          <w:hyperlink w:anchor="_Toc224576479" w:history="1">
            <w:r w:rsidRPr="00CC01FC">
              <w:rPr>
                <w:rStyle w:val="Hyperlink"/>
                <w:rFonts w:ascii="Calibri" w:eastAsiaTheme="majorEastAsia" w:hAnsi="Calibri" w:cs="Calibri"/>
                <w:noProof/>
                <w:sz w:val="22"/>
                <w:szCs w:val="22"/>
                <w:lang w:val="en-GB"/>
              </w:rPr>
              <w:t>2.6.1</w:t>
            </w:r>
            <w:r w:rsidRPr="00CC01FC">
              <w:rPr>
                <w:rFonts w:ascii="Calibri" w:eastAsiaTheme="minorEastAsia" w:hAnsi="Calibri" w:cs="Calibri"/>
                <w:noProof/>
                <w:kern w:val="2"/>
                <w:sz w:val="22"/>
                <w:szCs w:val="22"/>
                <w:lang w:val="en-GB" w:eastAsia="en-GB"/>
                <w14:ligatures w14:val="standardContextual"/>
              </w:rPr>
              <w:tab/>
            </w:r>
            <w:r w:rsidRPr="00CC01FC">
              <w:rPr>
                <w:rStyle w:val="Hyperlink"/>
                <w:rFonts w:ascii="Calibri" w:eastAsiaTheme="majorEastAsia" w:hAnsi="Calibri" w:cs="Calibri"/>
                <w:noProof/>
                <w:sz w:val="22"/>
                <w:szCs w:val="22"/>
                <w:lang w:val="en-GB"/>
              </w:rPr>
              <w:t>Tender Document Submission List</w:t>
            </w:r>
            <w:r w:rsidRPr="00CC01FC">
              <w:rPr>
                <w:rFonts w:ascii="Calibri" w:hAnsi="Calibri" w:cs="Calibri"/>
                <w:noProof/>
                <w:webHidden/>
                <w:sz w:val="22"/>
                <w:szCs w:val="22"/>
              </w:rPr>
              <w:tab/>
            </w:r>
            <w:r w:rsidRPr="00CC01FC">
              <w:rPr>
                <w:rFonts w:ascii="Calibri" w:hAnsi="Calibri" w:cs="Calibri"/>
                <w:noProof/>
                <w:webHidden/>
                <w:sz w:val="22"/>
                <w:szCs w:val="22"/>
              </w:rPr>
              <w:fldChar w:fldCharType="begin"/>
            </w:r>
            <w:r w:rsidRPr="00CC01FC">
              <w:rPr>
                <w:rFonts w:ascii="Calibri" w:hAnsi="Calibri" w:cs="Calibri"/>
                <w:noProof/>
                <w:webHidden/>
                <w:sz w:val="22"/>
                <w:szCs w:val="22"/>
              </w:rPr>
              <w:instrText xml:space="preserve"> PAGEREF _Toc224576479 \h </w:instrText>
            </w:r>
            <w:r w:rsidRPr="00CC01FC">
              <w:rPr>
                <w:rFonts w:ascii="Calibri" w:hAnsi="Calibri" w:cs="Calibri"/>
                <w:noProof/>
                <w:webHidden/>
                <w:sz w:val="22"/>
                <w:szCs w:val="22"/>
              </w:rPr>
            </w:r>
            <w:r w:rsidRPr="00CC01FC">
              <w:rPr>
                <w:rFonts w:ascii="Calibri" w:hAnsi="Calibri" w:cs="Calibri"/>
                <w:noProof/>
                <w:webHidden/>
                <w:sz w:val="22"/>
                <w:szCs w:val="22"/>
              </w:rPr>
              <w:fldChar w:fldCharType="separate"/>
            </w:r>
            <w:r w:rsidRPr="00CC01FC">
              <w:rPr>
                <w:rFonts w:ascii="Calibri" w:hAnsi="Calibri" w:cs="Calibri"/>
                <w:noProof/>
                <w:webHidden/>
                <w:sz w:val="22"/>
                <w:szCs w:val="22"/>
              </w:rPr>
              <w:t>5</w:t>
            </w:r>
            <w:r w:rsidRPr="00CC01FC">
              <w:rPr>
                <w:rFonts w:ascii="Calibri" w:hAnsi="Calibri" w:cs="Calibri"/>
                <w:noProof/>
                <w:webHidden/>
                <w:sz w:val="22"/>
                <w:szCs w:val="22"/>
              </w:rPr>
              <w:fldChar w:fldCharType="end"/>
            </w:r>
          </w:hyperlink>
        </w:p>
        <w:p w14:paraId="3C12D4BB" w14:textId="062281EB"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0" w:history="1">
            <w:r w:rsidRPr="00CC01FC">
              <w:rPr>
                <w:rStyle w:val="Hyperlink"/>
                <w:rFonts w:ascii="Calibri" w:eastAsia="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eastAsia="Calibri" w:hAnsi="Calibri" w:cs="Calibri"/>
                <w:noProof/>
              </w:rPr>
              <w:t>Information about a tenderer and its human resources according to the form in point 3.1 (together with the summary and other information required in the form and information in 3.2).</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_Toc224576480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3977E7E5" w14:textId="201BD339"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1" w:history="1">
            <w:r w:rsidRPr="00CC01FC">
              <w:rPr>
                <w:rStyle w:val="Hyperlink"/>
                <w:rFonts w:ascii="Calibri" w:eastAsia="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eastAsia="Calibri" w:hAnsi="Calibri" w:cs="Calibri"/>
                <w:noProof/>
              </w:rPr>
              <w:t>Description of quality assurance procedures 3.3</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_Toc224576481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48080D7D" w14:textId="4AAF9EEE"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2" w:history="1">
            <w:r w:rsidRPr="00CC01FC">
              <w:rPr>
                <w:rStyle w:val="Hyperlink"/>
                <w:rFonts w:ascii="Calibri" w:eastAsia="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eastAsia="Calibri" w:hAnsi="Calibri" w:cs="Calibri"/>
                <w:noProof/>
              </w:rPr>
              <w:t>Confirmation of absence of exclusion criteria according to the form indicated in point 4.1.</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_Toc224576482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77FA5151" w14:textId="5D6ED6EB"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3" w:history="1">
            <w:r w:rsidRPr="00CC01FC">
              <w:rPr>
                <w:rStyle w:val="Hyperlink"/>
                <w:rFonts w:ascii="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hAnsi="Calibri" w:cs="Calibri"/>
                <w:noProof/>
              </w:rPr>
              <w:t>Evidence of financial stability according to the form in 4.2</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_Toc224576483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590E999E" w14:textId="7A6541A5"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4" w:history="1">
            <w:r w:rsidRPr="00CC01FC">
              <w:rPr>
                <w:rStyle w:val="Hyperlink"/>
                <w:rFonts w:ascii="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hAnsi="Calibri" w:cs="Calibri"/>
                <w:noProof/>
              </w:rPr>
              <w:t>Evidence of adequate registration and compliance with licensing conditions, including a valid passenger transportation licence, according to the form indicated in point 4.3.</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_Toc224576484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202832B8" w14:textId="6A110FE2"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5" w:history="1">
            <w:r w:rsidRPr="00CC01FC">
              <w:rPr>
                <w:rStyle w:val="Hyperlink"/>
                <w:rFonts w:ascii="Calibri" w:eastAsia="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hAnsi="Calibri" w:cs="Calibri"/>
                <w:noProof/>
              </w:rPr>
              <w:t>Confirmation of experience, including similar assignments, fleet information, insurance coverage, proposed drivers, and references, according to the form indicated in point 4.4.1.</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_Toc224576485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5</w:t>
            </w:r>
            <w:r w:rsidRPr="00CC01FC">
              <w:rPr>
                <w:rFonts w:ascii="Calibri" w:hAnsi="Calibri" w:cs="Calibri"/>
                <w:noProof/>
                <w:webHidden/>
              </w:rPr>
              <w:fldChar w:fldCharType="end"/>
            </w:r>
          </w:hyperlink>
        </w:p>
        <w:p w14:paraId="412E7B09" w14:textId="7F461D9E"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6" w:history="1">
            <w:r w:rsidRPr="00CC01FC">
              <w:rPr>
                <w:rStyle w:val="Hyperlink"/>
                <w:rFonts w:ascii="Calibri" w:eastAsia="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eastAsia="Calibri" w:hAnsi="Calibri" w:cs="Calibri"/>
                <w:noProof/>
              </w:rPr>
              <w:t>Price proposal according to Appendix 1.</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_Toc224576486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6</w:t>
            </w:r>
            <w:r w:rsidRPr="00CC01FC">
              <w:rPr>
                <w:rFonts w:ascii="Calibri" w:hAnsi="Calibri" w:cs="Calibri"/>
                <w:noProof/>
                <w:webHidden/>
              </w:rPr>
              <w:fldChar w:fldCharType="end"/>
            </w:r>
          </w:hyperlink>
        </w:p>
        <w:p w14:paraId="2F32D8F8" w14:textId="3E555B36" w:rsidR="00CC01FC" w:rsidRPr="00CC01FC" w:rsidRDefault="00CC01FC">
          <w:pPr>
            <w:pStyle w:val="TOC2"/>
            <w:tabs>
              <w:tab w:val="right" w:leader="dot" w:pos="9062"/>
            </w:tabs>
            <w:rPr>
              <w:rFonts w:ascii="Calibri" w:eastAsiaTheme="minorEastAsia" w:hAnsi="Calibri" w:cs="Calibri"/>
              <w:noProof/>
              <w:kern w:val="2"/>
              <w:lang w:eastAsia="en-GB"/>
              <w14:ligatures w14:val="standardContextual"/>
            </w:rPr>
          </w:pPr>
          <w:hyperlink w:anchor="_Toc224576487" w:history="1">
            <w:r w:rsidRPr="00CC01FC">
              <w:rPr>
                <w:rStyle w:val="Hyperlink"/>
                <w:rFonts w:ascii="Calibri" w:eastAsia="Calibri" w:hAnsi="Calibri" w:cs="Calibri"/>
                <w:noProof/>
              </w:rPr>
              <w:t></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_Toc224576487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6</w:t>
            </w:r>
            <w:r w:rsidRPr="00CC01FC">
              <w:rPr>
                <w:rFonts w:ascii="Calibri" w:hAnsi="Calibri" w:cs="Calibri"/>
                <w:noProof/>
                <w:webHidden/>
              </w:rPr>
              <w:fldChar w:fldCharType="end"/>
            </w:r>
          </w:hyperlink>
        </w:p>
        <w:p w14:paraId="4CBA6D9F" w14:textId="67BBF9C9" w:rsidR="00CC01FC" w:rsidRPr="00CC01FC" w:rsidRDefault="00CC01FC">
          <w:pPr>
            <w:pStyle w:val="TOC2"/>
            <w:tabs>
              <w:tab w:val="left" w:pos="720"/>
              <w:tab w:val="right" w:leader="dot" w:pos="9062"/>
            </w:tabs>
            <w:rPr>
              <w:rFonts w:ascii="Calibri" w:eastAsiaTheme="minorEastAsia" w:hAnsi="Calibri" w:cs="Calibri"/>
              <w:noProof/>
              <w:kern w:val="2"/>
              <w:lang w:eastAsia="en-GB"/>
              <w14:ligatures w14:val="standardContextual"/>
            </w:rPr>
          </w:pPr>
          <w:hyperlink w:anchor="_Toc224576488" w:history="1">
            <w:r w:rsidRPr="00CC01FC">
              <w:rPr>
                <w:rStyle w:val="Hyperlink"/>
                <w:rFonts w:ascii="Calibri" w:eastAsia="Calibri" w:hAnsi="Calibri" w:cs="Calibri"/>
                <w:noProof/>
              </w:rPr>
              <w:t></w:t>
            </w:r>
            <w:r w:rsidRPr="00CC01FC">
              <w:rPr>
                <w:rFonts w:ascii="Calibri" w:eastAsiaTheme="minorEastAsia" w:hAnsi="Calibri" w:cs="Calibri"/>
                <w:noProof/>
                <w:kern w:val="2"/>
                <w:lang w:eastAsia="en-GB"/>
                <w14:ligatures w14:val="standardContextual"/>
              </w:rPr>
              <w:tab/>
            </w:r>
            <w:r w:rsidRPr="00CC01FC">
              <w:rPr>
                <w:rStyle w:val="Hyperlink"/>
                <w:rFonts w:ascii="Calibri" w:hAnsi="Calibri" w:cs="Calibri"/>
                <w:noProof/>
              </w:rPr>
              <w:t>Sample invoice format and list of supporting documents, including trip log / route confirmation template, if available.</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_Toc224576488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6</w:t>
            </w:r>
            <w:r w:rsidRPr="00CC01FC">
              <w:rPr>
                <w:rFonts w:ascii="Calibri" w:hAnsi="Calibri" w:cs="Calibri"/>
                <w:noProof/>
                <w:webHidden/>
              </w:rPr>
              <w:fldChar w:fldCharType="end"/>
            </w:r>
          </w:hyperlink>
        </w:p>
        <w:p w14:paraId="270C4A33" w14:textId="5EDC765D"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89" w:history="1">
            <w:r w:rsidRPr="00CC01FC">
              <w:rPr>
                <w:rStyle w:val="Hyperlink"/>
                <w:rFonts w:ascii="Calibri" w:hAnsi="Calibri" w:cs="Calibri"/>
                <w:noProof/>
              </w:rPr>
              <w:t>2.7</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Validity of tender</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_Toc224576489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6</w:t>
            </w:r>
            <w:r w:rsidRPr="00CC01FC">
              <w:rPr>
                <w:rFonts w:ascii="Calibri" w:hAnsi="Calibri" w:cs="Calibri"/>
                <w:noProof/>
                <w:webHidden/>
              </w:rPr>
              <w:fldChar w:fldCharType="end"/>
            </w:r>
          </w:hyperlink>
        </w:p>
        <w:p w14:paraId="1D874D69" w14:textId="375C663E" w:rsidR="00CC01FC" w:rsidRPr="00CC01FC" w:rsidRDefault="00CC01FC">
          <w:pPr>
            <w:pStyle w:val="TOC3"/>
            <w:tabs>
              <w:tab w:val="left" w:pos="1440"/>
              <w:tab w:val="right" w:leader="dot" w:pos="9062"/>
            </w:tabs>
            <w:rPr>
              <w:rFonts w:ascii="Calibri" w:eastAsiaTheme="minorEastAsia" w:hAnsi="Calibri" w:cs="Calibri"/>
              <w:noProof/>
              <w:kern w:val="2"/>
              <w:sz w:val="22"/>
              <w:szCs w:val="22"/>
              <w:lang w:val="en-GB" w:eastAsia="en-GB"/>
              <w14:ligatures w14:val="standardContextual"/>
            </w:rPr>
          </w:pPr>
          <w:hyperlink w:anchor="_Toc224576490" w:history="1">
            <w:r w:rsidRPr="00CC01FC">
              <w:rPr>
                <w:rStyle w:val="Hyperlink"/>
                <w:rFonts w:ascii="Calibri" w:eastAsiaTheme="majorEastAsia" w:hAnsi="Calibri" w:cs="Calibri"/>
                <w:noProof/>
                <w:sz w:val="22"/>
                <w:szCs w:val="22"/>
                <w:lang w:val="en-GB"/>
              </w:rPr>
              <w:t>2.7.1</w:t>
            </w:r>
            <w:r w:rsidRPr="00CC01FC">
              <w:rPr>
                <w:rFonts w:ascii="Calibri" w:eastAsiaTheme="minorEastAsia" w:hAnsi="Calibri" w:cs="Calibri"/>
                <w:noProof/>
                <w:kern w:val="2"/>
                <w:sz w:val="22"/>
                <w:szCs w:val="22"/>
                <w:lang w:val="en-GB" w:eastAsia="en-GB"/>
                <w14:ligatures w14:val="standardContextual"/>
              </w:rPr>
              <w:tab/>
            </w:r>
            <w:r w:rsidRPr="00CC01FC">
              <w:rPr>
                <w:rStyle w:val="Hyperlink"/>
                <w:rFonts w:ascii="Calibri" w:eastAsiaTheme="majorEastAsia" w:hAnsi="Calibri" w:cs="Calibri"/>
                <w:noProof/>
                <w:sz w:val="22"/>
                <w:szCs w:val="22"/>
                <w:lang w:val="en-GB"/>
              </w:rPr>
              <w:t>Tender content and tender template</w:t>
            </w:r>
            <w:r w:rsidRPr="00CC01FC">
              <w:rPr>
                <w:rFonts w:ascii="Calibri" w:hAnsi="Calibri" w:cs="Calibri"/>
                <w:noProof/>
                <w:webHidden/>
                <w:sz w:val="22"/>
                <w:szCs w:val="22"/>
              </w:rPr>
              <w:tab/>
            </w:r>
            <w:r w:rsidRPr="00CC01FC">
              <w:rPr>
                <w:rFonts w:ascii="Calibri" w:hAnsi="Calibri" w:cs="Calibri"/>
                <w:noProof/>
                <w:webHidden/>
                <w:sz w:val="22"/>
                <w:szCs w:val="22"/>
              </w:rPr>
              <w:fldChar w:fldCharType="begin"/>
            </w:r>
            <w:r w:rsidRPr="00CC01FC">
              <w:rPr>
                <w:rFonts w:ascii="Calibri" w:hAnsi="Calibri" w:cs="Calibri"/>
                <w:noProof/>
                <w:webHidden/>
                <w:sz w:val="22"/>
                <w:szCs w:val="22"/>
              </w:rPr>
              <w:instrText xml:space="preserve"> PAGEREF _Toc224576490 \h </w:instrText>
            </w:r>
            <w:r w:rsidRPr="00CC01FC">
              <w:rPr>
                <w:rFonts w:ascii="Calibri" w:hAnsi="Calibri" w:cs="Calibri"/>
                <w:noProof/>
                <w:webHidden/>
                <w:sz w:val="22"/>
                <w:szCs w:val="22"/>
              </w:rPr>
            </w:r>
            <w:r w:rsidRPr="00CC01FC">
              <w:rPr>
                <w:rFonts w:ascii="Calibri" w:hAnsi="Calibri" w:cs="Calibri"/>
                <w:noProof/>
                <w:webHidden/>
                <w:sz w:val="22"/>
                <w:szCs w:val="22"/>
              </w:rPr>
              <w:fldChar w:fldCharType="separate"/>
            </w:r>
            <w:r w:rsidRPr="00CC01FC">
              <w:rPr>
                <w:rFonts w:ascii="Calibri" w:hAnsi="Calibri" w:cs="Calibri"/>
                <w:noProof/>
                <w:webHidden/>
                <w:sz w:val="22"/>
                <w:szCs w:val="22"/>
              </w:rPr>
              <w:t>6</w:t>
            </w:r>
            <w:r w:rsidRPr="00CC01FC">
              <w:rPr>
                <w:rFonts w:ascii="Calibri" w:hAnsi="Calibri" w:cs="Calibri"/>
                <w:noProof/>
                <w:webHidden/>
                <w:sz w:val="22"/>
                <w:szCs w:val="22"/>
              </w:rPr>
              <w:fldChar w:fldCharType="end"/>
            </w:r>
          </w:hyperlink>
        </w:p>
        <w:p w14:paraId="6AB1888A" w14:textId="05B69BAF"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91" w:history="1">
            <w:r w:rsidRPr="00CC01FC">
              <w:rPr>
                <w:rStyle w:val="Hyperlink"/>
                <w:rFonts w:ascii="Calibri" w:hAnsi="Calibri" w:cs="Calibri"/>
                <w:noProof/>
              </w:rPr>
              <w:t>2.8</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Assessment of tenders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_Toc224576491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6</w:t>
            </w:r>
            <w:r w:rsidRPr="00CC01FC">
              <w:rPr>
                <w:rFonts w:ascii="Calibri" w:hAnsi="Calibri" w:cs="Calibri"/>
                <w:noProof/>
                <w:webHidden/>
              </w:rPr>
              <w:fldChar w:fldCharType="end"/>
            </w:r>
          </w:hyperlink>
        </w:p>
        <w:p w14:paraId="37CFF657" w14:textId="30831828"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92" w:history="1">
            <w:r w:rsidRPr="00CC01FC">
              <w:rPr>
                <w:rStyle w:val="Hyperlink"/>
                <w:rFonts w:ascii="Calibri" w:hAnsi="Calibri" w:cs="Calibri"/>
                <w:noProof/>
              </w:rPr>
              <w:t>2.9</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Clarification of tenders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_Toc224576492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6</w:t>
            </w:r>
            <w:r w:rsidRPr="00CC01FC">
              <w:rPr>
                <w:rFonts w:ascii="Calibri" w:hAnsi="Calibri" w:cs="Calibri"/>
                <w:noProof/>
                <w:webHidden/>
              </w:rPr>
              <w:fldChar w:fldCharType="end"/>
            </w:r>
          </w:hyperlink>
        </w:p>
        <w:p w14:paraId="402A4A23" w14:textId="0167C3B1"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93" w:history="1">
            <w:r w:rsidRPr="00CC01FC">
              <w:rPr>
                <w:rStyle w:val="Hyperlink"/>
                <w:rFonts w:ascii="Calibri" w:hAnsi="Calibri" w:cs="Calibri"/>
                <w:noProof/>
              </w:rPr>
              <w:t>2.10</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Decision to award the Agreement</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_Toc224576493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6</w:t>
            </w:r>
            <w:r w:rsidRPr="00CC01FC">
              <w:rPr>
                <w:rFonts w:ascii="Calibri" w:hAnsi="Calibri" w:cs="Calibri"/>
                <w:noProof/>
                <w:webHidden/>
              </w:rPr>
              <w:fldChar w:fldCharType="end"/>
            </w:r>
          </w:hyperlink>
        </w:p>
        <w:p w14:paraId="316AF516" w14:textId="7E1E6AA7"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94" w:history="1">
            <w:r w:rsidRPr="00CC01FC">
              <w:rPr>
                <w:rStyle w:val="Hyperlink"/>
                <w:rFonts w:ascii="Calibri" w:hAnsi="Calibri" w:cs="Calibri"/>
                <w:noProof/>
              </w:rPr>
              <w:t>2.11</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Signing of Agreement</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_Toc224576494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7</w:t>
            </w:r>
            <w:r w:rsidRPr="00CC01FC">
              <w:rPr>
                <w:rFonts w:ascii="Calibri" w:hAnsi="Calibri" w:cs="Calibri"/>
                <w:noProof/>
                <w:webHidden/>
              </w:rPr>
              <w:fldChar w:fldCharType="end"/>
            </w:r>
          </w:hyperlink>
        </w:p>
        <w:p w14:paraId="6F4914B2" w14:textId="2A74A458"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95" w:history="1">
            <w:r w:rsidRPr="00CC01FC">
              <w:rPr>
                <w:rStyle w:val="Hyperlink"/>
                <w:rFonts w:ascii="Calibri" w:hAnsi="Calibri" w:cs="Calibri"/>
                <w:noProof/>
              </w:rPr>
              <w:t>2.12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Confidentiality</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_Toc224576495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7</w:t>
            </w:r>
            <w:r w:rsidRPr="00CC01FC">
              <w:rPr>
                <w:rFonts w:ascii="Calibri" w:hAnsi="Calibri" w:cs="Calibri"/>
                <w:noProof/>
                <w:webHidden/>
              </w:rPr>
              <w:fldChar w:fldCharType="end"/>
            </w:r>
          </w:hyperlink>
        </w:p>
        <w:p w14:paraId="61ABEA59" w14:textId="1B7E0F77" w:rsidR="00CC01FC" w:rsidRPr="00CC01FC" w:rsidRDefault="00CC01FC">
          <w:pPr>
            <w:pStyle w:val="TOC1"/>
            <w:tabs>
              <w:tab w:val="left" w:pos="480"/>
              <w:tab w:val="right" w:leader="dot" w:pos="9062"/>
            </w:tabs>
            <w:rPr>
              <w:rFonts w:ascii="Calibri" w:eastAsiaTheme="minorEastAsia" w:hAnsi="Calibri" w:cs="Calibri"/>
              <w:noProof/>
              <w:kern w:val="2"/>
              <w:lang w:eastAsia="en-GB"/>
              <w14:ligatures w14:val="standardContextual"/>
            </w:rPr>
          </w:pPr>
          <w:hyperlink w:anchor="_Toc224576496" w:history="1">
            <w:r w:rsidRPr="00CC01FC">
              <w:rPr>
                <w:rStyle w:val="Hyperlink"/>
                <w:rFonts w:ascii="Calibri" w:hAnsi="Calibri" w:cs="Calibri"/>
                <w:noProof/>
              </w:rPr>
              <w:t>3</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Information regarding the tenderer</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_Toc224576496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7</w:t>
            </w:r>
            <w:r w:rsidRPr="00CC01FC">
              <w:rPr>
                <w:rFonts w:ascii="Calibri" w:hAnsi="Calibri" w:cs="Calibri"/>
                <w:noProof/>
                <w:webHidden/>
              </w:rPr>
              <w:fldChar w:fldCharType="end"/>
            </w:r>
          </w:hyperlink>
        </w:p>
        <w:p w14:paraId="1B4A3193" w14:textId="5878BE06"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97" w:history="1">
            <w:r w:rsidRPr="00CC01FC">
              <w:rPr>
                <w:rStyle w:val="Hyperlink"/>
                <w:rFonts w:ascii="Calibri" w:hAnsi="Calibri" w:cs="Calibri"/>
                <w:noProof/>
              </w:rPr>
              <w:t>3.1</w:t>
            </w:r>
            <w:r w:rsidRPr="00CC01FC">
              <w:rPr>
                <w:rFonts w:ascii="Calibri" w:eastAsiaTheme="minorEastAsia" w:hAnsi="Calibri" w:cs="Calibri"/>
                <w:noProof/>
                <w:kern w:val="2"/>
                <w:lang w:eastAsia="en-GB"/>
                <w14:ligatures w14:val="standardContextual"/>
              </w:rPr>
              <w:tab/>
            </w:r>
            <w:r w:rsidRPr="00CC01FC">
              <w:rPr>
                <w:rStyle w:val="Hyperlink"/>
                <w:rFonts w:ascii="Calibri" w:hAnsi="Calibri" w:cs="Calibri"/>
                <w:noProof/>
              </w:rPr>
              <w:t>Company data</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_Toc224576497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7</w:t>
            </w:r>
            <w:r w:rsidRPr="00CC01FC">
              <w:rPr>
                <w:rFonts w:ascii="Calibri" w:hAnsi="Calibri" w:cs="Calibri"/>
                <w:noProof/>
                <w:webHidden/>
              </w:rPr>
              <w:fldChar w:fldCharType="end"/>
            </w:r>
          </w:hyperlink>
        </w:p>
        <w:p w14:paraId="085C94B2" w14:textId="5900E412"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498" w:history="1">
            <w:r w:rsidRPr="00CC01FC">
              <w:rPr>
                <w:rStyle w:val="Hyperlink"/>
                <w:rFonts w:ascii="Calibri" w:hAnsi="Calibri" w:cs="Calibri"/>
                <w:noProof/>
              </w:rPr>
              <w:t>3.2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Human resources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_Toc224576498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8</w:t>
            </w:r>
            <w:r w:rsidRPr="00CC01FC">
              <w:rPr>
                <w:rFonts w:ascii="Calibri" w:hAnsi="Calibri" w:cs="Calibri"/>
                <w:noProof/>
                <w:webHidden/>
              </w:rPr>
              <w:fldChar w:fldCharType="end"/>
            </w:r>
          </w:hyperlink>
        </w:p>
        <w:p w14:paraId="62C11E4B" w14:textId="65CC6CAF" w:rsidR="00CC01FC" w:rsidRPr="00CC01FC" w:rsidRDefault="00CC01FC">
          <w:pPr>
            <w:pStyle w:val="TOC3"/>
            <w:tabs>
              <w:tab w:val="left" w:pos="1440"/>
              <w:tab w:val="right" w:leader="dot" w:pos="9062"/>
            </w:tabs>
            <w:rPr>
              <w:rFonts w:ascii="Calibri" w:eastAsiaTheme="minorEastAsia" w:hAnsi="Calibri" w:cs="Calibri"/>
              <w:noProof/>
              <w:kern w:val="2"/>
              <w:sz w:val="22"/>
              <w:szCs w:val="22"/>
              <w:lang w:val="en-GB" w:eastAsia="en-GB"/>
              <w14:ligatures w14:val="standardContextual"/>
            </w:rPr>
          </w:pPr>
          <w:hyperlink w:anchor="_Toc224576499" w:history="1">
            <w:r w:rsidRPr="00CC01FC">
              <w:rPr>
                <w:rStyle w:val="Hyperlink"/>
                <w:rFonts w:ascii="Calibri" w:eastAsiaTheme="majorEastAsia" w:hAnsi="Calibri" w:cs="Calibri"/>
                <w:noProof/>
                <w:sz w:val="22"/>
                <w:szCs w:val="22"/>
                <w:lang w:val="en-GB"/>
              </w:rPr>
              <w:t>3.2.1</w:t>
            </w:r>
            <w:r w:rsidRPr="00CC01FC">
              <w:rPr>
                <w:rFonts w:ascii="Calibri" w:eastAsiaTheme="minorEastAsia" w:hAnsi="Calibri" w:cs="Calibri"/>
                <w:noProof/>
                <w:kern w:val="2"/>
                <w:sz w:val="22"/>
                <w:szCs w:val="22"/>
                <w:lang w:val="en-GB" w:eastAsia="en-GB"/>
                <w14:ligatures w14:val="standardContextual"/>
              </w:rPr>
              <w:tab/>
            </w:r>
            <w:r w:rsidRPr="00CC01FC">
              <w:rPr>
                <w:rStyle w:val="Hyperlink"/>
                <w:rFonts w:ascii="Calibri" w:eastAsiaTheme="majorEastAsia" w:hAnsi="Calibri" w:cs="Calibri"/>
                <w:noProof/>
                <w:sz w:val="22"/>
                <w:szCs w:val="22"/>
                <w:lang w:val="en-GB"/>
              </w:rPr>
              <w:t>Contact person</w:t>
            </w:r>
            <w:r w:rsidRPr="00CC01FC">
              <w:rPr>
                <w:rFonts w:ascii="Calibri" w:hAnsi="Calibri" w:cs="Calibri"/>
                <w:noProof/>
                <w:webHidden/>
                <w:sz w:val="22"/>
                <w:szCs w:val="22"/>
              </w:rPr>
              <w:tab/>
            </w:r>
            <w:r w:rsidRPr="00CC01FC">
              <w:rPr>
                <w:rFonts w:ascii="Calibri" w:hAnsi="Calibri" w:cs="Calibri"/>
                <w:noProof/>
                <w:webHidden/>
                <w:sz w:val="22"/>
                <w:szCs w:val="22"/>
              </w:rPr>
              <w:fldChar w:fldCharType="begin"/>
            </w:r>
            <w:r w:rsidRPr="00CC01FC">
              <w:rPr>
                <w:rFonts w:ascii="Calibri" w:hAnsi="Calibri" w:cs="Calibri"/>
                <w:noProof/>
                <w:webHidden/>
                <w:sz w:val="22"/>
                <w:szCs w:val="22"/>
              </w:rPr>
              <w:instrText xml:space="preserve"> PAGEREF _Toc224576499 \h </w:instrText>
            </w:r>
            <w:r w:rsidRPr="00CC01FC">
              <w:rPr>
                <w:rFonts w:ascii="Calibri" w:hAnsi="Calibri" w:cs="Calibri"/>
                <w:noProof/>
                <w:webHidden/>
                <w:sz w:val="22"/>
                <w:szCs w:val="22"/>
              </w:rPr>
            </w:r>
            <w:r w:rsidRPr="00CC01FC">
              <w:rPr>
                <w:rFonts w:ascii="Calibri" w:hAnsi="Calibri" w:cs="Calibri"/>
                <w:noProof/>
                <w:webHidden/>
                <w:sz w:val="22"/>
                <w:szCs w:val="22"/>
              </w:rPr>
              <w:fldChar w:fldCharType="separate"/>
            </w:r>
            <w:r w:rsidRPr="00CC01FC">
              <w:rPr>
                <w:rFonts w:ascii="Calibri" w:hAnsi="Calibri" w:cs="Calibri"/>
                <w:noProof/>
                <w:webHidden/>
                <w:sz w:val="22"/>
                <w:szCs w:val="22"/>
              </w:rPr>
              <w:t>8</w:t>
            </w:r>
            <w:r w:rsidRPr="00CC01FC">
              <w:rPr>
                <w:rFonts w:ascii="Calibri" w:hAnsi="Calibri" w:cs="Calibri"/>
                <w:noProof/>
                <w:webHidden/>
                <w:sz w:val="22"/>
                <w:szCs w:val="22"/>
              </w:rPr>
              <w:fldChar w:fldCharType="end"/>
            </w:r>
          </w:hyperlink>
        </w:p>
        <w:p w14:paraId="25B414D7" w14:textId="335A5BCD"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00" w:history="1">
            <w:r w:rsidRPr="00CC01FC">
              <w:rPr>
                <w:rStyle w:val="Hyperlink"/>
                <w:rFonts w:ascii="Calibri" w:hAnsi="Calibri" w:cs="Calibri"/>
                <w:noProof/>
              </w:rPr>
              <w:t>3.3</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Routines for quality assurance</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_Toc224576500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8</w:t>
            </w:r>
            <w:r w:rsidRPr="00CC01FC">
              <w:rPr>
                <w:rFonts w:ascii="Calibri" w:hAnsi="Calibri" w:cs="Calibri"/>
                <w:noProof/>
                <w:webHidden/>
              </w:rPr>
              <w:fldChar w:fldCharType="end"/>
            </w:r>
          </w:hyperlink>
        </w:p>
        <w:p w14:paraId="08903DAC" w14:textId="5B12EA41" w:rsidR="00CC01FC" w:rsidRPr="00CC01FC" w:rsidRDefault="00CC01FC">
          <w:pPr>
            <w:pStyle w:val="TOC1"/>
            <w:tabs>
              <w:tab w:val="left" w:pos="480"/>
              <w:tab w:val="right" w:leader="dot" w:pos="9062"/>
            </w:tabs>
            <w:rPr>
              <w:rFonts w:ascii="Calibri" w:eastAsiaTheme="minorEastAsia" w:hAnsi="Calibri" w:cs="Calibri"/>
              <w:noProof/>
              <w:kern w:val="2"/>
              <w:lang w:eastAsia="en-GB"/>
              <w14:ligatures w14:val="standardContextual"/>
            </w:rPr>
          </w:pPr>
          <w:hyperlink w:anchor="_Toc224576501" w:history="1">
            <w:r w:rsidRPr="00CC01FC">
              <w:rPr>
                <w:rStyle w:val="Hyperlink"/>
                <w:rFonts w:ascii="Calibri" w:hAnsi="Calibri" w:cs="Calibri"/>
                <w:noProof/>
              </w:rPr>
              <w:t>4</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Qualification criteria</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_Toc224576501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9</w:t>
            </w:r>
            <w:r w:rsidRPr="00CC01FC">
              <w:rPr>
                <w:rFonts w:ascii="Calibri" w:hAnsi="Calibri" w:cs="Calibri"/>
                <w:noProof/>
                <w:webHidden/>
              </w:rPr>
              <w:fldChar w:fldCharType="end"/>
            </w:r>
          </w:hyperlink>
        </w:p>
        <w:p w14:paraId="209AA07D" w14:textId="5D4CF24F"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02" w:history="1">
            <w:r w:rsidRPr="00CC01FC">
              <w:rPr>
                <w:rStyle w:val="Hyperlink"/>
                <w:rFonts w:ascii="Calibri" w:hAnsi="Calibri" w:cs="Calibri"/>
                <w:noProof/>
              </w:rPr>
              <w:t>4.1</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Exclusion criteria</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_Toc224576502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9</w:t>
            </w:r>
            <w:r w:rsidRPr="00CC01FC">
              <w:rPr>
                <w:rFonts w:ascii="Calibri" w:hAnsi="Calibri" w:cs="Calibri"/>
                <w:noProof/>
                <w:webHidden/>
              </w:rPr>
              <w:fldChar w:fldCharType="end"/>
            </w:r>
          </w:hyperlink>
        </w:p>
        <w:p w14:paraId="670BAD4E" w14:textId="3D025E26"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03" w:history="1">
            <w:r w:rsidRPr="00CC01FC">
              <w:rPr>
                <w:rStyle w:val="Hyperlink"/>
                <w:rFonts w:ascii="Calibri" w:hAnsi="Calibri" w:cs="Calibri"/>
                <w:noProof/>
              </w:rPr>
              <w:t>4.2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Financially stable company</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_Toc224576503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10</w:t>
            </w:r>
            <w:r w:rsidRPr="00CC01FC">
              <w:rPr>
                <w:rFonts w:ascii="Calibri" w:hAnsi="Calibri" w:cs="Calibri"/>
                <w:noProof/>
                <w:webHidden/>
              </w:rPr>
              <w:fldChar w:fldCharType="end"/>
            </w:r>
          </w:hyperlink>
        </w:p>
        <w:p w14:paraId="460477A1" w14:textId="77D76EDB"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04" w:history="1">
            <w:r w:rsidRPr="00CC01FC">
              <w:rPr>
                <w:rStyle w:val="Hyperlink"/>
                <w:rFonts w:ascii="Calibri" w:hAnsi="Calibri" w:cs="Calibri"/>
                <w:noProof/>
              </w:rPr>
              <w:t>4.3</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Obligations relating to adequate registration and licensing</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_Toc224576504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11</w:t>
            </w:r>
            <w:r w:rsidRPr="00CC01FC">
              <w:rPr>
                <w:rFonts w:ascii="Calibri" w:hAnsi="Calibri" w:cs="Calibri"/>
                <w:noProof/>
                <w:webHidden/>
              </w:rPr>
              <w:fldChar w:fldCharType="end"/>
            </w:r>
          </w:hyperlink>
        </w:p>
        <w:p w14:paraId="346E43B7" w14:textId="7B1CB905"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05" w:history="1">
            <w:r w:rsidRPr="00CC01FC">
              <w:rPr>
                <w:rStyle w:val="Hyperlink"/>
                <w:rFonts w:ascii="Calibri" w:hAnsi="Calibri" w:cs="Calibri"/>
                <w:noProof/>
              </w:rPr>
              <w:t>4.4</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Capacity and experience</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_Toc224576505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12</w:t>
            </w:r>
            <w:r w:rsidRPr="00CC01FC">
              <w:rPr>
                <w:rFonts w:ascii="Calibri" w:hAnsi="Calibri" w:cs="Calibri"/>
                <w:noProof/>
                <w:webHidden/>
              </w:rPr>
              <w:fldChar w:fldCharType="end"/>
            </w:r>
          </w:hyperlink>
        </w:p>
        <w:p w14:paraId="0528905C" w14:textId="5C670CBD" w:rsidR="00CC01FC" w:rsidRPr="00CC01FC" w:rsidRDefault="00CC01FC">
          <w:pPr>
            <w:pStyle w:val="TOC3"/>
            <w:tabs>
              <w:tab w:val="left" w:pos="1440"/>
              <w:tab w:val="right" w:leader="dot" w:pos="9062"/>
            </w:tabs>
            <w:rPr>
              <w:rFonts w:ascii="Calibri" w:eastAsiaTheme="minorEastAsia" w:hAnsi="Calibri" w:cs="Calibri"/>
              <w:noProof/>
              <w:kern w:val="2"/>
              <w:sz w:val="22"/>
              <w:szCs w:val="22"/>
              <w:lang w:val="en-GB" w:eastAsia="en-GB"/>
              <w14:ligatures w14:val="standardContextual"/>
            </w:rPr>
          </w:pPr>
          <w:hyperlink w:anchor="_Toc224576506" w:history="1">
            <w:r w:rsidRPr="00CC01FC">
              <w:rPr>
                <w:rStyle w:val="Hyperlink"/>
                <w:rFonts w:ascii="Calibri" w:eastAsiaTheme="majorEastAsia" w:hAnsi="Calibri" w:cs="Calibri"/>
                <w:noProof/>
                <w:sz w:val="22"/>
                <w:szCs w:val="22"/>
                <w:lang w:val="en-GB"/>
              </w:rPr>
              <w:t>4.4.1</w:t>
            </w:r>
            <w:r w:rsidRPr="00CC01FC">
              <w:rPr>
                <w:rFonts w:ascii="Calibri" w:eastAsiaTheme="minorEastAsia" w:hAnsi="Calibri" w:cs="Calibri"/>
                <w:noProof/>
                <w:kern w:val="2"/>
                <w:sz w:val="22"/>
                <w:szCs w:val="22"/>
                <w:lang w:val="en-GB" w:eastAsia="en-GB"/>
                <w14:ligatures w14:val="standardContextual"/>
              </w:rPr>
              <w:tab/>
            </w:r>
            <w:r w:rsidRPr="00CC01FC">
              <w:rPr>
                <w:rStyle w:val="Hyperlink"/>
                <w:rFonts w:ascii="Calibri" w:eastAsiaTheme="majorEastAsia" w:hAnsi="Calibri" w:cs="Calibri"/>
                <w:noProof/>
                <w:sz w:val="22"/>
                <w:szCs w:val="22"/>
                <w:lang w:val="en-GB"/>
              </w:rPr>
              <w:t>References</w:t>
            </w:r>
            <w:r w:rsidRPr="00CC01FC">
              <w:rPr>
                <w:rFonts w:ascii="Calibri" w:hAnsi="Calibri" w:cs="Calibri"/>
                <w:noProof/>
                <w:webHidden/>
                <w:sz w:val="22"/>
                <w:szCs w:val="22"/>
              </w:rPr>
              <w:tab/>
            </w:r>
            <w:r w:rsidRPr="00CC01FC">
              <w:rPr>
                <w:rFonts w:ascii="Calibri" w:hAnsi="Calibri" w:cs="Calibri"/>
                <w:noProof/>
                <w:webHidden/>
                <w:sz w:val="22"/>
                <w:szCs w:val="22"/>
              </w:rPr>
              <w:fldChar w:fldCharType="begin"/>
            </w:r>
            <w:r w:rsidRPr="00CC01FC">
              <w:rPr>
                <w:rFonts w:ascii="Calibri" w:hAnsi="Calibri" w:cs="Calibri"/>
                <w:noProof/>
                <w:webHidden/>
                <w:sz w:val="22"/>
                <w:szCs w:val="22"/>
              </w:rPr>
              <w:instrText xml:space="preserve"> PAGEREF _Toc224576506 \h </w:instrText>
            </w:r>
            <w:r w:rsidRPr="00CC01FC">
              <w:rPr>
                <w:rFonts w:ascii="Calibri" w:hAnsi="Calibri" w:cs="Calibri"/>
                <w:noProof/>
                <w:webHidden/>
                <w:sz w:val="22"/>
                <w:szCs w:val="22"/>
              </w:rPr>
            </w:r>
            <w:r w:rsidRPr="00CC01FC">
              <w:rPr>
                <w:rFonts w:ascii="Calibri" w:hAnsi="Calibri" w:cs="Calibri"/>
                <w:noProof/>
                <w:webHidden/>
                <w:sz w:val="22"/>
                <w:szCs w:val="22"/>
              </w:rPr>
              <w:fldChar w:fldCharType="separate"/>
            </w:r>
            <w:r w:rsidRPr="00CC01FC">
              <w:rPr>
                <w:rFonts w:ascii="Calibri" w:hAnsi="Calibri" w:cs="Calibri"/>
                <w:noProof/>
                <w:webHidden/>
                <w:sz w:val="22"/>
                <w:szCs w:val="22"/>
              </w:rPr>
              <w:t>12</w:t>
            </w:r>
            <w:r w:rsidRPr="00CC01FC">
              <w:rPr>
                <w:rFonts w:ascii="Calibri" w:hAnsi="Calibri" w:cs="Calibri"/>
                <w:noProof/>
                <w:webHidden/>
                <w:sz w:val="22"/>
                <w:szCs w:val="22"/>
              </w:rPr>
              <w:fldChar w:fldCharType="end"/>
            </w:r>
          </w:hyperlink>
        </w:p>
        <w:p w14:paraId="0036DAD7" w14:textId="2EF3538A" w:rsidR="00CC01FC" w:rsidRPr="00CC01FC" w:rsidRDefault="00CC01FC">
          <w:pPr>
            <w:pStyle w:val="TOC1"/>
            <w:tabs>
              <w:tab w:val="left" w:pos="480"/>
              <w:tab w:val="right" w:leader="dot" w:pos="9062"/>
            </w:tabs>
            <w:rPr>
              <w:rFonts w:ascii="Calibri" w:eastAsiaTheme="minorEastAsia" w:hAnsi="Calibri" w:cs="Calibri"/>
              <w:noProof/>
              <w:kern w:val="2"/>
              <w:lang w:eastAsia="en-GB"/>
              <w14:ligatures w14:val="standardContextual"/>
            </w:rPr>
          </w:pPr>
          <w:hyperlink w:anchor="_Toc224576507" w:history="1">
            <w:r w:rsidRPr="00CC01FC">
              <w:rPr>
                <w:rStyle w:val="Hyperlink"/>
                <w:rFonts w:ascii="Calibri" w:hAnsi="Calibri" w:cs="Calibri"/>
                <w:noProof/>
              </w:rPr>
              <w:t>5</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Specification of requirements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_Toc224576507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13</w:t>
            </w:r>
            <w:r w:rsidRPr="00CC01FC">
              <w:rPr>
                <w:rFonts w:ascii="Calibri" w:hAnsi="Calibri" w:cs="Calibri"/>
                <w:noProof/>
                <w:webHidden/>
              </w:rPr>
              <w:fldChar w:fldCharType="end"/>
            </w:r>
          </w:hyperlink>
        </w:p>
        <w:p w14:paraId="53760D2C" w14:textId="5A8A487F"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08" w:history="1">
            <w:r w:rsidRPr="00CC01FC">
              <w:rPr>
                <w:rStyle w:val="Hyperlink"/>
                <w:rFonts w:ascii="Calibri" w:hAnsi="Calibri" w:cs="Calibri"/>
                <w:noProof/>
              </w:rPr>
              <w:t>5.1</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Description of required services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_Toc224576508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13</w:t>
            </w:r>
            <w:r w:rsidRPr="00CC01FC">
              <w:rPr>
                <w:rFonts w:ascii="Calibri" w:hAnsi="Calibri" w:cs="Calibri"/>
                <w:noProof/>
                <w:webHidden/>
              </w:rPr>
              <w:fldChar w:fldCharType="end"/>
            </w:r>
          </w:hyperlink>
        </w:p>
        <w:p w14:paraId="72E42B1F" w14:textId="17D902A2"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09" w:history="1">
            <w:r w:rsidRPr="00CC01FC">
              <w:rPr>
                <w:rStyle w:val="Hyperlink"/>
                <w:rFonts w:ascii="Calibri" w:hAnsi="Calibri" w:cs="Calibri"/>
                <w:noProof/>
              </w:rPr>
              <w:t>5.2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Terms of payment</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_Toc224576509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13</w:t>
            </w:r>
            <w:r w:rsidRPr="00CC01FC">
              <w:rPr>
                <w:rFonts w:ascii="Calibri" w:hAnsi="Calibri" w:cs="Calibri"/>
                <w:noProof/>
                <w:webHidden/>
              </w:rPr>
              <w:fldChar w:fldCharType="end"/>
            </w:r>
          </w:hyperlink>
        </w:p>
        <w:p w14:paraId="36574032" w14:textId="624D0E83"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10" w:history="1">
            <w:r w:rsidRPr="00CC01FC">
              <w:rPr>
                <w:rStyle w:val="Hyperlink"/>
                <w:rFonts w:ascii="Calibri" w:hAnsi="Calibri" w:cs="Calibri"/>
                <w:noProof/>
              </w:rPr>
              <w:t>5.3</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Code of Conduct</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_Toc224576510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14</w:t>
            </w:r>
            <w:r w:rsidRPr="00CC01FC">
              <w:rPr>
                <w:rFonts w:ascii="Calibri" w:hAnsi="Calibri" w:cs="Calibri"/>
                <w:noProof/>
                <w:webHidden/>
              </w:rPr>
              <w:fldChar w:fldCharType="end"/>
            </w:r>
          </w:hyperlink>
        </w:p>
        <w:p w14:paraId="4C46826C" w14:textId="514EBD97" w:rsidR="00CC01FC" w:rsidRPr="00CC01FC" w:rsidRDefault="00CC01FC">
          <w:pPr>
            <w:pStyle w:val="TOC1"/>
            <w:tabs>
              <w:tab w:val="left" w:pos="480"/>
              <w:tab w:val="right" w:leader="dot" w:pos="9062"/>
            </w:tabs>
            <w:rPr>
              <w:rFonts w:ascii="Calibri" w:eastAsiaTheme="minorEastAsia" w:hAnsi="Calibri" w:cs="Calibri"/>
              <w:noProof/>
              <w:kern w:val="2"/>
              <w:lang w:eastAsia="en-GB"/>
              <w14:ligatures w14:val="standardContextual"/>
            </w:rPr>
          </w:pPr>
          <w:hyperlink w:anchor="_Toc224576511" w:history="1">
            <w:r w:rsidRPr="00CC01FC">
              <w:rPr>
                <w:rStyle w:val="Hyperlink"/>
                <w:rFonts w:ascii="Calibri" w:hAnsi="Calibri" w:cs="Calibri"/>
                <w:noProof/>
              </w:rPr>
              <w:t>6</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Evaluation of tenders</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_Toc224576511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14</w:t>
            </w:r>
            <w:r w:rsidRPr="00CC01FC">
              <w:rPr>
                <w:rFonts w:ascii="Calibri" w:hAnsi="Calibri" w:cs="Calibri"/>
                <w:noProof/>
                <w:webHidden/>
              </w:rPr>
              <w:fldChar w:fldCharType="end"/>
            </w:r>
          </w:hyperlink>
        </w:p>
        <w:p w14:paraId="48065548" w14:textId="3825E275"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12" w:history="1">
            <w:r w:rsidRPr="00CC01FC">
              <w:rPr>
                <w:rStyle w:val="Hyperlink"/>
                <w:rFonts w:ascii="Calibri" w:hAnsi="Calibri" w:cs="Calibri"/>
                <w:noProof/>
              </w:rPr>
              <w:t>6.1</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Evaluation criteria and methodology</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_Toc224576512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14</w:t>
            </w:r>
            <w:r w:rsidRPr="00CC01FC">
              <w:rPr>
                <w:rFonts w:ascii="Calibri" w:hAnsi="Calibri" w:cs="Calibri"/>
                <w:noProof/>
                <w:webHidden/>
              </w:rPr>
              <w:fldChar w:fldCharType="end"/>
            </w:r>
          </w:hyperlink>
        </w:p>
        <w:p w14:paraId="36028226" w14:textId="1F48BBAF"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13" w:history="1">
            <w:r w:rsidRPr="00CC01FC">
              <w:rPr>
                <w:rStyle w:val="Hyperlink"/>
                <w:rFonts w:ascii="Calibri" w:hAnsi="Calibri" w:cs="Calibri"/>
                <w:noProof/>
              </w:rPr>
              <w:t>6.2</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noProof/>
              </w:rPr>
              <w:t>Administrative and eligibility compliance (pass/fail)</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_Toc224576513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16</w:t>
            </w:r>
            <w:r w:rsidRPr="00CC01FC">
              <w:rPr>
                <w:rFonts w:ascii="Calibri" w:hAnsi="Calibri" w:cs="Calibri"/>
                <w:noProof/>
                <w:webHidden/>
              </w:rPr>
              <w:fldChar w:fldCharType="end"/>
            </w:r>
          </w:hyperlink>
        </w:p>
        <w:p w14:paraId="1947C13A" w14:textId="07DDE123" w:rsidR="00CC01FC" w:rsidRPr="00CC01FC" w:rsidRDefault="00CC01FC">
          <w:pPr>
            <w:pStyle w:val="TOC2"/>
            <w:tabs>
              <w:tab w:val="left" w:pos="960"/>
              <w:tab w:val="right" w:leader="dot" w:pos="9062"/>
            </w:tabs>
            <w:rPr>
              <w:rFonts w:ascii="Calibri" w:eastAsiaTheme="minorEastAsia" w:hAnsi="Calibri" w:cs="Calibri"/>
              <w:noProof/>
              <w:kern w:val="2"/>
              <w:lang w:eastAsia="en-GB"/>
              <w14:ligatures w14:val="standardContextual"/>
            </w:rPr>
          </w:pPr>
          <w:hyperlink w:anchor="_Toc224576514" w:history="1">
            <w:r w:rsidRPr="00CC01FC">
              <w:rPr>
                <w:rStyle w:val="Hyperlink"/>
                <w:rFonts w:ascii="Calibri" w:hAnsi="Calibri" w:cs="Calibri"/>
                <w:noProof/>
              </w:rPr>
              <w:t>6.3</w:t>
            </w:r>
            <w:r w:rsidRPr="00CC01FC">
              <w:rPr>
                <w:rFonts w:ascii="Calibri" w:eastAsiaTheme="minorEastAsia" w:hAnsi="Calibri" w:cs="Calibri"/>
                <w:noProof/>
                <w:kern w:val="2"/>
                <w:lang w:eastAsia="en-GB"/>
                <w14:ligatures w14:val="standardContextual"/>
              </w:rPr>
              <w:tab/>
            </w:r>
            <w:r w:rsidRPr="00CC01FC">
              <w:rPr>
                <w:rStyle w:val="Hyperlink"/>
                <w:rFonts w:ascii="Calibri" w:eastAsiaTheme="majorEastAsia" w:hAnsi="Calibri" w:cs="Calibri"/>
                <w:b/>
                <w:noProof/>
              </w:rPr>
              <w:t>Technical evaluation</w:t>
            </w:r>
            <w:r w:rsidRPr="00CC01FC">
              <w:rPr>
                <w:rFonts w:ascii="Calibri" w:hAnsi="Calibri" w:cs="Calibri"/>
                <w:noProof/>
                <w:webHidden/>
              </w:rPr>
              <w:tab/>
            </w:r>
            <w:r w:rsidRPr="00CC01FC">
              <w:rPr>
                <w:rFonts w:ascii="Calibri" w:hAnsi="Calibri" w:cs="Calibri"/>
                <w:noProof/>
                <w:webHidden/>
              </w:rPr>
              <w:fldChar w:fldCharType="begin"/>
            </w:r>
            <w:r w:rsidRPr="00CC01FC">
              <w:rPr>
                <w:rFonts w:ascii="Calibri" w:hAnsi="Calibri" w:cs="Calibri"/>
                <w:noProof/>
                <w:webHidden/>
              </w:rPr>
              <w:instrText xml:space="preserve"> PAGEREF _Toc224576514 \h </w:instrText>
            </w:r>
            <w:r w:rsidRPr="00CC01FC">
              <w:rPr>
                <w:rFonts w:ascii="Calibri" w:hAnsi="Calibri" w:cs="Calibri"/>
                <w:noProof/>
                <w:webHidden/>
              </w:rPr>
            </w:r>
            <w:r w:rsidRPr="00CC01FC">
              <w:rPr>
                <w:rFonts w:ascii="Calibri" w:hAnsi="Calibri" w:cs="Calibri"/>
                <w:noProof/>
                <w:webHidden/>
              </w:rPr>
              <w:fldChar w:fldCharType="separate"/>
            </w:r>
            <w:r w:rsidRPr="00CC01FC">
              <w:rPr>
                <w:rFonts w:ascii="Calibri" w:hAnsi="Calibri" w:cs="Calibri"/>
                <w:noProof/>
                <w:webHidden/>
              </w:rPr>
              <w:t>16</w:t>
            </w:r>
            <w:r w:rsidRPr="00CC01FC">
              <w:rPr>
                <w:rFonts w:ascii="Calibri" w:hAnsi="Calibri" w:cs="Calibri"/>
                <w:noProof/>
                <w:webHidden/>
              </w:rPr>
              <w:fldChar w:fldCharType="end"/>
            </w:r>
          </w:hyperlink>
        </w:p>
        <w:p w14:paraId="08BF9D5F" w14:textId="70CC843E" w:rsidR="0002300E" w:rsidRPr="005758C2" w:rsidRDefault="00DC08BF" w:rsidP="0002300E">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b/>
              <w:bCs/>
              <w:sz w:val="22"/>
              <w:szCs w:val="22"/>
              <w:lang w:val="en-GB"/>
            </w:rPr>
            <w:fldChar w:fldCharType="end"/>
          </w:r>
        </w:p>
        <w:p w14:paraId="3A04F4B8" w14:textId="77777777" w:rsidR="00870B4E" w:rsidRPr="005758C2" w:rsidRDefault="00000000" w:rsidP="00176A19">
          <w:pPr>
            <w:keepNext/>
            <w:spacing w:before="120" w:after="120" w:line="259" w:lineRule="auto"/>
            <w:jc w:val="both"/>
            <w:rPr>
              <w:rFonts w:ascii="Calibri" w:eastAsia="Calibri" w:hAnsi="Calibri" w:cs="Calibri"/>
              <w:sz w:val="22"/>
              <w:szCs w:val="22"/>
              <w:lang w:val="en-GB"/>
            </w:rPr>
          </w:pPr>
        </w:p>
      </w:sdtContent>
    </w:sdt>
    <w:p w14:paraId="6B2CFAF4" w14:textId="77777777" w:rsidR="003C6016" w:rsidRPr="005758C2" w:rsidRDefault="00DC08BF" w:rsidP="0002300E">
      <w:pPr>
        <w:spacing w:after="160" w:line="259" w:lineRule="auto"/>
        <w:rPr>
          <w:rFonts w:ascii="Calibri" w:hAnsi="Calibri" w:cs="Calibri"/>
          <w:color w:val="2E74B5"/>
          <w:sz w:val="32"/>
          <w:szCs w:val="32"/>
          <w:lang w:val="en-GB"/>
        </w:rPr>
      </w:pPr>
      <w:bookmarkStart w:id="0" w:name="_Toc470194254"/>
      <w:r w:rsidRPr="005758C2">
        <w:rPr>
          <w:rFonts w:ascii="Calibri" w:eastAsia="Calibri" w:hAnsi="Calibri" w:cs="Calibri"/>
          <w:sz w:val="22"/>
          <w:szCs w:val="22"/>
          <w:lang w:val="en-GB"/>
        </w:rPr>
        <w:br w:type="page"/>
      </w:r>
    </w:p>
    <w:p w14:paraId="37A440C0" w14:textId="77777777" w:rsidR="003C6016" w:rsidRPr="005758C2" w:rsidRDefault="00DC08BF" w:rsidP="003C6016">
      <w:pPr>
        <w:widowControl w:val="0"/>
        <w:numPr>
          <w:ilvl w:val="0"/>
          <w:numId w:val="1"/>
        </w:numPr>
        <w:suppressLineNumbers/>
        <w:suppressAutoHyphens/>
        <w:spacing w:before="240" w:line="259" w:lineRule="auto"/>
        <w:jc w:val="both"/>
        <w:outlineLvl w:val="0"/>
        <w:rPr>
          <w:rFonts w:ascii="Calibri" w:hAnsi="Calibri" w:cs="Calibri"/>
          <w:sz w:val="32"/>
          <w:szCs w:val="32"/>
          <w:lang w:val="en-GB"/>
        </w:rPr>
      </w:pPr>
      <w:bookmarkStart w:id="1" w:name="_Toc224576469"/>
      <w:r w:rsidRPr="005758C2">
        <w:rPr>
          <w:rFonts w:ascii="Calibri" w:eastAsiaTheme="majorEastAsia" w:hAnsi="Calibri" w:cs="Calibri"/>
          <w:sz w:val="32"/>
          <w:szCs w:val="32"/>
          <w:lang w:val="en-GB"/>
        </w:rPr>
        <w:lastRenderedPageBreak/>
        <w:t>Introduction</w:t>
      </w:r>
      <w:bookmarkEnd w:id="0"/>
      <w:bookmarkEnd w:id="1"/>
    </w:p>
    <w:p w14:paraId="3354E4FC" w14:textId="77777777" w:rsidR="00D33FD9" w:rsidRPr="005758C2" w:rsidRDefault="00DC08BF" w:rsidP="00D33FD9">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SALAR International AB, hereinafter SALAR International, invites your company to tender for the provision of passenger transportation services for SALAR International’s project in Moldova, financed by Sweden.</w:t>
      </w:r>
    </w:p>
    <w:p w14:paraId="5AE16C37" w14:textId="77777777" w:rsidR="00E87088" w:rsidRPr="005758C2" w:rsidRDefault="00E87088" w:rsidP="00291074">
      <w:pPr>
        <w:widowControl w:val="0"/>
        <w:suppressLineNumbers/>
        <w:suppressAutoHyphens/>
        <w:spacing w:before="120" w:after="120" w:line="259" w:lineRule="auto"/>
        <w:jc w:val="both"/>
        <w:rPr>
          <w:rFonts w:ascii="Calibri" w:eastAsia="Calibri" w:hAnsi="Calibri" w:cs="Calibri"/>
          <w:sz w:val="22"/>
          <w:szCs w:val="22"/>
          <w:lang w:val="en-GB"/>
        </w:rPr>
      </w:pPr>
    </w:p>
    <w:p w14:paraId="15015D90" w14:textId="77777777" w:rsidR="00B94ADF"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2" w:name="_Toc470194255"/>
      <w:bookmarkStart w:id="3" w:name="_Toc224576470"/>
      <w:r w:rsidRPr="005758C2">
        <w:rPr>
          <w:rFonts w:ascii="Calibri" w:eastAsiaTheme="majorEastAsia" w:hAnsi="Calibri" w:cs="Calibri"/>
          <w:sz w:val="26"/>
          <w:szCs w:val="26"/>
          <w:lang w:val="en-GB"/>
        </w:rPr>
        <w:t xml:space="preserve">General information about </w:t>
      </w:r>
      <w:bookmarkEnd w:id="2"/>
      <w:r w:rsidR="00D33FD9" w:rsidRPr="005758C2">
        <w:rPr>
          <w:rFonts w:ascii="Calibri" w:eastAsiaTheme="majorEastAsia" w:hAnsi="Calibri" w:cs="Calibri"/>
          <w:sz w:val="26"/>
          <w:szCs w:val="26"/>
          <w:lang w:val="en-GB"/>
        </w:rPr>
        <w:t xml:space="preserve">SALAR International’s work in </w:t>
      </w:r>
      <w:r w:rsidR="00003F6B" w:rsidRPr="005758C2">
        <w:rPr>
          <w:rFonts w:ascii="Calibri" w:eastAsiaTheme="majorEastAsia" w:hAnsi="Calibri" w:cs="Calibri"/>
          <w:sz w:val="26"/>
          <w:szCs w:val="26"/>
          <w:lang w:val="en-GB"/>
        </w:rPr>
        <w:t>Moldova</w:t>
      </w:r>
      <w:bookmarkEnd w:id="3"/>
      <w:r w:rsidR="00D33FD9" w:rsidRPr="005758C2">
        <w:rPr>
          <w:rFonts w:ascii="Calibri" w:eastAsiaTheme="majorEastAsia" w:hAnsi="Calibri" w:cs="Calibri"/>
          <w:sz w:val="26"/>
          <w:szCs w:val="26"/>
          <w:lang w:val="en-GB"/>
        </w:rPr>
        <w:t xml:space="preserve"> </w:t>
      </w:r>
    </w:p>
    <w:p w14:paraId="706F2025" w14:textId="77777777" w:rsidR="00003F6B" w:rsidRPr="005758C2" w:rsidRDefault="00003F6B" w:rsidP="00003F6B">
      <w:pPr>
        <w:jc w:val="both"/>
        <w:textAlignment w:val="baseline"/>
        <w:rPr>
          <w:rFonts w:ascii="Calibri" w:eastAsia="Calibri" w:hAnsi="Calibri" w:cs="Calibri"/>
          <w:sz w:val="22"/>
          <w:szCs w:val="22"/>
        </w:rPr>
      </w:pPr>
      <w:bookmarkStart w:id="4" w:name="_Toc470194256"/>
      <w:r w:rsidRPr="005758C2">
        <w:rPr>
          <w:rFonts w:ascii="Calibri" w:eastAsia="Calibri" w:hAnsi="Calibri" w:cs="Calibri"/>
          <w:sz w:val="22"/>
          <w:szCs w:val="22"/>
        </w:rPr>
        <w:t>Project: Local Public Administration, Citizen Engagement (PACE Local) a four-year project (2025–2029) to support local governance in Moldova</w:t>
      </w:r>
    </w:p>
    <w:p w14:paraId="72312C8A" w14:textId="77777777" w:rsidR="00003F6B" w:rsidRPr="005758C2" w:rsidRDefault="00003F6B" w:rsidP="00003F6B">
      <w:pPr>
        <w:jc w:val="both"/>
        <w:textAlignment w:val="baseline"/>
        <w:rPr>
          <w:rFonts w:ascii="Calibri" w:eastAsia="Calibri" w:hAnsi="Calibri" w:cs="Calibri"/>
          <w:sz w:val="22"/>
          <w:szCs w:val="22"/>
        </w:rPr>
      </w:pPr>
      <w:r w:rsidRPr="005758C2">
        <w:rPr>
          <w:rFonts w:ascii="Calibri" w:eastAsia="Calibri" w:hAnsi="Calibri" w:cs="Calibri"/>
          <w:sz w:val="22"/>
          <w:szCs w:val="22"/>
        </w:rPr>
        <w:t>The overall goal of the project is: Strengthened LPAs within an enhanced framework for local governance improve service provision to citizens in line with the country’s strategic orientation towards EU accession. There will be a focus on support to the central government, thematic support to clusters of local public authorities as well as support for local engagement in the EU accession process.</w:t>
      </w:r>
    </w:p>
    <w:p w14:paraId="6386A922" w14:textId="77777777" w:rsidR="00BE468E" w:rsidRPr="005758C2" w:rsidRDefault="00BE468E" w:rsidP="00003F6B">
      <w:pPr>
        <w:jc w:val="both"/>
        <w:textAlignment w:val="baseline"/>
        <w:rPr>
          <w:rFonts w:ascii="Calibri" w:eastAsia="Calibri" w:hAnsi="Calibri" w:cs="Calibri"/>
          <w:sz w:val="22"/>
          <w:szCs w:val="22"/>
        </w:rPr>
      </w:pPr>
    </w:p>
    <w:p w14:paraId="4013790F" w14:textId="77777777" w:rsidR="00AB188B"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5" w:name="_Toc470194257"/>
      <w:bookmarkStart w:id="6" w:name="_Toc224576471"/>
      <w:bookmarkEnd w:id="4"/>
      <w:r w:rsidRPr="005758C2">
        <w:rPr>
          <w:rFonts w:ascii="Calibri" w:eastAsiaTheme="majorEastAsia" w:hAnsi="Calibri" w:cs="Calibri"/>
          <w:sz w:val="26"/>
          <w:szCs w:val="26"/>
          <w:lang w:val="en-GB"/>
        </w:rPr>
        <w:t>The Purpose and Scope of the procurement</w:t>
      </w:r>
      <w:bookmarkEnd w:id="5"/>
      <w:bookmarkEnd w:id="6"/>
    </w:p>
    <w:p w14:paraId="46180A04" w14:textId="77777777" w:rsidR="008E010C" w:rsidRPr="005758C2" w:rsidRDefault="008E010C" w:rsidP="00C06E95">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This procurement concerns the provision of transport services for business trips in Moldova, including the arrangement of cars, minibuses, and buses throughout the country.</w:t>
      </w:r>
    </w:p>
    <w:p w14:paraId="234525EE" w14:textId="1F6F7CF1" w:rsidR="00024F3F" w:rsidRPr="005758C2" w:rsidRDefault="007F5E76" w:rsidP="00C06E95">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total cumulative value of the Framework Agreement shall not exceed </w:t>
      </w:r>
      <w:r w:rsidRPr="005758C2">
        <w:rPr>
          <w:rFonts w:ascii="Calibri" w:eastAsia="Calibri" w:hAnsi="Calibri" w:cs="Calibri"/>
          <w:b/>
          <w:bCs/>
          <w:sz w:val="22"/>
          <w:szCs w:val="22"/>
          <w:lang w:val="en-GB"/>
        </w:rPr>
        <w:t>EUR 40,000</w:t>
      </w:r>
      <w:r w:rsidRPr="005758C2">
        <w:rPr>
          <w:rFonts w:ascii="Calibri" w:eastAsia="Calibri" w:hAnsi="Calibri" w:cs="Calibri"/>
          <w:sz w:val="22"/>
          <w:szCs w:val="22"/>
          <w:lang w:val="en-GB"/>
        </w:rPr>
        <w:t xml:space="preserve"> for the period </w:t>
      </w:r>
      <w:r w:rsidR="002B7430">
        <w:rPr>
          <w:rFonts w:ascii="Calibri" w:eastAsia="Calibri" w:hAnsi="Calibri" w:cs="Calibri"/>
          <w:sz w:val="22"/>
          <w:szCs w:val="22"/>
          <w:lang w:val="en-GB"/>
        </w:rPr>
        <w:t>April</w:t>
      </w:r>
      <w:r w:rsidRPr="005758C2">
        <w:rPr>
          <w:rFonts w:ascii="Calibri" w:eastAsia="Calibri" w:hAnsi="Calibri" w:cs="Calibri"/>
          <w:sz w:val="22"/>
          <w:szCs w:val="22"/>
          <w:lang w:val="en-GB"/>
        </w:rPr>
        <w:t xml:space="preserve"> 202</w:t>
      </w:r>
      <w:r w:rsidR="002B7430">
        <w:rPr>
          <w:rFonts w:ascii="Calibri" w:eastAsia="Calibri" w:hAnsi="Calibri" w:cs="Calibri"/>
          <w:sz w:val="22"/>
          <w:szCs w:val="22"/>
          <w:lang w:val="en-GB"/>
        </w:rPr>
        <w:t>6</w:t>
      </w:r>
      <w:r w:rsidRPr="005758C2">
        <w:rPr>
          <w:rFonts w:ascii="Calibri" w:eastAsia="Calibri" w:hAnsi="Calibri" w:cs="Calibri"/>
          <w:sz w:val="22"/>
          <w:szCs w:val="22"/>
          <w:lang w:val="en-GB"/>
        </w:rPr>
        <w:t xml:space="preserve"> to </w:t>
      </w:r>
      <w:r w:rsidR="002B7430">
        <w:rPr>
          <w:rFonts w:ascii="Calibri" w:eastAsia="Calibri" w:hAnsi="Calibri" w:cs="Calibri"/>
          <w:sz w:val="22"/>
          <w:szCs w:val="22"/>
          <w:lang w:val="en-GB"/>
        </w:rPr>
        <w:t>April</w:t>
      </w:r>
      <w:r w:rsidRPr="005758C2">
        <w:rPr>
          <w:rFonts w:ascii="Calibri" w:eastAsia="Calibri" w:hAnsi="Calibri" w:cs="Calibri"/>
          <w:sz w:val="22"/>
          <w:szCs w:val="22"/>
          <w:lang w:val="en-GB"/>
        </w:rPr>
        <w:t xml:space="preserve"> 202</w:t>
      </w:r>
      <w:r w:rsidR="002B7430">
        <w:rPr>
          <w:rFonts w:ascii="Calibri" w:eastAsia="Calibri" w:hAnsi="Calibri" w:cs="Calibri"/>
          <w:sz w:val="22"/>
          <w:szCs w:val="22"/>
          <w:lang w:val="en-GB"/>
        </w:rPr>
        <w:t>9</w:t>
      </w:r>
      <w:r w:rsidRPr="005758C2">
        <w:rPr>
          <w:rFonts w:ascii="Calibri" w:eastAsia="Calibri" w:hAnsi="Calibri" w:cs="Calibri"/>
          <w:sz w:val="22"/>
          <w:szCs w:val="22"/>
          <w:lang w:val="en-GB"/>
        </w:rPr>
        <w:t>. This amount represents the maximum estimated contract value and does not constitute a commitment by SALAR International to purchase services up to this amount. No minimum volume of services is guaranteed, and the actual value of orders placed under the Framework Agreement may vary depending on actual needs and available budget</w:t>
      </w:r>
      <w:r w:rsidR="00E7234B" w:rsidRPr="005758C2">
        <w:rPr>
          <w:rFonts w:ascii="Calibri" w:eastAsia="Calibri" w:hAnsi="Calibri" w:cs="Calibri"/>
          <w:sz w:val="22"/>
          <w:szCs w:val="22"/>
          <w:shd w:val="clear" w:color="auto" w:fill="FFFFFF" w:themeFill="background1"/>
          <w:lang w:val="en-GB"/>
        </w:rPr>
        <w:t>.</w:t>
      </w:r>
    </w:p>
    <w:p w14:paraId="2ECCD335" w14:textId="77777777" w:rsidR="00E87088" w:rsidRPr="005758C2" w:rsidRDefault="00DC08BF" w:rsidP="00C06E95">
      <w:pPr>
        <w:widowControl w:val="0"/>
        <w:numPr>
          <w:ilvl w:val="0"/>
          <w:numId w:val="1"/>
        </w:numPr>
        <w:suppressLineNumbers/>
        <w:suppressAutoHyphens/>
        <w:spacing w:before="240" w:line="259" w:lineRule="auto"/>
        <w:jc w:val="both"/>
        <w:outlineLvl w:val="0"/>
        <w:rPr>
          <w:rFonts w:ascii="Calibri" w:hAnsi="Calibri" w:cs="Calibri"/>
          <w:sz w:val="32"/>
          <w:szCs w:val="32"/>
          <w:lang w:val="en-GB"/>
        </w:rPr>
      </w:pPr>
      <w:bookmarkStart w:id="7" w:name="_Toc470194260"/>
      <w:bookmarkStart w:id="8" w:name="_Toc224576472"/>
      <w:r w:rsidRPr="005758C2">
        <w:rPr>
          <w:rFonts w:ascii="Calibri" w:eastAsiaTheme="majorEastAsia" w:hAnsi="Calibri" w:cs="Calibri"/>
          <w:sz w:val="32"/>
          <w:szCs w:val="32"/>
          <w:lang w:val="en-GB"/>
        </w:rPr>
        <w:t>Administrative conditions</w:t>
      </w:r>
      <w:bookmarkEnd w:id="7"/>
      <w:bookmarkEnd w:id="8"/>
    </w:p>
    <w:p w14:paraId="02CF777E" w14:textId="77777777" w:rsidR="00EB4760"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9" w:name="_Toc469751380"/>
      <w:bookmarkStart w:id="10" w:name="_Toc469754727"/>
      <w:bookmarkStart w:id="11" w:name="_Toc469755783"/>
      <w:bookmarkStart w:id="12" w:name="_Toc469751381"/>
      <w:bookmarkStart w:id="13" w:name="_Toc469754728"/>
      <w:bookmarkStart w:id="14" w:name="_Toc469755784"/>
      <w:bookmarkStart w:id="15" w:name="_Toc469751383"/>
      <w:bookmarkStart w:id="16" w:name="_Toc469754730"/>
      <w:bookmarkStart w:id="17" w:name="_Toc469755786"/>
      <w:bookmarkStart w:id="18" w:name="_Toc470194261"/>
      <w:bookmarkStart w:id="19" w:name="_Toc224576473"/>
      <w:bookmarkEnd w:id="9"/>
      <w:bookmarkEnd w:id="10"/>
      <w:bookmarkEnd w:id="11"/>
      <w:bookmarkEnd w:id="12"/>
      <w:bookmarkEnd w:id="13"/>
      <w:bookmarkEnd w:id="14"/>
      <w:bookmarkEnd w:id="15"/>
      <w:bookmarkEnd w:id="16"/>
      <w:bookmarkEnd w:id="17"/>
      <w:r w:rsidRPr="005758C2">
        <w:rPr>
          <w:rFonts w:ascii="Calibri" w:eastAsiaTheme="majorEastAsia" w:hAnsi="Calibri" w:cs="Calibri"/>
          <w:sz w:val="26"/>
          <w:szCs w:val="26"/>
          <w:lang w:val="en-GB"/>
        </w:rPr>
        <w:t xml:space="preserve">The </w:t>
      </w:r>
      <w:r w:rsidR="000F4158" w:rsidRPr="005758C2">
        <w:rPr>
          <w:rFonts w:ascii="Calibri" w:eastAsiaTheme="majorEastAsia" w:hAnsi="Calibri" w:cs="Calibri"/>
          <w:sz w:val="26"/>
          <w:szCs w:val="26"/>
          <w:lang w:val="en-GB"/>
        </w:rPr>
        <w:t>tender</w:t>
      </w:r>
      <w:r w:rsidRPr="005758C2">
        <w:rPr>
          <w:rFonts w:ascii="Calibri" w:eastAsiaTheme="majorEastAsia" w:hAnsi="Calibri" w:cs="Calibri"/>
          <w:sz w:val="26"/>
          <w:szCs w:val="26"/>
          <w:lang w:val="en-GB"/>
        </w:rPr>
        <w:t xml:space="preserve"> documents</w:t>
      </w:r>
      <w:bookmarkEnd w:id="18"/>
      <w:bookmarkEnd w:id="19"/>
    </w:p>
    <w:p w14:paraId="6C27CB14" w14:textId="77777777" w:rsidR="00E322DF"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w:t>
      </w:r>
      <w:r w:rsidR="00260FB7" w:rsidRPr="005758C2">
        <w:rPr>
          <w:rFonts w:ascii="Calibri" w:eastAsia="Calibri" w:hAnsi="Calibri" w:cs="Calibri"/>
          <w:sz w:val="22"/>
          <w:szCs w:val="22"/>
          <w:lang w:val="en-GB"/>
        </w:rPr>
        <w:t>tender</w:t>
      </w:r>
      <w:r w:rsidR="0051025E"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t>documents consist of the following documents and appendi</w:t>
      </w:r>
      <w:r w:rsidR="00260FB7" w:rsidRPr="005758C2">
        <w:rPr>
          <w:rFonts w:ascii="Calibri" w:eastAsia="Calibri" w:hAnsi="Calibri" w:cs="Calibri"/>
          <w:sz w:val="22"/>
          <w:szCs w:val="22"/>
          <w:lang w:val="en-GB"/>
        </w:rPr>
        <w:t>c</w:t>
      </w:r>
      <w:r w:rsidRPr="005758C2">
        <w:rPr>
          <w:rFonts w:ascii="Calibri" w:eastAsia="Calibri" w:hAnsi="Calibri" w:cs="Calibri"/>
          <w:sz w:val="22"/>
          <w:szCs w:val="22"/>
          <w:lang w:val="en-GB"/>
        </w:rPr>
        <w:t>es:</w:t>
      </w:r>
    </w:p>
    <w:p w14:paraId="4DA6A1D9" w14:textId="77777777" w:rsidR="00CF3925" w:rsidRPr="005758C2" w:rsidRDefault="00DC08BF" w:rsidP="00CF3925">
      <w:pPr>
        <w:widowControl w:val="0"/>
        <w:numPr>
          <w:ilvl w:val="0"/>
          <w:numId w:val="2"/>
        </w:numPr>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Request for tenders</w:t>
      </w:r>
      <w:r w:rsidR="00E322DF"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t xml:space="preserve">this </w:t>
      </w:r>
      <w:r w:rsidR="00E322DF" w:rsidRPr="005758C2">
        <w:rPr>
          <w:rFonts w:ascii="Calibri" w:eastAsia="Calibri" w:hAnsi="Calibri" w:cs="Calibri"/>
          <w:sz w:val="22"/>
          <w:szCs w:val="22"/>
          <w:lang w:val="en-GB"/>
        </w:rPr>
        <w:t>document</w:t>
      </w:r>
      <w:r w:rsidR="000D47B3" w:rsidRPr="005758C2">
        <w:rPr>
          <w:rFonts w:ascii="Calibri" w:eastAsia="Calibri" w:hAnsi="Calibri" w:cs="Calibri"/>
          <w:sz w:val="22"/>
          <w:szCs w:val="22"/>
          <w:lang w:val="en-GB"/>
        </w:rPr>
        <w:t>,</w:t>
      </w:r>
      <w:r w:rsidR="00EA6017" w:rsidRPr="005758C2">
        <w:rPr>
          <w:rFonts w:ascii="Calibri" w:eastAsia="Calibri" w:hAnsi="Calibri" w:cs="Calibri"/>
          <w:sz w:val="22"/>
          <w:szCs w:val="22"/>
          <w:lang w:val="en-GB"/>
        </w:rPr>
        <w:t xml:space="preserve"> which also is a tender template</w:t>
      </w:r>
      <w:r w:rsidR="00FD6F8C" w:rsidRPr="005758C2">
        <w:rPr>
          <w:rFonts w:ascii="Calibri" w:eastAsia="Calibri" w:hAnsi="Calibri" w:cs="Calibri"/>
          <w:sz w:val="22"/>
          <w:szCs w:val="22"/>
          <w:lang w:val="en-GB"/>
        </w:rPr>
        <w:t xml:space="preserve"> </w:t>
      </w:r>
      <w:r w:rsidR="00102D37" w:rsidRPr="005758C2">
        <w:rPr>
          <w:rFonts w:ascii="Calibri" w:eastAsia="Calibri" w:hAnsi="Calibri" w:cs="Calibri"/>
          <w:sz w:val="22"/>
          <w:szCs w:val="22"/>
          <w:lang w:val="en-GB"/>
        </w:rPr>
        <w:t>to</w:t>
      </w:r>
      <w:r w:rsidR="00FD6F8C" w:rsidRPr="005758C2">
        <w:rPr>
          <w:rFonts w:ascii="Calibri" w:eastAsia="Calibri" w:hAnsi="Calibri" w:cs="Calibri"/>
          <w:sz w:val="22"/>
          <w:szCs w:val="22"/>
          <w:lang w:val="en-GB"/>
        </w:rPr>
        <w:t xml:space="preserve"> facilitate </w:t>
      </w:r>
      <w:r w:rsidR="002D1C5F" w:rsidRPr="005758C2">
        <w:rPr>
          <w:rFonts w:ascii="Calibri" w:eastAsia="Calibri" w:hAnsi="Calibri" w:cs="Calibri"/>
          <w:sz w:val="22"/>
          <w:szCs w:val="22"/>
          <w:lang w:val="en-GB"/>
        </w:rPr>
        <w:t xml:space="preserve">for </w:t>
      </w:r>
      <w:r w:rsidR="00FD6F8C" w:rsidRPr="005758C2">
        <w:rPr>
          <w:rFonts w:ascii="Calibri" w:eastAsia="Calibri" w:hAnsi="Calibri" w:cs="Calibri"/>
          <w:sz w:val="22"/>
          <w:szCs w:val="22"/>
          <w:lang w:val="en-GB"/>
        </w:rPr>
        <w:t>tenderers</w:t>
      </w:r>
      <w:r w:rsidR="002D1C5F" w:rsidRPr="005758C2">
        <w:rPr>
          <w:rFonts w:ascii="Calibri" w:eastAsia="Calibri" w:hAnsi="Calibri" w:cs="Calibri"/>
          <w:sz w:val="22"/>
          <w:szCs w:val="22"/>
          <w:lang w:val="en-GB"/>
        </w:rPr>
        <w:t xml:space="preserve"> to submit tenders</w:t>
      </w:r>
      <w:r w:rsidR="00E322DF" w:rsidRPr="005758C2">
        <w:rPr>
          <w:rFonts w:ascii="Calibri" w:eastAsia="Calibri" w:hAnsi="Calibri" w:cs="Calibri"/>
          <w:sz w:val="22"/>
          <w:szCs w:val="22"/>
          <w:lang w:val="en-GB"/>
        </w:rPr>
        <w:t>)</w:t>
      </w:r>
    </w:p>
    <w:p w14:paraId="0C9BDBAD" w14:textId="77777777" w:rsidR="00CF3925" w:rsidRPr="005758C2" w:rsidRDefault="00DC08BF" w:rsidP="00CF3925">
      <w:pPr>
        <w:widowControl w:val="0"/>
        <w:numPr>
          <w:ilvl w:val="0"/>
          <w:numId w:val="2"/>
        </w:numPr>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Appendix </w:t>
      </w:r>
      <w:r w:rsidR="00E7373F" w:rsidRPr="005758C2">
        <w:rPr>
          <w:rFonts w:ascii="Calibri" w:eastAsia="Calibri" w:hAnsi="Calibri" w:cs="Calibri"/>
          <w:sz w:val="22"/>
          <w:szCs w:val="22"/>
          <w:lang w:val="en-GB"/>
        </w:rPr>
        <w:t xml:space="preserve">1 </w:t>
      </w:r>
      <w:r w:rsidR="002010DC" w:rsidRPr="005758C2">
        <w:rPr>
          <w:rFonts w:ascii="Calibri" w:eastAsia="Calibri" w:hAnsi="Calibri" w:cs="Calibri"/>
          <w:sz w:val="22"/>
          <w:szCs w:val="22"/>
          <w:lang w:val="en-GB"/>
        </w:rPr>
        <w:t xml:space="preserve">Form of submission of the price proposal </w:t>
      </w:r>
    </w:p>
    <w:p w14:paraId="52472728" w14:textId="0F83EFD1" w:rsidR="00087952" w:rsidRPr="005758C2" w:rsidRDefault="00DC08BF" w:rsidP="00CF3925">
      <w:pPr>
        <w:keepNext/>
        <w:numPr>
          <w:ilvl w:val="0"/>
          <w:numId w:val="3"/>
        </w:numPr>
        <w:spacing w:before="120" w:after="120" w:line="259" w:lineRule="auto"/>
        <w:contextualSpacing/>
        <w:jc w:val="both"/>
        <w:rPr>
          <w:rFonts w:ascii="Calibri" w:eastAsia="Calibri" w:hAnsi="Calibri" w:cs="Calibri"/>
          <w:bCs/>
          <w:sz w:val="22"/>
          <w:szCs w:val="22"/>
          <w:lang w:val="en-GB"/>
        </w:rPr>
      </w:pPr>
      <w:r w:rsidRPr="005758C2">
        <w:rPr>
          <w:rFonts w:ascii="Calibri" w:eastAsia="Calibri" w:hAnsi="Calibri" w:cs="Calibri"/>
          <w:bCs/>
          <w:sz w:val="22"/>
          <w:szCs w:val="22"/>
          <w:lang w:val="en-GB"/>
        </w:rPr>
        <w:t xml:space="preserve">Appendix </w:t>
      </w:r>
      <w:r w:rsidR="00D03B78">
        <w:rPr>
          <w:rFonts w:ascii="Calibri" w:eastAsia="Calibri" w:hAnsi="Calibri" w:cs="Calibri"/>
          <w:bCs/>
          <w:sz w:val="22"/>
          <w:szCs w:val="22"/>
          <w:lang w:val="en-GB"/>
        </w:rPr>
        <w:t>2</w:t>
      </w:r>
      <w:r w:rsidRPr="005758C2">
        <w:rPr>
          <w:rFonts w:ascii="Calibri" w:eastAsia="Calibri" w:hAnsi="Calibri" w:cs="Calibri"/>
          <w:bCs/>
          <w:sz w:val="22"/>
          <w:szCs w:val="22"/>
          <w:lang w:val="en-GB"/>
        </w:rPr>
        <w:t xml:space="preserve"> </w:t>
      </w:r>
      <w:r w:rsidR="00CF3925" w:rsidRPr="005758C2">
        <w:rPr>
          <w:rFonts w:ascii="Calibri" w:eastAsia="Calibri" w:hAnsi="Calibri" w:cs="Calibri"/>
          <w:bCs/>
          <w:sz w:val="22"/>
          <w:szCs w:val="22"/>
          <w:lang w:val="en-GB"/>
        </w:rPr>
        <w:t xml:space="preserve">SALAR International’s </w:t>
      </w:r>
      <w:r w:rsidRPr="005758C2">
        <w:rPr>
          <w:rFonts w:ascii="Calibri" w:eastAsia="Calibri" w:hAnsi="Calibri" w:cs="Calibri"/>
          <w:bCs/>
          <w:sz w:val="22"/>
          <w:szCs w:val="22"/>
          <w:lang w:val="en-GB"/>
        </w:rPr>
        <w:t>Code of Conduct</w:t>
      </w:r>
    </w:p>
    <w:p w14:paraId="779AE5F5" w14:textId="77777777" w:rsidR="001B035D" w:rsidRPr="005758C2" w:rsidRDefault="001B035D" w:rsidP="001B035D">
      <w:pPr>
        <w:keepNext/>
        <w:spacing w:before="120" w:after="120" w:line="259" w:lineRule="auto"/>
        <w:ind w:left="720"/>
        <w:contextualSpacing/>
        <w:jc w:val="both"/>
        <w:rPr>
          <w:rFonts w:ascii="Calibri" w:eastAsia="Calibri" w:hAnsi="Calibri" w:cs="Calibri"/>
          <w:bCs/>
          <w:sz w:val="22"/>
          <w:szCs w:val="22"/>
          <w:lang w:val="en-GB"/>
        </w:rPr>
      </w:pPr>
    </w:p>
    <w:p w14:paraId="0C74DA20" w14:textId="77777777" w:rsidR="00C82F52"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20" w:name="_Toc470194262"/>
      <w:bookmarkStart w:id="21" w:name="_Toc224576474"/>
      <w:r w:rsidRPr="005758C2">
        <w:rPr>
          <w:rFonts w:ascii="Calibri" w:eastAsiaTheme="majorEastAsia" w:hAnsi="Calibri" w:cs="Calibri"/>
          <w:sz w:val="26"/>
          <w:szCs w:val="26"/>
          <w:lang w:val="en-GB"/>
        </w:rPr>
        <w:t>Language version</w:t>
      </w:r>
      <w:bookmarkEnd w:id="20"/>
      <w:bookmarkEnd w:id="21"/>
    </w:p>
    <w:p w14:paraId="79E0A350" w14:textId="77777777" w:rsidR="00350C3D" w:rsidRPr="005758C2" w:rsidRDefault="00DC08BF" w:rsidP="00350C3D">
      <w:pPr>
        <w:widowControl w:val="0"/>
        <w:suppressLineNumbers/>
        <w:suppressAutoHyphens/>
        <w:spacing w:before="120" w:after="120" w:line="259" w:lineRule="auto"/>
        <w:jc w:val="both"/>
        <w:rPr>
          <w:rFonts w:ascii="Calibri" w:eastAsia="Calibri" w:hAnsi="Calibri" w:cs="Calibri"/>
          <w:sz w:val="22"/>
          <w:szCs w:val="22"/>
          <w:lang w:val="en-GB"/>
        </w:rPr>
      </w:pPr>
      <w:bookmarkStart w:id="22" w:name="_Toc469751386"/>
      <w:bookmarkStart w:id="23" w:name="_Toc469754733"/>
      <w:bookmarkStart w:id="24" w:name="_Toc469755789"/>
      <w:bookmarkStart w:id="25" w:name="_Toc470194263"/>
      <w:bookmarkEnd w:id="22"/>
      <w:bookmarkEnd w:id="23"/>
      <w:bookmarkEnd w:id="24"/>
      <w:r w:rsidRPr="005758C2">
        <w:rPr>
          <w:rFonts w:ascii="Calibri" w:eastAsia="Calibri" w:hAnsi="Calibri" w:cs="Calibri"/>
          <w:sz w:val="22"/>
          <w:szCs w:val="22"/>
          <w:lang w:val="en-GB"/>
        </w:rPr>
        <w:t xml:space="preserve">The procurement documents in original, are outlined in English. They are also translated into </w:t>
      </w:r>
      <w:proofErr w:type="gramStart"/>
      <w:r w:rsidR="00BE468E" w:rsidRPr="005758C2">
        <w:rPr>
          <w:rFonts w:ascii="Calibri" w:eastAsia="Calibri" w:hAnsi="Calibri" w:cs="Calibri"/>
          <w:sz w:val="22"/>
          <w:szCs w:val="22"/>
          <w:lang w:val="en-GB"/>
        </w:rPr>
        <w:t>Romania</w:t>
      </w:r>
      <w:r w:rsidRPr="005758C2">
        <w:rPr>
          <w:rFonts w:ascii="Calibri" w:eastAsia="Calibri" w:hAnsi="Calibri" w:cs="Calibri"/>
          <w:sz w:val="22"/>
          <w:szCs w:val="22"/>
          <w:lang w:val="en-GB"/>
        </w:rPr>
        <w:t>n</w:t>
      </w:r>
      <w:proofErr w:type="gramEnd"/>
      <w:r w:rsidRPr="005758C2">
        <w:rPr>
          <w:rFonts w:ascii="Calibri" w:eastAsia="Calibri" w:hAnsi="Calibri" w:cs="Calibri"/>
          <w:sz w:val="22"/>
          <w:szCs w:val="22"/>
          <w:lang w:val="en-GB"/>
        </w:rPr>
        <w:t xml:space="preserve"> but</w:t>
      </w:r>
      <w:r w:rsidR="00C055B0" w:rsidRPr="005758C2">
        <w:rPr>
          <w:rFonts w:ascii="Calibri" w:eastAsia="Calibri" w:hAnsi="Calibri" w:cs="Calibri"/>
          <w:sz w:val="22"/>
          <w:szCs w:val="22"/>
          <w:lang w:val="en-GB"/>
        </w:rPr>
        <w:t xml:space="preserve"> the</w:t>
      </w:r>
      <w:r w:rsidRPr="005758C2">
        <w:rPr>
          <w:rFonts w:ascii="Calibri" w:eastAsia="Calibri" w:hAnsi="Calibri" w:cs="Calibri"/>
          <w:sz w:val="22"/>
          <w:szCs w:val="22"/>
          <w:lang w:val="en-GB"/>
        </w:rPr>
        <w:t xml:space="preserve"> English version prevails. A tenderer m</w:t>
      </w:r>
      <w:r w:rsidR="00BE468E" w:rsidRPr="005758C2">
        <w:rPr>
          <w:rFonts w:ascii="Calibri" w:eastAsia="Calibri" w:hAnsi="Calibri" w:cs="Calibri"/>
          <w:sz w:val="22"/>
          <w:szCs w:val="22"/>
          <w:lang w:val="en-GB"/>
        </w:rPr>
        <w:t>ust</w:t>
      </w:r>
      <w:r w:rsidRPr="005758C2">
        <w:rPr>
          <w:rFonts w:ascii="Calibri" w:eastAsia="Calibri" w:hAnsi="Calibri" w:cs="Calibri"/>
          <w:sz w:val="22"/>
          <w:szCs w:val="22"/>
          <w:lang w:val="en-GB"/>
        </w:rPr>
        <w:t xml:space="preserve"> submit a proposal </w:t>
      </w:r>
      <w:r w:rsidR="00BE468E" w:rsidRPr="005758C2">
        <w:rPr>
          <w:rFonts w:ascii="Calibri" w:eastAsia="Calibri" w:hAnsi="Calibri" w:cs="Calibri"/>
          <w:sz w:val="22"/>
          <w:szCs w:val="22"/>
          <w:lang w:val="en-GB"/>
        </w:rPr>
        <w:t xml:space="preserve">in </w:t>
      </w:r>
      <w:r w:rsidRPr="005758C2">
        <w:rPr>
          <w:rFonts w:ascii="Calibri" w:eastAsia="Calibri" w:hAnsi="Calibri" w:cs="Calibri"/>
          <w:sz w:val="22"/>
          <w:szCs w:val="22"/>
          <w:lang w:val="en-GB"/>
        </w:rPr>
        <w:t>English.</w:t>
      </w:r>
    </w:p>
    <w:p w14:paraId="39E61BEA" w14:textId="77777777" w:rsidR="00C760A0"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26" w:name="_Toc224576475"/>
      <w:r w:rsidRPr="005758C2">
        <w:rPr>
          <w:rFonts w:ascii="Calibri" w:eastAsiaTheme="majorEastAsia" w:hAnsi="Calibri" w:cs="Calibri"/>
          <w:sz w:val="26"/>
          <w:szCs w:val="26"/>
          <w:lang w:val="en-GB"/>
        </w:rPr>
        <w:t xml:space="preserve">Contracting </w:t>
      </w:r>
      <w:r w:rsidR="00EB4760" w:rsidRPr="005758C2">
        <w:rPr>
          <w:rFonts w:ascii="Calibri" w:eastAsiaTheme="majorEastAsia" w:hAnsi="Calibri" w:cs="Calibri"/>
          <w:sz w:val="26"/>
          <w:szCs w:val="26"/>
          <w:lang w:val="en-GB"/>
        </w:rPr>
        <w:t>Entity</w:t>
      </w:r>
      <w:bookmarkEnd w:id="25"/>
      <w:bookmarkEnd w:id="26"/>
    </w:p>
    <w:p w14:paraId="4BC9B08E" w14:textId="79CEDD4E" w:rsidR="00C760A0" w:rsidRPr="005758C2" w:rsidRDefault="00DC08BF" w:rsidP="00C06E95">
      <w:pPr>
        <w:widowControl w:val="0"/>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SALAR International</w:t>
      </w:r>
      <w:r w:rsidR="00894CDA">
        <w:rPr>
          <w:rFonts w:ascii="Calibri" w:eastAsia="Calibri" w:hAnsi="Calibri" w:cs="Calibri"/>
          <w:sz w:val="22"/>
          <w:szCs w:val="22"/>
          <w:lang w:val="en-GB"/>
        </w:rPr>
        <w:t xml:space="preserve"> AB</w:t>
      </w:r>
    </w:p>
    <w:p w14:paraId="13871B8B" w14:textId="77777777" w:rsidR="00C760A0" w:rsidRPr="005758C2" w:rsidRDefault="00DC08BF" w:rsidP="00C06E95">
      <w:pPr>
        <w:widowControl w:val="0"/>
        <w:suppressLineNumbers/>
        <w:suppressAutoHyphens/>
        <w:spacing w:before="120" w:after="120" w:line="259" w:lineRule="auto"/>
        <w:contextualSpacing/>
        <w:jc w:val="both"/>
        <w:rPr>
          <w:rFonts w:ascii="Calibri" w:eastAsia="Calibri" w:hAnsi="Calibri" w:cs="Calibri"/>
          <w:sz w:val="22"/>
          <w:szCs w:val="22"/>
          <w:lang w:val="en-GB"/>
        </w:rPr>
      </w:pPr>
      <w:proofErr w:type="spellStart"/>
      <w:r w:rsidRPr="005758C2">
        <w:rPr>
          <w:rFonts w:ascii="Calibri" w:eastAsia="Calibri" w:hAnsi="Calibri" w:cs="Calibri"/>
          <w:sz w:val="22"/>
          <w:szCs w:val="22"/>
          <w:lang w:val="en-GB"/>
        </w:rPr>
        <w:t>Hornsgatan</w:t>
      </w:r>
      <w:proofErr w:type="spellEnd"/>
      <w:r w:rsidRPr="005758C2">
        <w:rPr>
          <w:rFonts w:ascii="Calibri" w:eastAsia="Calibri" w:hAnsi="Calibri" w:cs="Calibri"/>
          <w:sz w:val="22"/>
          <w:szCs w:val="22"/>
          <w:lang w:val="en-GB"/>
        </w:rPr>
        <w:t xml:space="preserve"> </w:t>
      </w:r>
      <w:r w:rsidR="00B9469A" w:rsidRPr="005758C2">
        <w:rPr>
          <w:rFonts w:ascii="Calibri" w:eastAsia="Calibri" w:hAnsi="Calibri" w:cs="Calibri"/>
          <w:sz w:val="22"/>
          <w:szCs w:val="22"/>
          <w:lang w:val="en-GB"/>
        </w:rPr>
        <w:t>20</w:t>
      </w:r>
      <w:r w:rsidRPr="005758C2">
        <w:rPr>
          <w:rFonts w:ascii="Calibri" w:eastAsia="Calibri" w:hAnsi="Calibri" w:cs="Calibri"/>
          <w:sz w:val="22"/>
          <w:szCs w:val="22"/>
          <w:lang w:val="en-GB"/>
        </w:rPr>
        <w:t xml:space="preserve"> </w:t>
      </w:r>
    </w:p>
    <w:p w14:paraId="413862D0" w14:textId="77777777" w:rsidR="0070681A" w:rsidRPr="005758C2" w:rsidRDefault="00DC08BF" w:rsidP="00C06E95">
      <w:pPr>
        <w:widowControl w:val="0"/>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SE-118 82</w:t>
      </w:r>
      <w:r w:rsidR="00E7373F" w:rsidRPr="005758C2">
        <w:rPr>
          <w:rFonts w:ascii="Calibri" w:eastAsia="Calibri" w:hAnsi="Calibri" w:cs="Calibri"/>
          <w:sz w:val="22"/>
          <w:szCs w:val="22"/>
          <w:lang w:val="en-GB"/>
        </w:rPr>
        <w:t xml:space="preserve"> Stockholm</w:t>
      </w:r>
    </w:p>
    <w:p w14:paraId="2B338BB2" w14:textId="77777777" w:rsidR="005F44AB" w:rsidRPr="005758C2" w:rsidRDefault="00DC08BF" w:rsidP="00C06E95">
      <w:pPr>
        <w:widowControl w:val="0"/>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Sweden</w:t>
      </w:r>
    </w:p>
    <w:p w14:paraId="7383061A" w14:textId="77777777" w:rsidR="00EB4760"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27" w:name="_Toc469751389"/>
      <w:bookmarkStart w:id="28" w:name="_Toc469754736"/>
      <w:bookmarkStart w:id="29" w:name="_Toc469755792"/>
      <w:bookmarkStart w:id="30" w:name="_Toc470194264"/>
      <w:bookmarkStart w:id="31" w:name="_Toc224576476"/>
      <w:bookmarkEnd w:id="27"/>
      <w:bookmarkEnd w:id="28"/>
      <w:bookmarkEnd w:id="29"/>
      <w:r w:rsidRPr="005758C2">
        <w:rPr>
          <w:rFonts w:ascii="Calibri" w:eastAsiaTheme="majorEastAsia" w:hAnsi="Calibri" w:cs="Calibri"/>
          <w:sz w:val="26"/>
          <w:szCs w:val="26"/>
          <w:lang w:val="en-GB"/>
        </w:rPr>
        <w:lastRenderedPageBreak/>
        <w:t xml:space="preserve">Distribution of </w:t>
      </w:r>
      <w:r w:rsidR="00CF3925" w:rsidRPr="005758C2">
        <w:rPr>
          <w:rFonts w:ascii="Calibri" w:eastAsiaTheme="majorEastAsia" w:hAnsi="Calibri" w:cs="Calibri"/>
          <w:sz w:val="26"/>
          <w:szCs w:val="26"/>
          <w:lang w:val="en-GB"/>
        </w:rPr>
        <w:t>tender</w:t>
      </w:r>
      <w:r w:rsidR="00AC1604" w:rsidRPr="005758C2">
        <w:rPr>
          <w:rFonts w:ascii="Calibri" w:eastAsiaTheme="majorEastAsia" w:hAnsi="Calibri" w:cs="Calibri"/>
          <w:sz w:val="26"/>
          <w:szCs w:val="26"/>
          <w:lang w:val="en-GB"/>
        </w:rPr>
        <w:t xml:space="preserve"> </w:t>
      </w:r>
      <w:r w:rsidR="002D1C5F" w:rsidRPr="005758C2">
        <w:rPr>
          <w:rFonts w:ascii="Calibri" w:eastAsiaTheme="majorEastAsia" w:hAnsi="Calibri" w:cs="Calibri"/>
          <w:sz w:val="26"/>
          <w:szCs w:val="26"/>
          <w:lang w:val="en-GB"/>
        </w:rPr>
        <w:t>documents</w:t>
      </w:r>
      <w:bookmarkEnd w:id="30"/>
      <w:bookmarkEnd w:id="31"/>
    </w:p>
    <w:p w14:paraId="048DF681" w14:textId="77777777" w:rsidR="00CF3925" w:rsidRPr="005758C2" w:rsidRDefault="00DC08BF" w:rsidP="00CF3925">
      <w:pPr>
        <w:widowControl w:val="0"/>
        <w:suppressLineNumbers/>
        <w:suppressAutoHyphens/>
        <w:spacing w:before="120" w:after="120" w:line="259" w:lineRule="auto"/>
        <w:rPr>
          <w:rFonts w:ascii="Calibri" w:eastAsia="Calibri" w:hAnsi="Calibri" w:cs="Calibri"/>
          <w:sz w:val="22"/>
          <w:szCs w:val="22"/>
          <w:lang w:val="en-GB"/>
        </w:rPr>
      </w:pPr>
      <w:r w:rsidRPr="005758C2">
        <w:rPr>
          <w:rFonts w:ascii="Calibri" w:eastAsia="Calibri" w:hAnsi="Calibri" w:cs="Calibri"/>
          <w:sz w:val="22"/>
          <w:szCs w:val="22"/>
          <w:lang w:val="en-GB"/>
        </w:rPr>
        <w:t>The procurement is carried out through an open tendering procedure.</w:t>
      </w:r>
    </w:p>
    <w:p w14:paraId="55366B6F" w14:textId="77777777" w:rsidR="00FD3B3D" w:rsidRPr="005758C2" w:rsidRDefault="00DC08BF" w:rsidP="00FD3B3D">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procurement documents are published and distributed as described below: </w:t>
      </w:r>
    </w:p>
    <w:p w14:paraId="23C4607C" w14:textId="77777777" w:rsidR="00363A56" w:rsidRPr="005758C2" w:rsidRDefault="00DC08BF" w:rsidP="00CA1EC3">
      <w:pPr>
        <w:widowControl w:val="0"/>
        <w:numPr>
          <w:ilvl w:val="0"/>
          <w:numId w:val="4"/>
        </w:numPr>
        <w:suppressLineNumbers/>
        <w:suppressAutoHyphens/>
        <w:spacing w:before="120" w:after="120" w:line="259" w:lineRule="auto"/>
        <w:contextualSpacing/>
        <w:jc w:val="both"/>
        <w:rPr>
          <w:rFonts w:ascii="Calibri" w:eastAsia="Calibri" w:hAnsi="Calibri" w:cs="Calibri"/>
          <w:sz w:val="22"/>
          <w:szCs w:val="22"/>
          <w:lang w:val="en-GB"/>
        </w:rPr>
      </w:pPr>
      <w:proofErr w:type="gramStart"/>
      <w:r w:rsidRPr="005758C2">
        <w:rPr>
          <w:rFonts w:ascii="Calibri" w:eastAsia="Calibri" w:hAnsi="Calibri" w:cs="Calibri"/>
          <w:sz w:val="22"/>
          <w:szCs w:val="22"/>
          <w:lang w:val="en-GB"/>
        </w:rPr>
        <w:t>Web-page</w:t>
      </w:r>
      <w:proofErr w:type="gramEnd"/>
      <w:r w:rsidRPr="005758C2">
        <w:rPr>
          <w:rFonts w:ascii="Calibri" w:eastAsia="Calibri" w:hAnsi="Calibri" w:cs="Calibri"/>
          <w:sz w:val="22"/>
          <w:szCs w:val="22"/>
          <w:lang w:val="en-GB"/>
        </w:rPr>
        <w:t xml:space="preserve"> </w:t>
      </w:r>
      <w:hyperlink r:id="rId11" w:history="1">
        <w:r w:rsidRPr="005758C2">
          <w:rPr>
            <w:rFonts w:ascii="Calibri" w:eastAsia="Calibri" w:hAnsi="Calibri" w:cs="Calibri"/>
            <w:color w:val="0563C1"/>
            <w:sz w:val="22"/>
            <w:szCs w:val="22"/>
            <w:u w:val="single"/>
            <w:lang w:val="en-GB"/>
          </w:rPr>
          <w:t>https://salarinternational.se/</w:t>
        </w:r>
      </w:hyperlink>
      <w:r w:rsidRPr="005758C2">
        <w:rPr>
          <w:rFonts w:ascii="Calibri" w:eastAsia="Calibri" w:hAnsi="Calibri" w:cs="Calibri"/>
          <w:color w:val="0563C1"/>
          <w:sz w:val="22"/>
          <w:szCs w:val="22"/>
          <w:lang w:val="en-GB"/>
        </w:rPr>
        <w:t xml:space="preserve"> </w:t>
      </w:r>
    </w:p>
    <w:p w14:paraId="3FB642BF" w14:textId="77777777" w:rsidR="0099550B" w:rsidRPr="005758C2" w:rsidRDefault="00A94995" w:rsidP="00CA1EC3">
      <w:pPr>
        <w:widowControl w:val="0"/>
        <w:numPr>
          <w:ilvl w:val="0"/>
          <w:numId w:val="4"/>
        </w:numPr>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C</w:t>
      </w:r>
      <w:r w:rsidR="0099550B" w:rsidRPr="005758C2">
        <w:rPr>
          <w:rFonts w:ascii="Calibri" w:eastAsia="Calibri" w:hAnsi="Calibri" w:cs="Calibri"/>
          <w:sz w:val="22"/>
          <w:szCs w:val="22"/>
          <w:lang w:val="en-GB"/>
        </w:rPr>
        <w:t>ivic</w:t>
      </w:r>
      <w:r w:rsidRPr="005758C2">
        <w:rPr>
          <w:rFonts w:ascii="Calibri" w:eastAsia="Calibri" w:hAnsi="Calibri" w:cs="Calibri"/>
          <w:sz w:val="22"/>
          <w:szCs w:val="22"/>
          <w:lang w:val="en-GB"/>
        </w:rPr>
        <w:t>.md</w:t>
      </w:r>
    </w:p>
    <w:p w14:paraId="4E2B8116" w14:textId="77777777" w:rsidR="008665B9" w:rsidRPr="005758C2" w:rsidRDefault="008665B9" w:rsidP="00CA1EC3">
      <w:pPr>
        <w:widowControl w:val="0"/>
        <w:numPr>
          <w:ilvl w:val="0"/>
          <w:numId w:val="4"/>
        </w:numPr>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Facebook</w:t>
      </w:r>
      <w:r w:rsidRPr="005758C2">
        <w:rPr>
          <w:rFonts w:ascii="Calibri" w:eastAsia="Calibri" w:hAnsi="Calibri" w:cs="Calibri"/>
          <w:color w:val="0563C1"/>
          <w:sz w:val="22"/>
          <w:szCs w:val="22"/>
          <w:lang w:val="en-GB"/>
        </w:rPr>
        <w:t xml:space="preserve"> </w:t>
      </w:r>
      <w:hyperlink r:id="rId12" w:history="1">
        <w:r w:rsidR="009F2347" w:rsidRPr="005758C2">
          <w:rPr>
            <w:rStyle w:val="Hyperlink"/>
            <w:rFonts w:ascii="Calibri" w:eastAsia="Calibri" w:hAnsi="Calibri" w:cs="Calibri"/>
            <w:sz w:val="22"/>
            <w:szCs w:val="22"/>
            <w:lang w:val="en-GB"/>
          </w:rPr>
          <w:t>https://www.facebook.com/PACELocalMoldova/</w:t>
        </w:r>
      </w:hyperlink>
      <w:r w:rsidR="009F2347" w:rsidRPr="005758C2">
        <w:rPr>
          <w:rFonts w:ascii="Calibri" w:eastAsia="Calibri" w:hAnsi="Calibri" w:cs="Calibri"/>
          <w:color w:val="0563C1"/>
          <w:sz w:val="22"/>
          <w:szCs w:val="22"/>
          <w:lang w:val="en-GB"/>
        </w:rPr>
        <w:t xml:space="preserve"> </w:t>
      </w:r>
    </w:p>
    <w:p w14:paraId="760411D0" w14:textId="77777777" w:rsidR="001B035D" w:rsidRPr="005758C2" w:rsidRDefault="00A94995" w:rsidP="00A94995">
      <w:pPr>
        <w:widowControl w:val="0"/>
        <w:numPr>
          <w:ilvl w:val="0"/>
          <w:numId w:val="4"/>
        </w:numPr>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Tenderhub.md</w:t>
      </w:r>
    </w:p>
    <w:p w14:paraId="152C5D30" w14:textId="77777777" w:rsidR="00A94995" w:rsidRPr="005758C2" w:rsidRDefault="00A94995" w:rsidP="00D03B78">
      <w:pPr>
        <w:widowControl w:val="0"/>
        <w:suppressLineNumbers/>
        <w:suppressAutoHyphens/>
        <w:spacing w:before="120" w:after="120" w:line="259" w:lineRule="auto"/>
        <w:ind w:left="720"/>
        <w:contextualSpacing/>
        <w:jc w:val="both"/>
        <w:rPr>
          <w:rFonts w:ascii="Calibri" w:eastAsia="Calibri" w:hAnsi="Calibri" w:cs="Calibri"/>
          <w:sz w:val="22"/>
          <w:szCs w:val="22"/>
          <w:lang w:val="en-GB"/>
        </w:rPr>
      </w:pPr>
    </w:p>
    <w:p w14:paraId="61FFC165" w14:textId="77777777" w:rsidR="006E4E77"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32" w:name="_Toc469751394"/>
      <w:bookmarkStart w:id="33" w:name="_Toc469754741"/>
      <w:bookmarkStart w:id="34" w:name="_Toc469755797"/>
      <w:bookmarkStart w:id="35" w:name="_Toc470194265"/>
      <w:bookmarkStart w:id="36" w:name="_Toc224576477"/>
      <w:bookmarkEnd w:id="32"/>
      <w:bookmarkEnd w:id="33"/>
      <w:bookmarkEnd w:id="34"/>
      <w:r w:rsidRPr="005758C2">
        <w:rPr>
          <w:rFonts w:ascii="Calibri" w:eastAsiaTheme="majorEastAsia" w:hAnsi="Calibri" w:cs="Calibri"/>
          <w:sz w:val="26"/>
          <w:szCs w:val="26"/>
          <w:lang w:val="en-GB"/>
        </w:rPr>
        <w:t>Questions and clarifications</w:t>
      </w:r>
      <w:bookmarkEnd w:id="35"/>
      <w:bookmarkEnd w:id="36"/>
    </w:p>
    <w:p w14:paraId="2BAB1A0E" w14:textId="77777777" w:rsidR="00FD3B3D" w:rsidRPr="005758C2" w:rsidRDefault="00DC08BF" w:rsidP="00FD3B3D">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Any questions regarding the procurement documents must be submitted no later than </w:t>
      </w:r>
      <w:r w:rsidR="00B40966" w:rsidRPr="005758C2">
        <w:rPr>
          <w:rFonts w:ascii="Calibri" w:eastAsia="Calibri" w:hAnsi="Calibri" w:cs="Calibri"/>
          <w:sz w:val="22"/>
          <w:szCs w:val="22"/>
          <w:lang w:val="en-GB"/>
        </w:rPr>
        <w:t>2</w:t>
      </w:r>
      <w:r w:rsidR="00CF3925"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t xml:space="preserve">days before the last day for submitting tenders for </w:t>
      </w:r>
      <w:r w:rsidR="00CD3666" w:rsidRPr="005758C2">
        <w:rPr>
          <w:rFonts w:ascii="Calibri" w:eastAsia="Calibri" w:hAnsi="Calibri" w:cs="Calibri"/>
          <w:sz w:val="22"/>
          <w:szCs w:val="22"/>
          <w:lang w:val="en-GB"/>
        </w:rPr>
        <w:t>SALAR</w:t>
      </w:r>
      <w:r w:rsidRPr="005758C2">
        <w:rPr>
          <w:rFonts w:ascii="Calibri" w:eastAsia="Calibri" w:hAnsi="Calibri" w:cs="Calibri"/>
          <w:sz w:val="22"/>
          <w:szCs w:val="22"/>
          <w:lang w:val="en-GB"/>
        </w:rPr>
        <w:t xml:space="preserve"> International to respond. </w:t>
      </w:r>
    </w:p>
    <w:p w14:paraId="5E13672C" w14:textId="77777777" w:rsidR="00CF3925" w:rsidRPr="005758C2" w:rsidRDefault="00DC08BF" w:rsidP="00CF3925">
      <w:pPr>
        <w:widowControl w:val="0"/>
        <w:suppressLineNumbers/>
        <w:suppressAutoHyphens/>
        <w:spacing w:before="120" w:after="120" w:line="259" w:lineRule="auto"/>
        <w:jc w:val="both"/>
        <w:rPr>
          <w:rFonts w:ascii="Calibri" w:eastAsia="Calibri" w:hAnsi="Calibri" w:cs="Calibri"/>
          <w:i/>
          <w:sz w:val="22"/>
          <w:szCs w:val="22"/>
          <w:lang w:val="en-GB"/>
        </w:rPr>
      </w:pPr>
      <w:bookmarkStart w:id="37" w:name="_Toc470194266"/>
      <w:r w:rsidRPr="005758C2">
        <w:rPr>
          <w:rFonts w:ascii="Calibri" w:eastAsia="Calibri" w:hAnsi="Calibri" w:cs="Calibri"/>
          <w:sz w:val="22"/>
          <w:szCs w:val="22"/>
          <w:lang w:val="en-GB"/>
        </w:rPr>
        <w:t xml:space="preserve">Any clarifications or answers will be published electronically or distributed to all tenderers via e-mail without mentioning of their source (name of tenderers who asked each respective question), at the latest, three </w:t>
      </w:r>
      <w:proofErr w:type="gramStart"/>
      <w:r w:rsidRPr="005758C2">
        <w:rPr>
          <w:rFonts w:ascii="Calibri" w:eastAsia="Calibri" w:hAnsi="Calibri" w:cs="Calibri"/>
          <w:sz w:val="22"/>
          <w:szCs w:val="22"/>
          <w:lang w:val="en-GB"/>
        </w:rPr>
        <w:t>day</w:t>
      </w:r>
      <w:proofErr w:type="gramEnd"/>
      <w:r w:rsidRPr="005758C2">
        <w:rPr>
          <w:rFonts w:ascii="Calibri" w:eastAsia="Calibri" w:hAnsi="Calibri" w:cs="Calibri"/>
          <w:sz w:val="22"/>
          <w:szCs w:val="22"/>
          <w:lang w:val="en-GB"/>
        </w:rPr>
        <w:t xml:space="preserve"> prior to the last day of submitting tenders. Only clarifications or answers submitted in writing via e-mail or published electronically shall be regarded as part of the procurement documents, i.e. clarifications or answers communicated in other ways have no bearing on the procurement and shall not be considered when submitting a tender</w:t>
      </w:r>
      <w:r w:rsidRPr="005758C2">
        <w:rPr>
          <w:rFonts w:ascii="Calibri" w:eastAsia="Calibri" w:hAnsi="Calibri" w:cs="Calibri"/>
          <w:i/>
          <w:sz w:val="22"/>
          <w:szCs w:val="22"/>
          <w:lang w:val="en-GB"/>
        </w:rPr>
        <w:t>.</w:t>
      </w:r>
    </w:p>
    <w:p w14:paraId="2969E5E4" w14:textId="77777777" w:rsidR="00EB4760"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38" w:name="_Toc224576478"/>
      <w:r w:rsidRPr="005758C2">
        <w:rPr>
          <w:rFonts w:ascii="Calibri" w:eastAsiaTheme="majorEastAsia" w:hAnsi="Calibri" w:cs="Calibri"/>
          <w:sz w:val="26"/>
          <w:szCs w:val="26"/>
          <w:lang w:val="en-GB"/>
        </w:rPr>
        <w:t xml:space="preserve">Tender </w:t>
      </w:r>
      <w:r w:rsidR="00586616" w:rsidRPr="005758C2">
        <w:rPr>
          <w:rFonts w:ascii="Calibri" w:eastAsiaTheme="majorEastAsia" w:hAnsi="Calibri" w:cs="Calibri"/>
          <w:sz w:val="26"/>
          <w:szCs w:val="26"/>
          <w:lang w:val="en-GB"/>
        </w:rPr>
        <w:t>s</w:t>
      </w:r>
      <w:r w:rsidRPr="005758C2">
        <w:rPr>
          <w:rFonts w:ascii="Calibri" w:eastAsiaTheme="majorEastAsia" w:hAnsi="Calibri" w:cs="Calibri"/>
          <w:sz w:val="26"/>
          <w:szCs w:val="26"/>
          <w:lang w:val="en-GB"/>
        </w:rPr>
        <w:t>ubmission</w:t>
      </w:r>
      <w:bookmarkEnd w:id="37"/>
      <w:bookmarkEnd w:id="38"/>
    </w:p>
    <w:p w14:paraId="5EA52CAD" w14:textId="77777777" w:rsidR="00F11D21" w:rsidRPr="005758C2" w:rsidRDefault="00DC08BF" w:rsidP="00C06E95">
      <w:pPr>
        <w:keepNext/>
        <w:spacing w:before="120" w:after="120" w:line="259" w:lineRule="auto"/>
        <w:jc w:val="both"/>
        <w:rPr>
          <w:rFonts w:ascii="Calibri" w:eastAsia="Calibri" w:hAnsi="Calibri" w:cs="Calibri"/>
          <w:b/>
          <w:bCs/>
          <w:sz w:val="22"/>
          <w:szCs w:val="22"/>
          <w:lang w:val="en-GB"/>
        </w:rPr>
      </w:pPr>
      <w:r w:rsidRPr="005758C2">
        <w:rPr>
          <w:rFonts w:ascii="Calibri" w:eastAsia="Calibri" w:hAnsi="Calibri" w:cs="Calibri"/>
          <w:b/>
          <w:bCs/>
          <w:sz w:val="22"/>
          <w:szCs w:val="22"/>
          <w:lang w:val="en-GB"/>
        </w:rPr>
        <w:t>Tenderers shall submit one proposal covering the full scope of passenger transportation services described in this procurement document.</w:t>
      </w:r>
    </w:p>
    <w:p w14:paraId="01AFC251" w14:textId="77777777" w:rsidR="00F56D36"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tender must be submitted no later than</w:t>
      </w:r>
      <w:r w:rsidR="00586616" w:rsidRPr="005758C2">
        <w:rPr>
          <w:rFonts w:ascii="Calibri" w:eastAsia="Calibri" w:hAnsi="Calibri" w:cs="Calibri"/>
          <w:sz w:val="22"/>
          <w:szCs w:val="22"/>
          <w:lang w:val="en-GB"/>
        </w:rPr>
        <w:t xml:space="preserve"> the date specified on the front page of this document</w:t>
      </w:r>
      <w:r w:rsidRPr="005758C2">
        <w:rPr>
          <w:rFonts w:ascii="Calibri" w:eastAsia="Calibri" w:hAnsi="Calibri" w:cs="Calibri"/>
          <w:i/>
          <w:sz w:val="22"/>
          <w:szCs w:val="22"/>
          <w:lang w:val="en-GB"/>
        </w:rPr>
        <w:t xml:space="preserve">. </w:t>
      </w:r>
      <w:r w:rsidR="00CF3925" w:rsidRPr="005758C2">
        <w:rPr>
          <w:rFonts w:ascii="Calibri" w:eastAsia="Calibri" w:hAnsi="Calibri" w:cs="Calibri"/>
          <w:sz w:val="22"/>
          <w:szCs w:val="22"/>
          <w:lang w:val="en-GB"/>
        </w:rPr>
        <w:t xml:space="preserve">Tenders submitted after that date will be disregarded. </w:t>
      </w:r>
    </w:p>
    <w:p w14:paraId="4EBE4C41" w14:textId="77777777" w:rsidR="00636813"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Tenders are submitted by </w:t>
      </w:r>
      <w:r w:rsidR="00BE468E" w:rsidRPr="005758C2">
        <w:rPr>
          <w:rFonts w:ascii="Calibri" w:eastAsia="Calibri" w:hAnsi="Calibri" w:cs="Calibri"/>
          <w:sz w:val="22"/>
          <w:szCs w:val="22"/>
          <w:lang w:val="en-GB"/>
        </w:rPr>
        <w:t>sending to the</w:t>
      </w:r>
      <w:r w:rsidR="009A1AFB" w:rsidRPr="005758C2">
        <w:rPr>
          <w:rFonts w:ascii="Calibri" w:eastAsia="Calibri" w:hAnsi="Calibri" w:cs="Calibri"/>
          <w:sz w:val="22"/>
          <w:szCs w:val="22"/>
          <w:lang w:val="en-GB"/>
        </w:rPr>
        <w:t xml:space="preserve"> email address </w:t>
      </w:r>
      <w:hyperlink r:id="rId13" w:history="1">
        <w:r w:rsidR="009A1AFB" w:rsidRPr="005758C2">
          <w:rPr>
            <w:rStyle w:val="Hyperlink"/>
            <w:rFonts w:ascii="Calibri" w:eastAsia="Calibri" w:hAnsi="Calibri" w:cs="Calibri"/>
            <w:sz w:val="22"/>
            <w:szCs w:val="22"/>
            <w:lang w:val="en-GB"/>
          </w:rPr>
          <w:t>moldova@salarinternational.se</w:t>
        </w:r>
      </w:hyperlink>
      <w:r w:rsidR="009A1AFB" w:rsidRPr="005758C2">
        <w:rPr>
          <w:rFonts w:ascii="Calibri" w:eastAsia="Calibri" w:hAnsi="Calibri" w:cs="Calibri"/>
          <w:sz w:val="22"/>
          <w:szCs w:val="22"/>
          <w:lang w:val="en-GB"/>
        </w:rPr>
        <w:t xml:space="preserve"> </w:t>
      </w:r>
    </w:p>
    <w:p w14:paraId="55014092" w14:textId="77777777" w:rsidR="00B52F96" w:rsidRDefault="00B52F96" w:rsidP="00F56D36">
      <w:pPr>
        <w:widowControl w:val="0"/>
        <w:suppressLineNumbers/>
        <w:suppressAutoHyphens/>
        <w:spacing w:before="120" w:after="120" w:line="259" w:lineRule="auto"/>
        <w:jc w:val="both"/>
        <w:rPr>
          <w:rFonts w:ascii="Calibri" w:eastAsia="Calibri" w:hAnsi="Calibri" w:cs="Calibri"/>
          <w:sz w:val="22"/>
          <w:szCs w:val="22"/>
          <w:lang w:val="en-GB"/>
        </w:rPr>
      </w:pPr>
      <w:bookmarkStart w:id="39" w:name="_Toc469751403"/>
      <w:bookmarkStart w:id="40" w:name="_Toc469754750"/>
      <w:bookmarkStart w:id="41" w:name="_Toc469755806"/>
      <w:bookmarkStart w:id="42" w:name="_Toc469751404"/>
      <w:bookmarkStart w:id="43" w:name="_Toc469754751"/>
      <w:bookmarkStart w:id="44" w:name="_Toc469755807"/>
      <w:bookmarkStart w:id="45" w:name="_Toc469751406"/>
      <w:bookmarkStart w:id="46" w:name="_Toc469754753"/>
      <w:bookmarkStart w:id="47" w:name="_Toc469755809"/>
      <w:bookmarkStart w:id="48" w:name="_Toc469751408"/>
      <w:bookmarkStart w:id="49" w:name="_Toc469754755"/>
      <w:bookmarkStart w:id="50" w:name="_Toc469755811"/>
      <w:bookmarkStart w:id="51" w:name="_Toc470194267"/>
      <w:bookmarkEnd w:id="39"/>
      <w:bookmarkEnd w:id="40"/>
      <w:bookmarkEnd w:id="41"/>
      <w:bookmarkEnd w:id="42"/>
      <w:bookmarkEnd w:id="43"/>
      <w:bookmarkEnd w:id="44"/>
      <w:bookmarkEnd w:id="45"/>
      <w:bookmarkEnd w:id="46"/>
      <w:bookmarkEnd w:id="47"/>
      <w:bookmarkEnd w:id="48"/>
      <w:bookmarkEnd w:id="49"/>
      <w:bookmarkEnd w:id="50"/>
      <w:r w:rsidRPr="00B52F96">
        <w:rPr>
          <w:rFonts w:ascii="Calibri" w:eastAsia="Calibri" w:hAnsi="Calibri" w:cs="Calibri"/>
          <w:sz w:val="22"/>
          <w:szCs w:val="22"/>
          <w:lang w:val="en-GB"/>
        </w:rPr>
        <w:t>The tender submission must be duly signed by an authorized representative of the tenderer and submitted in signed PDF format.</w:t>
      </w:r>
    </w:p>
    <w:p w14:paraId="55480F07" w14:textId="45A1387F" w:rsidR="00F56D36" w:rsidRPr="005758C2" w:rsidRDefault="00DC08BF" w:rsidP="00F56D36">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tenderer is not entitled to claim compensation for </w:t>
      </w:r>
      <w:r w:rsidR="001B5208" w:rsidRPr="005758C2">
        <w:rPr>
          <w:rFonts w:ascii="Calibri" w:eastAsia="Calibri" w:hAnsi="Calibri" w:cs="Calibri"/>
          <w:sz w:val="22"/>
          <w:szCs w:val="22"/>
          <w:lang w:val="en-GB"/>
        </w:rPr>
        <w:t>Contractor</w:t>
      </w:r>
      <w:r w:rsidRPr="005758C2">
        <w:rPr>
          <w:rFonts w:ascii="Calibri" w:eastAsia="Calibri" w:hAnsi="Calibri" w:cs="Calibri"/>
          <w:sz w:val="22"/>
          <w:szCs w:val="22"/>
          <w:lang w:val="en-GB"/>
        </w:rPr>
        <w:t xml:space="preserve"> or other costs associated with participating in the procurement.</w:t>
      </w:r>
    </w:p>
    <w:p w14:paraId="487553FD" w14:textId="77777777" w:rsidR="000F4158" w:rsidRPr="00C2341B" w:rsidRDefault="00DC08BF" w:rsidP="000F4158">
      <w:pPr>
        <w:keepNext/>
        <w:keepLines/>
        <w:numPr>
          <w:ilvl w:val="2"/>
          <w:numId w:val="1"/>
        </w:numPr>
        <w:spacing w:before="40" w:line="259" w:lineRule="auto"/>
        <w:outlineLvl w:val="2"/>
        <w:rPr>
          <w:rFonts w:ascii="Calibri" w:hAnsi="Calibri" w:cs="Calibri"/>
          <w:lang w:val="en-GB"/>
        </w:rPr>
      </w:pPr>
      <w:bookmarkStart w:id="52" w:name="_Toc173139852"/>
      <w:bookmarkStart w:id="53" w:name="_Toc224576479"/>
      <w:r w:rsidRPr="005758C2">
        <w:rPr>
          <w:rFonts w:ascii="Calibri" w:eastAsiaTheme="majorEastAsia" w:hAnsi="Calibri" w:cs="Calibri"/>
          <w:lang w:val="en-GB"/>
        </w:rPr>
        <w:t>Tender Document Submission List</w:t>
      </w:r>
      <w:bookmarkEnd w:id="52"/>
      <w:bookmarkEnd w:id="53"/>
    </w:p>
    <w:p w14:paraId="23BAD30B" w14:textId="0188F7BA" w:rsidR="00C2341B" w:rsidRPr="00C2341B" w:rsidRDefault="00C2341B" w:rsidP="00C2341B">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r w:rsidRPr="00C2341B">
        <w:rPr>
          <w:rFonts w:ascii="Calibri" w:eastAsia="Calibri" w:hAnsi="Calibri" w:cs="Calibri"/>
          <w:sz w:val="22"/>
          <w:szCs w:val="22"/>
          <w:lang w:val="en-GB"/>
        </w:rPr>
        <w:t>Copy of the company registration certificate.</w:t>
      </w:r>
    </w:p>
    <w:p w14:paraId="5823DF95" w14:textId="77777777" w:rsidR="000F4158" w:rsidRPr="00D03B78" w:rsidRDefault="00DC08BF" w:rsidP="00934A51">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bookmarkStart w:id="54" w:name="_Toc506902361"/>
      <w:bookmarkStart w:id="55" w:name="_Toc169699956"/>
      <w:bookmarkStart w:id="56" w:name="_Toc173139853"/>
      <w:bookmarkStart w:id="57" w:name="_Toc222395105"/>
      <w:bookmarkStart w:id="58" w:name="_Toc224576480"/>
      <w:r w:rsidRPr="00D03B78">
        <w:rPr>
          <w:rFonts w:ascii="Calibri" w:eastAsia="Calibri" w:hAnsi="Calibri" w:cs="Calibri"/>
          <w:sz w:val="22"/>
          <w:szCs w:val="22"/>
          <w:lang w:val="en-GB"/>
        </w:rPr>
        <w:t xml:space="preserve">Information about a tenderer and its human resources according to the form in point 3.1 (together with the summary and other </w:t>
      </w:r>
      <w:r w:rsidR="00DC303A" w:rsidRPr="00D03B78">
        <w:rPr>
          <w:rFonts w:ascii="Calibri" w:eastAsia="Calibri" w:hAnsi="Calibri" w:cs="Calibri"/>
          <w:sz w:val="22"/>
          <w:szCs w:val="22"/>
          <w:lang w:val="en-GB"/>
        </w:rPr>
        <w:t>information</w:t>
      </w:r>
      <w:r w:rsidRPr="00D03B78">
        <w:rPr>
          <w:rFonts w:ascii="Calibri" w:eastAsia="Calibri" w:hAnsi="Calibri" w:cs="Calibri"/>
          <w:sz w:val="22"/>
          <w:szCs w:val="22"/>
          <w:lang w:val="en-GB"/>
        </w:rPr>
        <w:t xml:space="preserve"> required </w:t>
      </w:r>
      <w:r w:rsidR="00DC303A" w:rsidRPr="00D03B78">
        <w:rPr>
          <w:rFonts w:ascii="Calibri" w:eastAsia="Calibri" w:hAnsi="Calibri" w:cs="Calibri"/>
          <w:sz w:val="22"/>
          <w:szCs w:val="22"/>
          <w:lang w:val="en-GB"/>
        </w:rPr>
        <w:t>in</w:t>
      </w:r>
      <w:r w:rsidRPr="00D03B78">
        <w:rPr>
          <w:rFonts w:ascii="Calibri" w:eastAsia="Calibri" w:hAnsi="Calibri" w:cs="Calibri"/>
          <w:sz w:val="22"/>
          <w:szCs w:val="22"/>
          <w:lang w:val="en-GB"/>
        </w:rPr>
        <w:t xml:space="preserve"> the form</w:t>
      </w:r>
      <w:r w:rsidR="00BD518E" w:rsidRPr="00D03B78">
        <w:rPr>
          <w:rFonts w:ascii="Calibri" w:eastAsia="Calibri" w:hAnsi="Calibri" w:cs="Calibri"/>
          <w:sz w:val="22"/>
          <w:szCs w:val="22"/>
          <w:lang w:val="en-GB"/>
        </w:rPr>
        <w:t xml:space="preserve"> and information in 3.2</w:t>
      </w:r>
      <w:r w:rsidRPr="00D03B78">
        <w:rPr>
          <w:rFonts w:ascii="Calibri" w:eastAsia="Calibri" w:hAnsi="Calibri" w:cs="Calibri"/>
          <w:sz w:val="22"/>
          <w:szCs w:val="22"/>
          <w:lang w:val="en-GB"/>
        </w:rPr>
        <w:t>).</w:t>
      </w:r>
      <w:bookmarkStart w:id="59" w:name="_Toc506902362"/>
      <w:bookmarkStart w:id="60" w:name="_Toc169699957"/>
      <w:bookmarkEnd w:id="54"/>
      <w:bookmarkEnd w:id="55"/>
      <w:bookmarkEnd w:id="56"/>
      <w:bookmarkEnd w:id="57"/>
      <w:bookmarkEnd w:id="58"/>
    </w:p>
    <w:p w14:paraId="73454CB0" w14:textId="77777777" w:rsidR="00BD518E" w:rsidRPr="00D03B78" w:rsidRDefault="00BD518E" w:rsidP="00BD518E">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bookmarkStart w:id="61" w:name="_Toc173139860"/>
      <w:bookmarkStart w:id="62" w:name="_Toc222395106"/>
      <w:bookmarkStart w:id="63" w:name="_Toc224576481"/>
      <w:r w:rsidRPr="00D03B78">
        <w:rPr>
          <w:rFonts w:ascii="Calibri" w:eastAsia="Calibri" w:hAnsi="Calibri" w:cs="Calibri"/>
          <w:sz w:val="22"/>
          <w:szCs w:val="22"/>
          <w:lang w:val="en-GB"/>
        </w:rPr>
        <w:t>Description of quality assurance procedures</w:t>
      </w:r>
      <w:bookmarkEnd w:id="61"/>
      <w:r w:rsidRPr="00D03B78">
        <w:rPr>
          <w:rFonts w:ascii="Calibri" w:eastAsia="Calibri" w:hAnsi="Calibri" w:cs="Calibri"/>
          <w:sz w:val="22"/>
          <w:szCs w:val="22"/>
          <w:lang w:val="en-GB"/>
        </w:rPr>
        <w:t xml:space="preserve"> 3.3</w:t>
      </w:r>
      <w:bookmarkEnd w:id="62"/>
      <w:bookmarkEnd w:id="63"/>
    </w:p>
    <w:p w14:paraId="449BFBEA" w14:textId="77777777" w:rsidR="000F4158" w:rsidRPr="00D03B78" w:rsidRDefault="00DC08BF" w:rsidP="00934A51">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bookmarkStart w:id="64" w:name="_Toc506902363"/>
      <w:bookmarkStart w:id="65" w:name="_Toc169699958"/>
      <w:bookmarkStart w:id="66" w:name="_Toc173139854"/>
      <w:bookmarkStart w:id="67" w:name="_Toc222395108"/>
      <w:bookmarkStart w:id="68" w:name="_Toc224576482"/>
      <w:bookmarkEnd w:id="59"/>
      <w:bookmarkEnd w:id="60"/>
      <w:r w:rsidRPr="00D03B78">
        <w:rPr>
          <w:rFonts w:ascii="Calibri" w:eastAsia="Calibri" w:hAnsi="Calibri" w:cs="Calibri"/>
          <w:sz w:val="22"/>
          <w:szCs w:val="22"/>
          <w:lang w:val="en-GB"/>
        </w:rPr>
        <w:t>Confirmation of absence of exclusion criteria according to the form indicated in point 4.1.</w:t>
      </w:r>
      <w:bookmarkEnd w:id="64"/>
      <w:bookmarkEnd w:id="65"/>
      <w:bookmarkEnd w:id="66"/>
      <w:bookmarkEnd w:id="67"/>
      <w:bookmarkEnd w:id="68"/>
    </w:p>
    <w:p w14:paraId="2F1C2324" w14:textId="77777777" w:rsidR="00BD518E" w:rsidRPr="00D03B78" w:rsidRDefault="00BD518E" w:rsidP="00934A51">
      <w:pPr>
        <w:keepNext/>
        <w:widowControl w:val="0"/>
        <w:numPr>
          <w:ilvl w:val="0"/>
          <w:numId w:val="5"/>
        </w:numPr>
        <w:suppressLineNumbers/>
        <w:suppressAutoHyphens/>
        <w:spacing w:before="40" w:line="259" w:lineRule="auto"/>
        <w:jc w:val="both"/>
        <w:outlineLvl w:val="1"/>
        <w:rPr>
          <w:rFonts w:ascii="Calibri" w:hAnsi="Calibri" w:cs="Calibri"/>
          <w:sz w:val="22"/>
          <w:szCs w:val="22"/>
          <w:lang w:val="en-GB"/>
        </w:rPr>
      </w:pPr>
      <w:bookmarkStart w:id="69" w:name="_Toc222395109"/>
      <w:bookmarkStart w:id="70" w:name="_Toc224576483"/>
      <w:r w:rsidRPr="00D03B78">
        <w:rPr>
          <w:rFonts w:ascii="Calibri" w:hAnsi="Calibri" w:cs="Calibri"/>
          <w:sz w:val="22"/>
          <w:szCs w:val="22"/>
          <w:lang w:val="en-GB"/>
        </w:rPr>
        <w:t>Evidence of financial stability according to the form in 4.2</w:t>
      </w:r>
      <w:bookmarkEnd w:id="69"/>
      <w:bookmarkEnd w:id="70"/>
    </w:p>
    <w:p w14:paraId="657CDB77" w14:textId="77777777" w:rsidR="00D17874" w:rsidRPr="00D03B78" w:rsidRDefault="00DC08BF" w:rsidP="00934A51">
      <w:pPr>
        <w:keepNext/>
        <w:widowControl w:val="0"/>
        <w:numPr>
          <w:ilvl w:val="0"/>
          <w:numId w:val="5"/>
        </w:numPr>
        <w:suppressLineNumbers/>
        <w:suppressAutoHyphens/>
        <w:spacing w:before="40" w:line="259" w:lineRule="auto"/>
        <w:jc w:val="both"/>
        <w:outlineLvl w:val="1"/>
        <w:rPr>
          <w:rFonts w:ascii="Calibri" w:hAnsi="Calibri" w:cs="Calibri"/>
          <w:sz w:val="22"/>
          <w:szCs w:val="22"/>
          <w:lang w:val="en-GB"/>
        </w:rPr>
      </w:pPr>
      <w:bookmarkStart w:id="71" w:name="_Toc224576484"/>
      <w:r w:rsidRPr="00D03B78">
        <w:rPr>
          <w:rFonts w:ascii="Calibri" w:hAnsi="Calibri" w:cs="Calibri"/>
          <w:sz w:val="22"/>
          <w:szCs w:val="22"/>
        </w:rPr>
        <w:t xml:space="preserve">Evidence of adequate registration and compliance with licensing conditions, including a valid passenger transportation </w:t>
      </w:r>
      <w:proofErr w:type="spellStart"/>
      <w:r w:rsidRPr="00D03B78">
        <w:rPr>
          <w:rFonts w:ascii="Calibri" w:hAnsi="Calibri" w:cs="Calibri"/>
          <w:sz w:val="22"/>
          <w:szCs w:val="22"/>
        </w:rPr>
        <w:t>licence</w:t>
      </w:r>
      <w:proofErr w:type="spellEnd"/>
      <w:r w:rsidRPr="00D03B78">
        <w:rPr>
          <w:rFonts w:ascii="Calibri" w:hAnsi="Calibri" w:cs="Calibri"/>
          <w:sz w:val="22"/>
          <w:szCs w:val="22"/>
        </w:rPr>
        <w:t>, according to the form indicated in point 4.3.</w:t>
      </w:r>
      <w:bookmarkEnd w:id="71"/>
    </w:p>
    <w:p w14:paraId="01FC57B3" w14:textId="77777777" w:rsidR="000F4158" w:rsidRPr="00D03B78" w:rsidRDefault="00DC08BF" w:rsidP="00934A51">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bookmarkStart w:id="72" w:name="_Toc224576485"/>
      <w:r w:rsidRPr="00D03B78">
        <w:rPr>
          <w:rFonts w:ascii="Calibri" w:hAnsi="Calibri" w:cs="Calibri"/>
          <w:sz w:val="22"/>
          <w:szCs w:val="22"/>
        </w:rPr>
        <w:t xml:space="preserve">Confirmation of experience, including similar assignments, fleet information, insurance </w:t>
      </w:r>
      <w:r w:rsidRPr="00D03B78">
        <w:rPr>
          <w:rFonts w:ascii="Calibri" w:hAnsi="Calibri" w:cs="Calibri"/>
          <w:sz w:val="22"/>
          <w:szCs w:val="22"/>
        </w:rPr>
        <w:lastRenderedPageBreak/>
        <w:t>coverage, proposed drivers, and references, according to the form indicated in point 4.4.1.</w:t>
      </w:r>
      <w:bookmarkEnd w:id="72"/>
    </w:p>
    <w:p w14:paraId="1A34099E" w14:textId="11A5A9AB" w:rsidR="000F4158" w:rsidRDefault="00DC08BF" w:rsidP="001B59C5">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bookmarkStart w:id="73" w:name="_Toc173139857"/>
      <w:bookmarkStart w:id="74" w:name="_Toc222395112"/>
      <w:bookmarkStart w:id="75" w:name="_Toc224576486"/>
      <w:r w:rsidRPr="00D03B78">
        <w:rPr>
          <w:rFonts w:ascii="Calibri" w:eastAsia="Calibri" w:hAnsi="Calibri" w:cs="Calibri"/>
          <w:sz w:val="22"/>
          <w:szCs w:val="22"/>
          <w:lang w:val="en-GB"/>
        </w:rPr>
        <w:t>Price proposal according to Appendix 1.</w:t>
      </w:r>
      <w:bookmarkStart w:id="76" w:name="_Toc173139858"/>
      <w:bookmarkStart w:id="77" w:name="_Toc222395113"/>
      <w:bookmarkStart w:id="78" w:name="_Toc224576487"/>
      <w:bookmarkEnd w:id="73"/>
      <w:bookmarkEnd w:id="74"/>
      <w:bookmarkEnd w:id="75"/>
      <w:bookmarkEnd w:id="76"/>
      <w:bookmarkEnd w:id="77"/>
      <w:bookmarkEnd w:id="78"/>
    </w:p>
    <w:p w14:paraId="0B8806BF" w14:textId="33B834E4" w:rsidR="007C6F96" w:rsidRPr="001B59C5" w:rsidRDefault="007C6F96" w:rsidP="001B59C5">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r w:rsidRPr="007C6F96">
        <w:rPr>
          <w:rFonts w:ascii="Calibri" w:eastAsia="Calibri" w:hAnsi="Calibri" w:cs="Calibri"/>
          <w:sz w:val="22"/>
          <w:szCs w:val="22"/>
          <w:lang w:val="en-GB"/>
        </w:rPr>
        <w:t>Signed Code of Conduct.</w:t>
      </w:r>
    </w:p>
    <w:p w14:paraId="15CE69E4" w14:textId="5CF4EA0B" w:rsidR="000F4158" w:rsidRDefault="00DC08BF" w:rsidP="001B59C5">
      <w:pPr>
        <w:keepNext/>
        <w:widowControl w:val="0"/>
        <w:numPr>
          <w:ilvl w:val="0"/>
          <w:numId w:val="5"/>
        </w:numPr>
        <w:suppressLineNumbers/>
        <w:suppressAutoHyphens/>
        <w:spacing w:before="40" w:line="259" w:lineRule="auto"/>
        <w:jc w:val="both"/>
        <w:outlineLvl w:val="1"/>
        <w:rPr>
          <w:rFonts w:ascii="Calibri" w:eastAsia="Calibri" w:hAnsi="Calibri" w:cs="Calibri"/>
          <w:sz w:val="22"/>
          <w:szCs w:val="22"/>
          <w:lang w:val="en-GB"/>
        </w:rPr>
      </w:pPr>
      <w:bookmarkStart w:id="79" w:name="_Toc224576488"/>
      <w:r w:rsidRPr="00D03B78">
        <w:rPr>
          <w:rFonts w:ascii="Calibri" w:hAnsi="Calibri" w:cs="Calibri"/>
          <w:sz w:val="22"/>
          <w:szCs w:val="22"/>
        </w:rPr>
        <w:t>Sample invoice format and list of supporting documents, including trip log / route confirmation template, if available.</w:t>
      </w:r>
      <w:bookmarkEnd w:id="79"/>
    </w:p>
    <w:p w14:paraId="7D6671B9" w14:textId="77777777" w:rsidR="001B59C5" w:rsidRPr="001B59C5" w:rsidRDefault="001B59C5" w:rsidP="001B59C5">
      <w:pPr>
        <w:keepNext/>
        <w:widowControl w:val="0"/>
        <w:suppressLineNumbers/>
        <w:suppressAutoHyphens/>
        <w:spacing w:before="40" w:line="259" w:lineRule="auto"/>
        <w:ind w:left="720"/>
        <w:jc w:val="both"/>
        <w:outlineLvl w:val="1"/>
        <w:rPr>
          <w:rFonts w:ascii="Calibri" w:eastAsia="Calibri" w:hAnsi="Calibri" w:cs="Calibri"/>
          <w:sz w:val="22"/>
          <w:szCs w:val="22"/>
          <w:lang w:val="en-GB"/>
        </w:rPr>
      </w:pPr>
    </w:p>
    <w:p w14:paraId="2AC1021B" w14:textId="77777777" w:rsidR="00EB4760"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80" w:name="_Toc224576489"/>
      <w:r w:rsidRPr="005758C2">
        <w:rPr>
          <w:rFonts w:ascii="Calibri" w:eastAsiaTheme="majorEastAsia" w:hAnsi="Calibri" w:cs="Calibri"/>
          <w:sz w:val="26"/>
          <w:szCs w:val="26"/>
          <w:lang w:val="en-GB"/>
        </w:rPr>
        <w:t xml:space="preserve">Validity of </w:t>
      </w:r>
      <w:r w:rsidR="00586616" w:rsidRPr="005758C2">
        <w:rPr>
          <w:rFonts w:ascii="Calibri" w:eastAsiaTheme="majorEastAsia" w:hAnsi="Calibri" w:cs="Calibri"/>
          <w:sz w:val="26"/>
          <w:szCs w:val="26"/>
          <w:lang w:val="en-GB"/>
        </w:rPr>
        <w:t>t</w:t>
      </w:r>
      <w:r w:rsidRPr="005758C2">
        <w:rPr>
          <w:rFonts w:ascii="Calibri" w:eastAsiaTheme="majorEastAsia" w:hAnsi="Calibri" w:cs="Calibri"/>
          <w:sz w:val="26"/>
          <w:szCs w:val="26"/>
          <w:lang w:val="en-GB"/>
        </w:rPr>
        <w:t>ender</w:t>
      </w:r>
      <w:bookmarkEnd w:id="51"/>
      <w:bookmarkEnd w:id="80"/>
    </w:p>
    <w:p w14:paraId="497A9B14" w14:textId="77777777" w:rsidR="00350C3D" w:rsidRPr="005758C2" w:rsidRDefault="00DC08BF" w:rsidP="00F56D36">
      <w:pPr>
        <w:widowControl w:val="0"/>
        <w:suppressLineNumbers/>
        <w:suppressAutoHyphens/>
        <w:spacing w:before="120" w:after="120" w:line="259" w:lineRule="auto"/>
        <w:rPr>
          <w:rFonts w:ascii="Calibri" w:eastAsia="Calibri" w:hAnsi="Calibri" w:cs="Calibri"/>
          <w:sz w:val="22"/>
          <w:szCs w:val="22"/>
          <w:lang w:val="en-GB"/>
        </w:rPr>
      </w:pPr>
      <w:bookmarkStart w:id="81" w:name="_Toc470194268"/>
      <w:r w:rsidRPr="005758C2">
        <w:rPr>
          <w:rFonts w:ascii="Calibri" w:eastAsia="Calibri" w:hAnsi="Calibri" w:cs="Calibri"/>
          <w:sz w:val="22"/>
          <w:szCs w:val="22"/>
          <w:lang w:val="en-GB"/>
        </w:rPr>
        <w:t>Tenders must be valid for 60 days from the submission deadline.</w:t>
      </w:r>
      <w:r w:rsidRPr="005758C2">
        <w:rPr>
          <w:rFonts w:ascii="Calibri" w:eastAsia="Calibri" w:hAnsi="Calibri" w:cs="Calibri"/>
          <w:sz w:val="22"/>
          <w:szCs w:val="22"/>
          <w:lang w:val="en-GB"/>
        </w:rPr>
        <w:br/>
      </w:r>
    </w:p>
    <w:p w14:paraId="7F9C1CDD" w14:textId="77777777" w:rsidR="00462F19" w:rsidRPr="005758C2" w:rsidRDefault="00DC08BF" w:rsidP="00C06E95">
      <w:pPr>
        <w:widowControl w:val="0"/>
        <w:numPr>
          <w:ilvl w:val="2"/>
          <w:numId w:val="1"/>
        </w:numPr>
        <w:suppressLineNumbers/>
        <w:suppressAutoHyphens/>
        <w:spacing w:before="40" w:line="259" w:lineRule="auto"/>
        <w:jc w:val="both"/>
        <w:outlineLvl w:val="2"/>
        <w:rPr>
          <w:rFonts w:ascii="Calibri" w:hAnsi="Calibri" w:cs="Calibri"/>
          <w:lang w:val="en-GB"/>
        </w:rPr>
      </w:pPr>
      <w:bookmarkStart w:id="82" w:name="_Toc169699932"/>
      <w:bookmarkStart w:id="83" w:name="_Toc173139862"/>
      <w:bookmarkStart w:id="84" w:name="_Toc224576490"/>
      <w:r w:rsidRPr="005758C2">
        <w:rPr>
          <w:rFonts w:ascii="Calibri" w:eastAsiaTheme="majorEastAsia" w:hAnsi="Calibri" w:cs="Calibri"/>
          <w:lang w:val="en-GB"/>
        </w:rPr>
        <w:t xml:space="preserve">Tender </w:t>
      </w:r>
      <w:r w:rsidR="00E778C0" w:rsidRPr="005758C2">
        <w:rPr>
          <w:rFonts w:ascii="Calibri" w:eastAsiaTheme="majorEastAsia" w:hAnsi="Calibri" w:cs="Calibri"/>
          <w:lang w:val="en-GB"/>
        </w:rPr>
        <w:t xml:space="preserve">content </w:t>
      </w:r>
      <w:r w:rsidRPr="005758C2">
        <w:rPr>
          <w:rFonts w:ascii="Calibri" w:eastAsiaTheme="majorEastAsia" w:hAnsi="Calibri" w:cs="Calibri"/>
          <w:lang w:val="en-GB"/>
        </w:rPr>
        <w:t xml:space="preserve">and </w:t>
      </w:r>
      <w:r w:rsidR="005531D7" w:rsidRPr="005758C2">
        <w:rPr>
          <w:rFonts w:ascii="Calibri" w:eastAsiaTheme="majorEastAsia" w:hAnsi="Calibri" w:cs="Calibri"/>
          <w:lang w:val="en-GB"/>
        </w:rPr>
        <w:t xml:space="preserve">tender </w:t>
      </w:r>
      <w:r w:rsidR="00E778C0" w:rsidRPr="005758C2">
        <w:rPr>
          <w:rFonts w:ascii="Calibri" w:eastAsiaTheme="majorEastAsia" w:hAnsi="Calibri" w:cs="Calibri"/>
          <w:lang w:val="en-GB"/>
        </w:rPr>
        <w:t>t</w:t>
      </w:r>
      <w:r w:rsidR="00636813" w:rsidRPr="005758C2">
        <w:rPr>
          <w:rFonts w:ascii="Calibri" w:eastAsiaTheme="majorEastAsia" w:hAnsi="Calibri" w:cs="Calibri"/>
          <w:lang w:val="en-GB"/>
        </w:rPr>
        <w:t>emplate</w:t>
      </w:r>
      <w:bookmarkEnd w:id="81"/>
      <w:bookmarkEnd w:id="82"/>
      <w:bookmarkEnd w:id="83"/>
      <w:bookmarkEnd w:id="84"/>
    </w:p>
    <w:p w14:paraId="230C38E2" w14:textId="77777777" w:rsidR="00F3406F"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It is </w:t>
      </w:r>
      <w:r w:rsidR="00586616" w:rsidRPr="005758C2">
        <w:rPr>
          <w:rFonts w:ascii="Calibri" w:eastAsia="Calibri" w:hAnsi="Calibri" w:cs="Calibri"/>
          <w:sz w:val="22"/>
          <w:szCs w:val="22"/>
          <w:lang w:val="en-GB"/>
        </w:rPr>
        <w:t xml:space="preserve">of </w:t>
      </w:r>
      <w:r w:rsidR="00233482" w:rsidRPr="005758C2">
        <w:rPr>
          <w:rFonts w:ascii="Calibri" w:eastAsia="Calibri" w:hAnsi="Calibri" w:cs="Calibri"/>
          <w:sz w:val="22"/>
          <w:szCs w:val="22"/>
          <w:lang w:val="en-GB"/>
        </w:rPr>
        <w:t>ut</w:t>
      </w:r>
      <w:r w:rsidRPr="005758C2">
        <w:rPr>
          <w:rFonts w:ascii="Calibri" w:eastAsia="Calibri" w:hAnsi="Calibri" w:cs="Calibri"/>
          <w:sz w:val="22"/>
          <w:szCs w:val="22"/>
          <w:lang w:val="en-GB"/>
        </w:rPr>
        <w:t>m</w:t>
      </w:r>
      <w:r w:rsidR="00586616" w:rsidRPr="005758C2">
        <w:rPr>
          <w:rFonts w:ascii="Calibri" w:eastAsia="Calibri" w:hAnsi="Calibri" w:cs="Calibri"/>
          <w:sz w:val="22"/>
          <w:szCs w:val="22"/>
          <w:lang w:val="en-GB"/>
        </w:rPr>
        <w:t>ost importance</w:t>
      </w:r>
      <w:r w:rsidRPr="005758C2">
        <w:rPr>
          <w:rFonts w:ascii="Calibri" w:eastAsia="Calibri" w:hAnsi="Calibri" w:cs="Calibri"/>
          <w:sz w:val="22"/>
          <w:szCs w:val="22"/>
          <w:lang w:val="en-GB"/>
        </w:rPr>
        <w:t xml:space="preserve"> </w:t>
      </w:r>
      <w:r w:rsidR="00D45819" w:rsidRPr="005758C2">
        <w:rPr>
          <w:rFonts w:ascii="Calibri" w:eastAsia="Calibri" w:hAnsi="Calibri" w:cs="Calibri"/>
          <w:sz w:val="22"/>
          <w:szCs w:val="22"/>
          <w:lang w:val="en-GB"/>
        </w:rPr>
        <w:t xml:space="preserve">that </w:t>
      </w:r>
      <w:r w:rsidRPr="005758C2">
        <w:rPr>
          <w:rFonts w:ascii="Calibri" w:eastAsia="Calibri" w:hAnsi="Calibri" w:cs="Calibri"/>
          <w:sz w:val="22"/>
          <w:szCs w:val="22"/>
          <w:lang w:val="en-GB"/>
        </w:rPr>
        <w:t>the tender</w:t>
      </w:r>
      <w:r w:rsidR="00D45819"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t xml:space="preserve">includes </w:t>
      </w:r>
      <w:r w:rsidR="005D759B" w:rsidRPr="005758C2">
        <w:rPr>
          <w:rFonts w:ascii="Calibri" w:eastAsia="Calibri" w:hAnsi="Calibri" w:cs="Calibri"/>
          <w:sz w:val="22"/>
          <w:szCs w:val="22"/>
          <w:lang w:val="en-GB"/>
        </w:rPr>
        <w:t>all</w:t>
      </w:r>
      <w:r w:rsidRPr="005758C2">
        <w:rPr>
          <w:rFonts w:ascii="Calibri" w:eastAsia="Calibri" w:hAnsi="Calibri" w:cs="Calibri"/>
          <w:sz w:val="22"/>
          <w:szCs w:val="22"/>
          <w:lang w:val="en-GB"/>
        </w:rPr>
        <w:t xml:space="preserve"> requested information</w:t>
      </w:r>
      <w:r w:rsidR="00E778C0" w:rsidRPr="005758C2">
        <w:rPr>
          <w:rFonts w:ascii="Calibri" w:eastAsia="Calibri" w:hAnsi="Calibri" w:cs="Calibri"/>
          <w:sz w:val="22"/>
          <w:szCs w:val="22"/>
          <w:lang w:val="en-GB"/>
        </w:rPr>
        <w:t>. The t</w:t>
      </w:r>
      <w:r w:rsidRPr="005758C2">
        <w:rPr>
          <w:rFonts w:ascii="Calibri" w:eastAsia="Calibri" w:hAnsi="Calibri" w:cs="Calibri"/>
          <w:sz w:val="22"/>
          <w:szCs w:val="22"/>
          <w:lang w:val="en-GB"/>
        </w:rPr>
        <w:t xml:space="preserve">ender must show that the conditions and requirements set in the </w:t>
      </w:r>
      <w:r w:rsidR="005531D7" w:rsidRPr="005758C2">
        <w:rPr>
          <w:rFonts w:ascii="Calibri" w:eastAsia="Calibri" w:hAnsi="Calibri" w:cs="Calibri"/>
          <w:sz w:val="22"/>
          <w:szCs w:val="22"/>
          <w:lang w:val="en-GB"/>
        </w:rPr>
        <w:t xml:space="preserve">procurement </w:t>
      </w:r>
      <w:r w:rsidRPr="005758C2">
        <w:rPr>
          <w:rFonts w:ascii="Calibri" w:eastAsia="Calibri" w:hAnsi="Calibri" w:cs="Calibri"/>
          <w:sz w:val="22"/>
          <w:szCs w:val="22"/>
          <w:lang w:val="en-GB"/>
        </w:rPr>
        <w:t xml:space="preserve">documents are fulfilled. </w:t>
      </w:r>
      <w:r w:rsidR="005531D7" w:rsidRPr="005758C2">
        <w:rPr>
          <w:rFonts w:ascii="Calibri" w:eastAsia="Calibri" w:hAnsi="Calibri" w:cs="Calibri"/>
          <w:sz w:val="22"/>
          <w:szCs w:val="22"/>
          <w:lang w:val="en-GB"/>
        </w:rPr>
        <w:t xml:space="preserve">If tenders are incomplete or if it is not clear that the tender fulfils all requirements, the tender may be rejected. </w:t>
      </w:r>
    </w:p>
    <w:p w14:paraId="26EEED7A" w14:textId="77777777" w:rsidR="00F3406F"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procurement </w:t>
      </w:r>
      <w:r w:rsidR="005531D7" w:rsidRPr="005758C2">
        <w:rPr>
          <w:rFonts w:ascii="Calibri" w:eastAsia="Calibri" w:hAnsi="Calibri" w:cs="Calibri"/>
          <w:sz w:val="22"/>
          <w:szCs w:val="22"/>
          <w:lang w:val="en-GB"/>
        </w:rPr>
        <w:t xml:space="preserve">documents </w:t>
      </w:r>
      <w:r w:rsidR="00F56D36" w:rsidRPr="005758C2">
        <w:rPr>
          <w:rFonts w:ascii="Calibri" w:eastAsia="Calibri" w:hAnsi="Calibri" w:cs="Calibri"/>
          <w:sz w:val="22"/>
          <w:szCs w:val="22"/>
          <w:lang w:val="en-GB"/>
        </w:rPr>
        <w:t>include</w:t>
      </w:r>
      <w:r w:rsidR="005531D7"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t xml:space="preserve">tender </w:t>
      </w:r>
      <w:r w:rsidR="005531D7" w:rsidRPr="005758C2">
        <w:rPr>
          <w:rFonts w:ascii="Calibri" w:eastAsia="Calibri" w:hAnsi="Calibri" w:cs="Calibri"/>
          <w:sz w:val="22"/>
          <w:szCs w:val="22"/>
          <w:lang w:val="en-GB"/>
        </w:rPr>
        <w:t>templates and tenderers are recommended to use the</w:t>
      </w:r>
      <w:r w:rsidR="00F56D36" w:rsidRPr="005758C2">
        <w:rPr>
          <w:rFonts w:ascii="Calibri" w:eastAsia="Calibri" w:hAnsi="Calibri" w:cs="Calibri"/>
          <w:sz w:val="22"/>
          <w:szCs w:val="22"/>
          <w:lang w:val="en-GB"/>
        </w:rPr>
        <w:t>se</w:t>
      </w:r>
      <w:r w:rsidR="005531D7" w:rsidRPr="005758C2">
        <w:rPr>
          <w:rFonts w:ascii="Calibri" w:eastAsia="Calibri" w:hAnsi="Calibri" w:cs="Calibri"/>
          <w:sz w:val="22"/>
          <w:szCs w:val="22"/>
          <w:lang w:val="en-GB"/>
        </w:rPr>
        <w:t xml:space="preserve">, </w:t>
      </w:r>
      <w:r w:rsidR="001452EE" w:rsidRPr="005758C2">
        <w:rPr>
          <w:rFonts w:ascii="Calibri" w:eastAsia="Calibri" w:hAnsi="Calibri" w:cs="Calibri"/>
          <w:sz w:val="22"/>
          <w:szCs w:val="22"/>
          <w:lang w:val="en-GB"/>
        </w:rPr>
        <w:t>to</w:t>
      </w:r>
      <w:r w:rsidR="005531D7" w:rsidRPr="005758C2">
        <w:rPr>
          <w:rFonts w:ascii="Calibri" w:eastAsia="Calibri" w:hAnsi="Calibri" w:cs="Calibri"/>
          <w:sz w:val="22"/>
          <w:szCs w:val="22"/>
          <w:lang w:val="en-GB"/>
        </w:rPr>
        <w:t xml:space="preserve"> </w:t>
      </w:r>
      <w:r w:rsidR="00586616" w:rsidRPr="005758C2">
        <w:rPr>
          <w:rFonts w:ascii="Calibri" w:eastAsia="Calibri" w:hAnsi="Calibri" w:cs="Calibri"/>
          <w:sz w:val="22"/>
          <w:szCs w:val="22"/>
          <w:lang w:val="en-GB"/>
        </w:rPr>
        <w:t>ensure</w:t>
      </w:r>
      <w:r w:rsidR="009C18AA" w:rsidRPr="005758C2">
        <w:rPr>
          <w:rFonts w:ascii="Calibri" w:eastAsia="Calibri" w:hAnsi="Calibri" w:cs="Calibri"/>
          <w:sz w:val="22"/>
          <w:szCs w:val="22"/>
          <w:lang w:val="en-GB"/>
        </w:rPr>
        <w:t xml:space="preserve"> that</w:t>
      </w:r>
      <w:r w:rsidR="005531D7" w:rsidRPr="005758C2">
        <w:rPr>
          <w:rFonts w:ascii="Calibri" w:eastAsia="Calibri" w:hAnsi="Calibri" w:cs="Calibri"/>
          <w:sz w:val="22"/>
          <w:szCs w:val="22"/>
          <w:lang w:val="en-GB"/>
        </w:rPr>
        <w:t xml:space="preserve"> all requested information is included in the tender. </w:t>
      </w:r>
    </w:p>
    <w:p w14:paraId="37191DB7" w14:textId="77777777" w:rsidR="0002693D"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w:t>
      </w:r>
      <w:r w:rsidR="0026652C" w:rsidRPr="005758C2">
        <w:rPr>
          <w:rFonts w:ascii="Calibri" w:eastAsia="Calibri" w:hAnsi="Calibri" w:cs="Calibri"/>
          <w:sz w:val="22"/>
          <w:szCs w:val="22"/>
          <w:lang w:val="en-GB"/>
        </w:rPr>
        <w:t xml:space="preserve">he tender </w:t>
      </w:r>
      <w:r w:rsidRPr="005758C2">
        <w:rPr>
          <w:rFonts w:ascii="Calibri" w:eastAsia="Calibri" w:hAnsi="Calibri" w:cs="Calibri"/>
          <w:sz w:val="22"/>
          <w:szCs w:val="22"/>
          <w:lang w:val="en-GB"/>
        </w:rPr>
        <w:t xml:space="preserve">templates </w:t>
      </w:r>
      <w:r w:rsidR="0026652C" w:rsidRPr="005758C2">
        <w:rPr>
          <w:rFonts w:ascii="Calibri" w:eastAsia="Calibri" w:hAnsi="Calibri" w:cs="Calibri"/>
          <w:sz w:val="22"/>
          <w:szCs w:val="22"/>
          <w:lang w:val="en-GB"/>
        </w:rPr>
        <w:t xml:space="preserve">are </w:t>
      </w:r>
      <w:r w:rsidRPr="005758C2">
        <w:rPr>
          <w:rFonts w:ascii="Calibri" w:eastAsia="Calibri" w:hAnsi="Calibri" w:cs="Calibri"/>
          <w:sz w:val="22"/>
          <w:szCs w:val="22"/>
          <w:lang w:val="en-GB"/>
        </w:rPr>
        <w:t>based on</w:t>
      </w:r>
      <w:r w:rsidR="0026652C" w:rsidRPr="005758C2">
        <w:rPr>
          <w:rFonts w:ascii="Calibri" w:eastAsia="Calibri" w:hAnsi="Calibri" w:cs="Calibri"/>
          <w:sz w:val="22"/>
          <w:szCs w:val="22"/>
          <w:lang w:val="en-GB"/>
        </w:rPr>
        <w:t xml:space="preserve"> Microsoft </w:t>
      </w:r>
      <w:r w:rsidRPr="005758C2">
        <w:rPr>
          <w:rFonts w:ascii="Calibri" w:eastAsia="Calibri" w:hAnsi="Calibri" w:cs="Calibri"/>
          <w:sz w:val="22"/>
          <w:szCs w:val="22"/>
          <w:lang w:val="en-GB"/>
        </w:rPr>
        <w:t xml:space="preserve">Office </w:t>
      </w:r>
      <w:r w:rsidR="0026652C" w:rsidRPr="005758C2">
        <w:rPr>
          <w:rFonts w:ascii="Calibri" w:eastAsia="Calibri" w:hAnsi="Calibri" w:cs="Calibri"/>
          <w:sz w:val="22"/>
          <w:szCs w:val="22"/>
          <w:lang w:val="en-GB"/>
        </w:rPr>
        <w:t>Word</w:t>
      </w:r>
      <w:r w:rsidRPr="005758C2">
        <w:rPr>
          <w:rFonts w:ascii="Calibri" w:eastAsia="Calibri" w:hAnsi="Calibri" w:cs="Calibri"/>
          <w:sz w:val="22"/>
          <w:szCs w:val="22"/>
          <w:lang w:val="en-GB"/>
        </w:rPr>
        <w:t xml:space="preserve"> format,</w:t>
      </w:r>
      <w:r w:rsidR="0026652C" w:rsidRPr="005758C2">
        <w:rPr>
          <w:rFonts w:ascii="Calibri" w:eastAsia="Calibri" w:hAnsi="Calibri" w:cs="Calibri"/>
          <w:sz w:val="22"/>
          <w:szCs w:val="22"/>
          <w:lang w:val="en-GB"/>
        </w:rPr>
        <w:t xml:space="preserve"> and to be able to read and fill </w:t>
      </w:r>
      <w:r w:rsidRPr="005758C2">
        <w:rPr>
          <w:rFonts w:ascii="Calibri" w:eastAsia="Calibri" w:hAnsi="Calibri" w:cs="Calibri"/>
          <w:sz w:val="22"/>
          <w:szCs w:val="22"/>
          <w:lang w:val="en-GB"/>
        </w:rPr>
        <w:t xml:space="preserve">out </w:t>
      </w:r>
      <w:r w:rsidR="0026652C" w:rsidRPr="005758C2">
        <w:rPr>
          <w:rFonts w:ascii="Calibri" w:eastAsia="Calibri" w:hAnsi="Calibri" w:cs="Calibri"/>
          <w:sz w:val="22"/>
          <w:szCs w:val="22"/>
          <w:lang w:val="en-GB"/>
        </w:rPr>
        <w:t xml:space="preserve">the </w:t>
      </w:r>
      <w:r w:rsidRPr="005758C2">
        <w:rPr>
          <w:rFonts w:ascii="Calibri" w:eastAsia="Calibri" w:hAnsi="Calibri" w:cs="Calibri"/>
          <w:sz w:val="22"/>
          <w:szCs w:val="22"/>
          <w:lang w:val="en-GB"/>
        </w:rPr>
        <w:t xml:space="preserve">templates, </w:t>
      </w:r>
      <w:r w:rsidR="0026652C" w:rsidRPr="005758C2">
        <w:rPr>
          <w:rFonts w:ascii="Calibri" w:eastAsia="Calibri" w:hAnsi="Calibri" w:cs="Calibri"/>
          <w:sz w:val="22"/>
          <w:szCs w:val="22"/>
          <w:lang w:val="en-GB"/>
        </w:rPr>
        <w:t xml:space="preserve">the tenderer should have a Microsoft Office compatible program. </w:t>
      </w:r>
      <w:r w:rsidR="00A42AE8" w:rsidRPr="005758C2">
        <w:rPr>
          <w:rFonts w:ascii="Calibri" w:eastAsia="Calibri" w:hAnsi="Calibri" w:cs="Calibri"/>
          <w:sz w:val="22"/>
          <w:szCs w:val="22"/>
          <w:lang w:val="en-GB"/>
        </w:rPr>
        <w:t xml:space="preserve">Spaces for responses will automatically expand when written in. </w:t>
      </w:r>
      <w:r w:rsidRPr="005758C2">
        <w:rPr>
          <w:rFonts w:ascii="Calibri" w:eastAsia="Calibri" w:hAnsi="Calibri" w:cs="Calibri"/>
          <w:sz w:val="22"/>
          <w:szCs w:val="22"/>
          <w:lang w:val="en-GB"/>
        </w:rPr>
        <w:t xml:space="preserve">If necessary, extensive </w:t>
      </w:r>
      <w:r w:rsidR="00715F12" w:rsidRPr="005758C2">
        <w:rPr>
          <w:rFonts w:ascii="Calibri" w:eastAsia="Calibri" w:hAnsi="Calibri" w:cs="Calibri"/>
          <w:sz w:val="22"/>
          <w:szCs w:val="22"/>
          <w:lang w:val="en-GB"/>
        </w:rPr>
        <w:t>descriptions</w:t>
      </w:r>
      <w:r w:rsidRPr="005758C2">
        <w:rPr>
          <w:rFonts w:ascii="Calibri" w:eastAsia="Calibri" w:hAnsi="Calibri" w:cs="Calibri"/>
          <w:sz w:val="22"/>
          <w:szCs w:val="22"/>
          <w:lang w:val="en-GB"/>
        </w:rPr>
        <w:t xml:space="preserve"> can be presented in a separate appendix. </w:t>
      </w:r>
      <w:r w:rsidR="007E5BCA" w:rsidRPr="005758C2">
        <w:rPr>
          <w:rFonts w:ascii="Calibri" w:eastAsia="Calibri" w:hAnsi="Calibri" w:cs="Calibri"/>
          <w:sz w:val="22"/>
          <w:szCs w:val="22"/>
          <w:lang w:val="en-GB"/>
        </w:rPr>
        <w:t xml:space="preserve">If the </w:t>
      </w:r>
      <w:r w:rsidR="00586616" w:rsidRPr="005758C2">
        <w:rPr>
          <w:rFonts w:ascii="Calibri" w:eastAsia="Calibri" w:hAnsi="Calibri" w:cs="Calibri"/>
          <w:sz w:val="22"/>
          <w:szCs w:val="22"/>
          <w:lang w:val="en-GB"/>
        </w:rPr>
        <w:t>tenderers</w:t>
      </w:r>
      <w:r w:rsidR="007E5BCA" w:rsidRPr="005758C2">
        <w:rPr>
          <w:rFonts w:ascii="Calibri" w:eastAsia="Calibri" w:hAnsi="Calibri" w:cs="Calibri"/>
          <w:sz w:val="22"/>
          <w:szCs w:val="22"/>
          <w:lang w:val="en-GB"/>
        </w:rPr>
        <w:t xml:space="preserve"> are to use appendi</w:t>
      </w:r>
      <w:r w:rsidR="00586616" w:rsidRPr="005758C2">
        <w:rPr>
          <w:rFonts w:ascii="Calibri" w:eastAsia="Calibri" w:hAnsi="Calibri" w:cs="Calibri"/>
          <w:sz w:val="22"/>
          <w:szCs w:val="22"/>
          <w:lang w:val="en-GB"/>
        </w:rPr>
        <w:t>c</w:t>
      </w:r>
      <w:r w:rsidR="007E5BCA" w:rsidRPr="005758C2">
        <w:rPr>
          <w:rFonts w:ascii="Calibri" w:eastAsia="Calibri" w:hAnsi="Calibri" w:cs="Calibri"/>
          <w:sz w:val="22"/>
          <w:szCs w:val="22"/>
          <w:lang w:val="en-GB"/>
        </w:rPr>
        <w:t>es, it is important that they are attached to the original tender.</w:t>
      </w:r>
    </w:p>
    <w:p w14:paraId="5995B864" w14:textId="77777777" w:rsidR="003B39A9" w:rsidRPr="005758C2" w:rsidRDefault="003B39A9"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5FCFB608" w14:textId="77777777" w:rsidR="00462F19"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85" w:name="_Toc470194269"/>
      <w:bookmarkStart w:id="86" w:name="_Toc224576491"/>
      <w:r w:rsidRPr="005758C2">
        <w:rPr>
          <w:rFonts w:ascii="Calibri" w:eastAsiaTheme="majorEastAsia" w:hAnsi="Calibri" w:cs="Calibri"/>
          <w:sz w:val="26"/>
          <w:szCs w:val="26"/>
          <w:lang w:val="en-GB"/>
        </w:rPr>
        <w:t>Assessment of tenders</w:t>
      </w:r>
      <w:bookmarkEnd w:id="85"/>
      <w:bookmarkEnd w:id="86"/>
    </w:p>
    <w:p w14:paraId="3E874BB7" w14:textId="77777777" w:rsidR="00E31794"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When assessing submitted</w:t>
      </w:r>
      <w:r w:rsidR="00CB0A41" w:rsidRPr="005758C2">
        <w:rPr>
          <w:rFonts w:ascii="Calibri" w:eastAsia="Calibri" w:hAnsi="Calibri" w:cs="Calibri"/>
          <w:sz w:val="22"/>
          <w:szCs w:val="22"/>
          <w:lang w:val="en-GB"/>
        </w:rPr>
        <w:t xml:space="preserve"> tenders,</w:t>
      </w:r>
      <w:r w:rsidR="00D038A7" w:rsidRPr="005758C2">
        <w:rPr>
          <w:rFonts w:ascii="Calibri" w:eastAsia="Calibri" w:hAnsi="Calibri" w:cs="Calibri"/>
          <w:sz w:val="22"/>
          <w:szCs w:val="22"/>
          <w:lang w:val="en-GB"/>
        </w:rPr>
        <w:t xml:space="preserve"> </w:t>
      </w:r>
      <w:r w:rsidR="00CD3666" w:rsidRPr="005758C2">
        <w:rPr>
          <w:rFonts w:ascii="Calibri" w:eastAsia="Calibri" w:hAnsi="Calibri" w:cs="Calibri"/>
          <w:sz w:val="22"/>
          <w:szCs w:val="22"/>
          <w:lang w:val="en-GB"/>
        </w:rPr>
        <w:t>SALAR</w:t>
      </w:r>
      <w:r w:rsidR="00D038A7" w:rsidRPr="005758C2">
        <w:rPr>
          <w:rFonts w:ascii="Calibri" w:eastAsia="Calibri" w:hAnsi="Calibri" w:cs="Calibri"/>
          <w:sz w:val="22"/>
          <w:szCs w:val="22"/>
          <w:lang w:val="en-GB"/>
        </w:rPr>
        <w:t xml:space="preserve"> International </w:t>
      </w:r>
      <w:r w:rsidRPr="005758C2">
        <w:rPr>
          <w:rFonts w:ascii="Calibri" w:eastAsia="Calibri" w:hAnsi="Calibri" w:cs="Calibri"/>
          <w:sz w:val="22"/>
          <w:szCs w:val="22"/>
          <w:lang w:val="en-GB"/>
        </w:rPr>
        <w:t xml:space="preserve">may </w:t>
      </w:r>
      <w:r w:rsidR="00900BC6" w:rsidRPr="005758C2">
        <w:rPr>
          <w:rFonts w:ascii="Calibri" w:eastAsia="Calibri" w:hAnsi="Calibri" w:cs="Calibri"/>
          <w:sz w:val="22"/>
          <w:szCs w:val="22"/>
          <w:lang w:val="en-GB"/>
        </w:rPr>
        <w:t>act</w:t>
      </w:r>
      <w:r w:rsidRPr="005758C2">
        <w:rPr>
          <w:rFonts w:ascii="Calibri" w:eastAsia="Calibri" w:hAnsi="Calibri" w:cs="Calibri"/>
          <w:sz w:val="22"/>
          <w:szCs w:val="22"/>
          <w:lang w:val="en-GB"/>
        </w:rPr>
        <w:t xml:space="preserve"> </w:t>
      </w:r>
      <w:r w:rsidR="00253074" w:rsidRPr="005758C2">
        <w:rPr>
          <w:rFonts w:ascii="Calibri" w:eastAsia="Calibri" w:hAnsi="Calibri" w:cs="Calibri"/>
          <w:sz w:val="22"/>
          <w:szCs w:val="22"/>
          <w:lang w:val="en-GB"/>
        </w:rPr>
        <w:t>to</w:t>
      </w:r>
      <w:r w:rsidRPr="005758C2">
        <w:rPr>
          <w:rFonts w:ascii="Calibri" w:eastAsia="Calibri" w:hAnsi="Calibri" w:cs="Calibri"/>
          <w:sz w:val="22"/>
          <w:szCs w:val="22"/>
          <w:lang w:val="en-GB"/>
        </w:rPr>
        <w:t xml:space="preserve"> verify the submitted information in the tenders. If tenderers have submitted incorrect information in any regard, the tender may be rejected. </w:t>
      </w:r>
    </w:p>
    <w:p w14:paraId="67707A27" w14:textId="77777777" w:rsidR="0024566E"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All tenders that fulfil all mandatory requirements will proceed to the evaluation of tenders. The evaluation will be based on the award criteria described in section </w:t>
      </w:r>
      <w:r w:rsidR="00174733" w:rsidRPr="005758C2">
        <w:rPr>
          <w:rFonts w:ascii="Calibri" w:eastAsia="Calibri" w:hAnsi="Calibri" w:cs="Calibri"/>
          <w:sz w:val="22"/>
          <w:szCs w:val="22"/>
          <w:lang w:val="en-GB"/>
        </w:rPr>
        <w:t>6</w:t>
      </w:r>
      <w:r w:rsidRPr="005758C2">
        <w:rPr>
          <w:rFonts w:ascii="Calibri" w:eastAsia="Calibri" w:hAnsi="Calibri" w:cs="Calibri"/>
          <w:sz w:val="22"/>
          <w:szCs w:val="22"/>
          <w:lang w:val="en-GB"/>
        </w:rPr>
        <w:t xml:space="preserve">. </w:t>
      </w:r>
    </w:p>
    <w:p w14:paraId="610B1FBB" w14:textId="77777777" w:rsidR="00870BD0"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87" w:name="_Toc470194270"/>
      <w:bookmarkStart w:id="88" w:name="_Toc224576492"/>
      <w:r w:rsidRPr="005758C2">
        <w:rPr>
          <w:rFonts w:ascii="Calibri" w:eastAsiaTheme="majorEastAsia" w:hAnsi="Calibri" w:cs="Calibri"/>
          <w:sz w:val="26"/>
          <w:szCs w:val="26"/>
          <w:lang w:val="en-GB"/>
        </w:rPr>
        <w:t>Clarification of tenders</w:t>
      </w:r>
      <w:bookmarkEnd w:id="87"/>
      <w:bookmarkEnd w:id="88"/>
    </w:p>
    <w:p w14:paraId="02CD228D" w14:textId="77777777" w:rsidR="005C11A0" w:rsidRPr="005758C2" w:rsidRDefault="00DC08BF" w:rsidP="00350C3D">
      <w:pPr>
        <w:keepNext/>
        <w:spacing w:before="120" w:after="120" w:line="259" w:lineRule="auto"/>
        <w:jc w:val="both"/>
        <w:rPr>
          <w:rFonts w:ascii="Calibri" w:eastAsia="Calibri" w:hAnsi="Calibri" w:cs="Calibri"/>
          <w:sz w:val="22"/>
          <w:szCs w:val="22"/>
        </w:rPr>
      </w:pPr>
      <w:r w:rsidRPr="005758C2">
        <w:rPr>
          <w:rFonts w:ascii="Calibri" w:eastAsia="Calibri" w:hAnsi="Calibri" w:cs="Calibri"/>
          <w:sz w:val="22"/>
          <w:szCs w:val="22"/>
        </w:rPr>
        <w:t>SALAR International may ask any tenderers for a clarification of its tender. Any clarification submitted by a tenderer in respect to its tender that is not in response to a request by SALAR International will not be considered. All requests for clarification and the responses shall be in writing</w:t>
      </w:r>
      <w:r w:rsidR="00350C3D" w:rsidRPr="005758C2">
        <w:rPr>
          <w:rFonts w:ascii="Calibri" w:eastAsia="Calibri" w:hAnsi="Calibri" w:cs="Calibri"/>
          <w:sz w:val="22"/>
          <w:szCs w:val="22"/>
        </w:rPr>
        <w:t xml:space="preserve">. </w:t>
      </w:r>
    </w:p>
    <w:p w14:paraId="12B337FE" w14:textId="77777777" w:rsidR="0002354D" w:rsidRPr="005758C2" w:rsidRDefault="00DC08BF" w:rsidP="00EE103D">
      <w:pPr>
        <w:spacing w:before="100" w:beforeAutospacing="1" w:after="100" w:afterAutospacing="1"/>
        <w:rPr>
          <w:rFonts w:ascii="Calibri" w:hAnsi="Calibri" w:cs="Calibri"/>
          <w:sz w:val="22"/>
          <w:szCs w:val="22"/>
          <w:lang w:eastAsia="sv-SE"/>
        </w:rPr>
      </w:pPr>
      <w:r w:rsidRPr="005758C2">
        <w:rPr>
          <w:rFonts w:ascii="Calibri" w:hAnsi="Calibri" w:cs="Calibri"/>
          <w:sz w:val="22"/>
          <w:szCs w:val="22"/>
          <w:lang w:eastAsia="sv-SE"/>
        </w:rPr>
        <w:t>If the tenderer does not provide clarifications of its tender by the date and time set in the SALAR’s request for clarification, the tender may be rejected.</w:t>
      </w:r>
      <w:r w:rsidRPr="005758C2">
        <w:rPr>
          <w:rFonts w:ascii="Calibri" w:hAnsi="Calibri" w:cs="Calibri"/>
          <w:lang w:eastAsia="sv-SE"/>
        </w:rPr>
        <w:t xml:space="preserve"> </w:t>
      </w:r>
    </w:p>
    <w:p w14:paraId="0077CAAB" w14:textId="77777777" w:rsidR="00FB25BA"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89" w:name="_Toc470194271"/>
      <w:bookmarkStart w:id="90" w:name="_Toc224576493"/>
      <w:r w:rsidRPr="005758C2">
        <w:rPr>
          <w:rFonts w:ascii="Calibri" w:eastAsiaTheme="majorEastAsia" w:hAnsi="Calibri" w:cs="Calibri"/>
          <w:sz w:val="26"/>
          <w:szCs w:val="26"/>
          <w:lang w:val="en-GB"/>
        </w:rPr>
        <w:t xml:space="preserve">Decision to award the </w:t>
      </w:r>
      <w:bookmarkEnd w:id="89"/>
      <w:r w:rsidR="002C4E5D" w:rsidRPr="005758C2">
        <w:rPr>
          <w:rFonts w:ascii="Calibri" w:eastAsiaTheme="majorEastAsia" w:hAnsi="Calibri" w:cs="Calibri"/>
          <w:sz w:val="26"/>
          <w:szCs w:val="26"/>
          <w:lang w:val="en-GB"/>
        </w:rPr>
        <w:t>Agreement</w:t>
      </w:r>
      <w:bookmarkEnd w:id="90"/>
    </w:p>
    <w:p w14:paraId="0EA6BFDE" w14:textId="688028FF" w:rsidR="00000D4B"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SALAR International will award the </w:t>
      </w:r>
      <w:r w:rsidR="002C4E5D" w:rsidRPr="005758C2">
        <w:rPr>
          <w:rFonts w:ascii="Calibri" w:eastAsia="Calibri" w:hAnsi="Calibri" w:cs="Calibri"/>
          <w:sz w:val="22"/>
          <w:szCs w:val="22"/>
          <w:lang w:val="en-GB"/>
        </w:rPr>
        <w:t>Agreement</w:t>
      </w:r>
      <w:r w:rsidRPr="005758C2">
        <w:rPr>
          <w:rFonts w:ascii="Calibri" w:eastAsia="Calibri" w:hAnsi="Calibri" w:cs="Calibri"/>
          <w:sz w:val="22"/>
          <w:szCs w:val="22"/>
          <w:lang w:val="en-GB"/>
        </w:rPr>
        <w:t xml:space="preserve"> to the tenderer</w:t>
      </w:r>
      <w:r w:rsidR="003D01D3" w:rsidRPr="005758C2">
        <w:rPr>
          <w:rFonts w:ascii="Calibri" w:eastAsia="Calibri" w:hAnsi="Calibri" w:cs="Calibri"/>
          <w:sz w:val="22"/>
          <w:szCs w:val="22"/>
          <w:lang w:val="en-GB"/>
        </w:rPr>
        <w:t>s</w:t>
      </w:r>
      <w:r w:rsidRPr="005758C2">
        <w:rPr>
          <w:rFonts w:ascii="Calibri" w:eastAsia="Calibri" w:hAnsi="Calibri" w:cs="Calibri"/>
          <w:sz w:val="22"/>
          <w:szCs w:val="22"/>
          <w:lang w:val="en-GB"/>
        </w:rPr>
        <w:t xml:space="preserve"> that, after conducted evaluation, has shown to meet the qualification criteria and has submitted the most economically advantageous </w:t>
      </w:r>
      <w:r w:rsidRPr="005758C2">
        <w:rPr>
          <w:rFonts w:ascii="Calibri" w:eastAsia="Calibri" w:hAnsi="Calibri" w:cs="Calibri"/>
          <w:sz w:val="22"/>
          <w:szCs w:val="22"/>
          <w:lang w:val="en-GB"/>
        </w:rPr>
        <w:lastRenderedPageBreak/>
        <w:t xml:space="preserve">tender </w:t>
      </w:r>
      <w:r w:rsidR="0024566E" w:rsidRPr="005758C2">
        <w:rPr>
          <w:rFonts w:ascii="Calibri" w:eastAsia="Calibri" w:hAnsi="Calibri" w:cs="Calibri"/>
          <w:sz w:val="22"/>
          <w:szCs w:val="22"/>
          <w:lang w:val="en-GB"/>
        </w:rPr>
        <w:t xml:space="preserve">with the </w:t>
      </w:r>
      <w:r w:rsidR="00E8641E" w:rsidRPr="005758C2">
        <w:rPr>
          <w:rFonts w:ascii="Calibri" w:eastAsia="Calibri" w:hAnsi="Calibri" w:cs="Calibri"/>
          <w:sz w:val="22"/>
          <w:szCs w:val="22"/>
          <w:lang w:val="en-GB"/>
        </w:rPr>
        <w:t>best quality</w:t>
      </w:r>
      <w:r w:rsidR="00F51F0F" w:rsidRPr="005758C2">
        <w:rPr>
          <w:rFonts w:ascii="Calibri" w:eastAsia="Calibri" w:hAnsi="Calibri" w:cs="Calibri"/>
          <w:sz w:val="22"/>
          <w:szCs w:val="22"/>
          <w:lang w:val="en-GB"/>
        </w:rPr>
        <w:t xml:space="preserve"> with relevant ranking (the first, second and the third place)</w:t>
      </w:r>
      <w:r w:rsidR="0024566E" w:rsidRPr="005758C2">
        <w:rPr>
          <w:rFonts w:ascii="Calibri" w:eastAsia="Calibri" w:hAnsi="Calibri" w:cs="Calibri"/>
          <w:sz w:val="22"/>
          <w:szCs w:val="22"/>
          <w:lang w:val="en-GB"/>
        </w:rPr>
        <w:t>.</w:t>
      </w:r>
      <w:r w:rsidR="00E8641E" w:rsidRPr="005758C2">
        <w:rPr>
          <w:rFonts w:ascii="Calibri" w:eastAsia="Calibri" w:hAnsi="Calibri" w:cs="Calibri"/>
          <w:sz w:val="22"/>
          <w:szCs w:val="22"/>
          <w:lang w:val="en-GB"/>
        </w:rPr>
        <w:t xml:space="preserve"> It means that the first in ranking will get the right to perform all the task</w:t>
      </w:r>
      <w:r w:rsidR="003B7DC6" w:rsidRPr="005758C2">
        <w:rPr>
          <w:rFonts w:ascii="Calibri" w:eastAsia="Calibri" w:hAnsi="Calibri" w:cs="Calibri"/>
          <w:sz w:val="22"/>
          <w:szCs w:val="22"/>
          <w:lang w:val="en-GB"/>
        </w:rPr>
        <w:t>s</w:t>
      </w:r>
      <w:r w:rsidR="00E8641E" w:rsidRPr="005758C2">
        <w:rPr>
          <w:rFonts w:ascii="Calibri" w:eastAsia="Calibri" w:hAnsi="Calibri" w:cs="Calibri"/>
          <w:sz w:val="22"/>
          <w:szCs w:val="22"/>
          <w:lang w:val="en-GB"/>
        </w:rPr>
        <w:t xml:space="preserve">. The rest of contractors by ranking order might get the right to perform the tasks if </w:t>
      </w:r>
      <w:r w:rsidR="003B7DC6" w:rsidRPr="005758C2">
        <w:rPr>
          <w:rFonts w:ascii="Calibri" w:eastAsia="Calibri" w:hAnsi="Calibri" w:cs="Calibri"/>
          <w:sz w:val="22"/>
          <w:szCs w:val="22"/>
          <w:lang w:val="en-GB"/>
        </w:rPr>
        <w:t xml:space="preserve">the </w:t>
      </w:r>
      <w:r w:rsidR="00E8641E" w:rsidRPr="005758C2">
        <w:rPr>
          <w:rFonts w:ascii="Calibri" w:eastAsia="Calibri" w:hAnsi="Calibri" w:cs="Calibri"/>
          <w:sz w:val="22"/>
          <w:szCs w:val="22"/>
          <w:lang w:val="en-GB"/>
        </w:rPr>
        <w:t xml:space="preserve">first contractor is not capable to perform the </w:t>
      </w:r>
      <w:r w:rsidR="00D03B78" w:rsidRPr="005758C2">
        <w:rPr>
          <w:rFonts w:ascii="Calibri" w:eastAsia="Calibri" w:hAnsi="Calibri" w:cs="Calibri"/>
          <w:sz w:val="22"/>
          <w:szCs w:val="22"/>
          <w:lang w:val="en-GB"/>
        </w:rPr>
        <w:t>tasks or</w:t>
      </w:r>
      <w:r w:rsidR="00E8641E" w:rsidRPr="005758C2">
        <w:rPr>
          <w:rFonts w:ascii="Calibri" w:eastAsia="Calibri" w:hAnsi="Calibri" w:cs="Calibri"/>
          <w:sz w:val="22"/>
          <w:szCs w:val="22"/>
          <w:lang w:val="en-GB"/>
        </w:rPr>
        <w:t xml:space="preserve"> misconduct its performance</w:t>
      </w:r>
      <w:r w:rsidR="003D01D3" w:rsidRPr="005758C2">
        <w:rPr>
          <w:rFonts w:ascii="Calibri" w:eastAsia="Calibri" w:hAnsi="Calibri" w:cs="Calibri"/>
          <w:sz w:val="22"/>
          <w:szCs w:val="22"/>
          <w:lang w:val="en-GB"/>
        </w:rPr>
        <w:t>.</w:t>
      </w:r>
      <w:r w:rsidR="00E8641E" w:rsidRPr="005758C2">
        <w:rPr>
          <w:rFonts w:ascii="Calibri" w:eastAsia="Calibri" w:hAnsi="Calibri" w:cs="Calibri"/>
          <w:sz w:val="22"/>
          <w:szCs w:val="22"/>
          <w:lang w:val="en-GB"/>
        </w:rPr>
        <w:t xml:space="preserve"> </w:t>
      </w:r>
    </w:p>
    <w:p w14:paraId="2E1B4E8A" w14:textId="77777777" w:rsidR="00000D4B" w:rsidRPr="005758C2" w:rsidRDefault="00DC08BF" w:rsidP="00000D4B">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decision to award the </w:t>
      </w:r>
      <w:r w:rsidR="002C4E5D" w:rsidRPr="005758C2">
        <w:rPr>
          <w:rFonts w:ascii="Calibri" w:eastAsia="Calibri" w:hAnsi="Calibri" w:cs="Calibri"/>
          <w:sz w:val="22"/>
          <w:szCs w:val="22"/>
          <w:lang w:val="en-GB"/>
        </w:rPr>
        <w:t>Agreement</w:t>
      </w:r>
      <w:r w:rsidRPr="005758C2">
        <w:rPr>
          <w:rFonts w:ascii="Calibri" w:eastAsia="Calibri" w:hAnsi="Calibri" w:cs="Calibri"/>
          <w:sz w:val="22"/>
          <w:szCs w:val="22"/>
          <w:lang w:val="en-GB"/>
        </w:rPr>
        <w:t xml:space="preserve"> will be published in the procurement tool or notified to all participating tenderers via e-mail specifying the reasons for the decision.</w:t>
      </w:r>
    </w:p>
    <w:p w14:paraId="68A0CD86" w14:textId="77777777" w:rsidR="000F4158"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91" w:name="_Toc224576494"/>
      <w:r w:rsidRPr="005758C2">
        <w:rPr>
          <w:rFonts w:ascii="Calibri" w:eastAsiaTheme="majorEastAsia" w:hAnsi="Calibri" w:cs="Calibri"/>
          <w:sz w:val="26"/>
          <w:szCs w:val="26"/>
          <w:lang w:val="en-GB"/>
        </w:rPr>
        <w:t xml:space="preserve">Signing of </w:t>
      </w:r>
      <w:r w:rsidR="002C4E5D" w:rsidRPr="005758C2">
        <w:rPr>
          <w:rFonts w:ascii="Calibri" w:eastAsiaTheme="majorEastAsia" w:hAnsi="Calibri" w:cs="Calibri"/>
          <w:sz w:val="26"/>
          <w:szCs w:val="26"/>
          <w:lang w:val="en-GB"/>
        </w:rPr>
        <w:t>Agreement</w:t>
      </w:r>
      <w:bookmarkEnd w:id="91"/>
      <w:r w:rsidRPr="005758C2">
        <w:rPr>
          <w:rFonts w:ascii="Calibri" w:eastAsiaTheme="majorEastAsia" w:hAnsi="Calibri" w:cs="Calibri"/>
          <w:sz w:val="26"/>
          <w:szCs w:val="26"/>
          <w:lang w:val="en-GB"/>
        </w:rPr>
        <w:t xml:space="preserve"> </w:t>
      </w:r>
    </w:p>
    <w:p w14:paraId="7FF80679" w14:textId="691D57BA" w:rsidR="00A63892" w:rsidRDefault="00A63892"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A63892">
        <w:rPr>
          <w:rFonts w:ascii="Calibri" w:eastAsia="Calibri" w:hAnsi="Calibri" w:cs="Calibri"/>
          <w:sz w:val="22"/>
          <w:szCs w:val="22"/>
          <w:lang w:val="en-GB"/>
        </w:rPr>
        <w:t>The Framework Agreement between SALAR International and the awarded tenderers will be finalized and signed at a later stage, following notification of the award decision and completion of the standstill period</w:t>
      </w:r>
      <w:r>
        <w:rPr>
          <w:rFonts w:ascii="Calibri" w:eastAsia="Calibri" w:hAnsi="Calibri" w:cs="Calibri"/>
          <w:sz w:val="22"/>
          <w:szCs w:val="22"/>
          <w:lang w:val="en-GB"/>
        </w:rPr>
        <w:t>.</w:t>
      </w:r>
    </w:p>
    <w:p w14:paraId="2C6ADF6B" w14:textId="07451309" w:rsidR="00E8641E"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Complain</w:t>
      </w:r>
      <w:r w:rsidR="00000D4B" w:rsidRPr="005758C2">
        <w:rPr>
          <w:rFonts w:ascii="Calibri" w:eastAsia="Calibri" w:hAnsi="Calibri" w:cs="Calibri"/>
          <w:sz w:val="22"/>
          <w:szCs w:val="22"/>
          <w:lang w:val="en-GB"/>
        </w:rPr>
        <w:t>t</w:t>
      </w:r>
      <w:r w:rsidRPr="005758C2">
        <w:rPr>
          <w:rFonts w:ascii="Calibri" w:eastAsia="Calibri" w:hAnsi="Calibri" w:cs="Calibri"/>
          <w:sz w:val="22"/>
          <w:szCs w:val="22"/>
          <w:lang w:val="en-GB"/>
        </w:rPr>
        <w:t xml:space="preserve">s can be sent during three working days after the announcement of the tender results to </w:t>
      </w:r>
      <w:hyperlink r:id="rId14" w:history="1">
        <w:r w:rsidR="009A1AFB" w:rsidRPr="005758C2">
          <w:rPr>
            <w:rStyle w:val="Hyperlink"/>
            <w:rFonts w:ascii="Calibri" w:eastAsia="Calibri" w:hAnsi="Calibri" w:cs="Calibri"/>
            <w:sz w:val="22"/>
            <w:szCs w:val="22"/>
            <w:lang w:val="en-GB"/>
          </w:rPr>
          <w:t>moldova@salarinternational.se</w:t>
        </w:r>
      </w:hyperlink>
      <w:r w:rsidRPr="005758C2">
        <w:rPr>
          <w:rFonts w:ascii="Calibri" w:eastAsia="Calibri" w:hAnsi="Calibri" w:cs="Calibri"/>
          <w:sz w:val="22"/>
          <w:szCs w:val="22"/>
          <w:lang w:val="en-GB"/>
        </w:rPr>
        <w:t>.</w:t>
      </w:r>
      <w:r w:rsidR="004513B8" w:rsidRPr="005758C2">
        <w:rPr>
          <w:rFonts w:ascii="Calibri" w:eastAsia="Calibri" w:hAnsi="Calibri" w:cs="Calibri"/>
          <w:sz w:val="22"/>
          <w:szCs w:val="22"/>
          <w:lang w:val="en-GB"/>
        </w:rPr>
        <w:t xml:space="preserve"> </w:t>
      </w:r>
    </w:p>
    <w:p w14:paraId="1B09C50B" w14:textId="77777777" w:rsidR="00462F19"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92" w:name="_Toc470194272"/>
      <w:bookmarkStart w:id="93" w:name="_Toc224576495"/>
      <w:r w:rsidRPr="005758C2">
        <w:rPr>
          <w:rFonts w:ascii="Calibri" w:eastAsiaTheme="majorEastAsia" w:hAnsi="Calibri" w:cs="Calibri"/>
          <w:sz w:val="26"/>
          <w:szCs w:val="26"/>
          <w:lang w:val="en-GB"/>
        </w:rPr>
        <w:t>C</w:t>
      </w:r>
      <w:r w:rsidR="00954660" w:rsidRPr="005758C2">
        <w:rPr>
          <w:rFonts w:ascii="Calibri" w:eastAsiaTheme="majorEastAsia" w:hAnsi="Calibri" w:cs="Calibri"/>
          <w:sz w:val="26"/>
          <w:szCs w:val="26"/>
          <w:lang w:val="en-GB"/>
        </w:rPr>
        <w:t>onfidentiality</w:t>
      </w:r>
      <w:bookmarkEnd w:id="92"/>
      <w:bookmarkEnd w:id="93"/>
    </w:p>
    <w:p w14:paraId="60D9012C" w14:textId="77777777" w:rsidR="00296096"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Information regarding submitted tenders is confidential until the decision to award the </w:t>
      </w:r>
      <w:r w:rsidR="002C4E5D" w:rsidRPr="005758C2">
        <w:rPr>
          <w:rFonts w:ascii="Calibri" w:eastAsia="Calibri" w:hAnsi="Calibri" w:cs="Calibri"/>
          <w:sz w:val="22"/>
          <w:szCs w:val="22"/>
          <w:lang w:val="en-GB"/>
        </w:rPr>
        <w:t>Agreement</w:t>
      </w:r>
      <w:r w:rsidRPr="005758C2">
        <w:rPr>
          <w:rFonts w:ascii="Calibri" w:eastAsia="Calibri" w:hAnsi="Calibri" w:cs="Calibri"/>
          <w:sz w:val="22"/>
          <w:szCs w:val="22"/>
          <w:lang w:val="en-GB"/>
        </w:rPr>
        <w:t xml:space="preserve">. However, please note that </w:t>
      </w:r>
      <w:r w:rsidR="00CD3666" w:rsidRPr="005758C2">
        <w:rPr>
          <w:rFonts w:ascii="Calibri" w:eastAsia="Calibri" w:hAnsi="Calibri" w:cs="Calibri"/>
          <w:sz w:val="22"/>
          <w:szCs w:val="22"/>
          <w:lang w:val="en-GB"/>
        </w:rPr>
        <w:t>SALAR</w:t>
      </w:r>
      <w:r w:rsidRPr="005758C2">
        <w:rPr>
          <w:rFonts w:ascii="Calibri" w:eastAsia="Calibri" w:hAnsi="Calibri" w:cs="Calibri"/>
          <w:sz w:val="22"/>
          <w:szCs w:val="22"/>
          <w:lang w:val="en-GB"/>
        </w:rPr>
        <w:t xml:space="preserve"> International will publish the conclusions that were the basis for the decision to award the </w:t>
      </w:r>
      <w:r w:rsidR="002C4E5D" w:rsidRPr="005758C2">
        <w:rPr>
          <w:rFonts w:ascii="Calibri" w:eastAsia="Calibri" w:hAnsi="Calibri" w:cs="Calibri"/>
          <w:sz w:val="22"/>
          <w:szCs w:val="22"/>
          <w:lang w:val="en-GB"/>
        </w:rPr>
        <w:t>Agreement</w:t>
      </w:r>
      <w:r w:rsidRPr="005758C2">
        <w:rPr>
          <w:rFonts w:ascii="Calibri" w:eastAsia="Calibri" w:hAnsi="Calibri" w:cs="Calibri"/>
          <w:sz w:val="22"/>
          <w:szCs w:val="22"/>
          <w:lang w:val="en-GB"/>
        </w:rPr>
        <w:t xml:space="preserve">. Information that might be published is the name of the tenderer and reasons why a tenderer has been awarded a </w:t>
      </w:r>
      <w:r w:rsidR="002C4E5D" w:rsidRPr="005758C2">
        <w:rPr>
          <w:rFonts w:ascii="Calibri" w:eastAsia="Calibri" w:hAnsi="Calibri" w:cs="Calibri"/>
          <w:sz w:val="22"/>
          <w:szCs w:val="22"/>
          <w:lang w:val="en-GB"/>
        </w:rPr>
        <w:t>Framework</w:t>
      </w:r>
      <w:r w:rsidRPr="005758C2">
        <w:rPr>
          <w:rFonts w:ascii="Calibri" w:eastAsia="Calibri" w:hAnsi="Calibri" w:cs="Calibri"/>
          <w:sz w:val="22"/>
          <w:szCs w:val="22"/>
          <w:lang w:val="en-GB"/>
        </w:rPr>
        <w:t xml:space="preserve"> </w:t>
      </w:r>
      <w:r w:rsidR="002C4E5D" w:rsidRPr="005758C2">
        <w:rPr>
          <w:rFonts w:ascii="Calibri" w:eastAsia="Calibri" w:hAnsi="Calibri" w:cs="Calibri"/>
          <w:sz w:val="22"/>
          <w:szCs w:val="22"/>
          <w:lang w:val="en-GB"/>
        </w:rPr>
        <w:t>Agreement</w:t>
      </w:r>
      <w:r w:rsidRPr="005758C2">
        <w:rPr>
          <w:rFonts w:ascii="Calibri" w:eastAsia="Calibri" w:hAnsi="Calibri" w:cs="Calibri"/>
          <w:sz w:val="22"/>
          <w:szCs w:val="22"/>
          <w:lang w:val="en-GB"/>
        </w:rPr>
        <w:t>.</w:t>
      </w:r>
    </w:p>
    <w:p w14:paraId="000EEE73" w14:textId="77777777" w:rsidR="00F95622" w:rsidRPr="005758C2" w:rsidRDefault="00DC08BF" w:rsidP="00C06E95">
      <w:pPr>
        <w:widowControl w:val="0"/>
        <w:numPr>
          <w:ilvl w:val="0"/>
          <w:numId w:val="1"/>
        </w:numPr>
        <w:suppressLineNumbers/>
        <w:suppressAutoHyphens/>
        <w:spacing w:before="240" w:line="259" w:lineRule="auto"/>
        <w:jc w:val="both"/>
        <w:outlineLvl w:val="0"/>
        <w:rPr>
          <w:rFonts w:ascii="Calibri" w:hAnsi="Calibri" w:cs="Calibri"/>
          <w:sz w:val="32"/>
          <w:szCs w:val="32"/>
          <w:lang w:val="en-GB"/>
        </w:rPr>
      </w:pPr>
      <w:bookmarkStart w:id="94" w:name="_Toc470194273"/>
      <w:bookmarkStart w:id="95" w:name="_Toc224576496"/>
      <w:r w:rsidRPr="005758C2">
        <w:rPr>
          <w:rFonts w:ascii="Calibri" w:eastAsiaTheme="majorEastAsia" w:hAnsi="Calibri" w:cs="Calibri"/>
          <w:sz w:val="32"/>
          <w:szCs w:val="32"/>
          <w:lang w:val="en-GB"/>
        </w:rPr>
        <w:t>Information regarding the tenderer</w:t>
      </w:r>
      <w:bookmarkEnd w:id="94"/>
      <w:bookmarkEnd w:id="95"/>
    </w:p>
    <w:p w14:paraId="57DE4FBF" w14:textId="77777777" w:rsidR="002D4C18"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96" w:name="_Toc470194274"/>
      <w:bookmarkStart w:id="97" w:name="_Toc224576497"/>
      <w:r w:rsidRPr="005758C2">
        <w:rPr>
          <w:rFonts w:ascii="Calibri" w:hAnsi="Calibri" w:cs="Calibri"/>
          <w:sz w:val="26"/>
          <w:szCs w:val="26"/>
          <w:lang w:val="en-GB"/>
        </w:rPr>
        <w:t>Company data</w:t>
      </w:r>
      <w:bookmarkEnd w:id="96"/>
      <w:bookmarkEnd w:id="97"/>
    </w:p>
    <w:p w14:paraId="06A64568" w14:textId="77777777" w:rsidR="00F95622" w:rsidRPr="005758C2" w:rsidRDefault="00DC08BF" w:rsidP="00C06E95">
      <w:pPr>
        <w:widowControl w:val="0"/>
        <w:suppressLineNumbers/>
        <w:suppressAutoHyphens/>
        <w:spacing w:before="120" w:after="120" w:line="259" w:lineRule="auto"/>
        <w:jc w:val="both"/>
        <w:rPr>
          <w:rFonts w:ascii="Calibri" w:hAnsi="Calibri" w:cs="Calibri"/>
          <w:i/>
          <w:sz w:val="22"/>
          <w:szCs w:val="22"/>
          <w:lang w:val="en-GB"/>
        </w:rPr>
      </w:pPr>
      <w:r w:rsidRPr="005758C2">
        <w:rPr>
          <w:rFonts w:ascii="Calibri" w:hAnsi="Calibri" w:cs="Calibri"/>
          <w:i/>
          <w:sz w:val="22"/>
          <w:szCs w:val="22"/>
          <w:lang w:val="en-GB"/>
        </w:rPr>
        <w:t>Tenderers shall submit information according to the following template:</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AD37E0" w:rsidRPr="005758C2" w14:paraId="2FFFF4F7" w14:textId="77777777" w:rsidTr="00F45758">
        <w:tc>
          <w:tcPr>
            <w:tcW w:w="4820" w:type="dxa"/>
          </w:tcPr>
          <w:p w14:paraId="33C160ED"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999999"/>
                <w:sz w:val="22"/>
                <w:szCs w:val="22"/>
                <w:shd w:val="clear" w:color="auto" w:fill="FFFFFF"/>
                <w:lang w:val="en-GB" w:eastAsia="sv-SE"/>
              </w:rPr>
            </w:pPr>
            <w:r w:rsidRPr="005758C2">
              <w:rPr>
                <w:rFonts w:ascii="Calibri" w:eastAsia="Calibri" w:hAnsi="Calibri" w:cs="Calibri"/>
                <w:color w:val="999999"/>
                <w:sz w:val="22"/>
                <w:szCs w:val="22"/>
                <w:shd w:val="clear" w:color="auto" w:fill="FFFFFF"/>
                <w:lang w:val="en-GB" w:eastAsia="sv-SE"/>
              </w:rPr>
              <w:t>Company data</w:t>
            </w:r>
          </w:p>
        </w:tc>
        <w:tc>
          <w:tcPr>
            <w:tcW w:w="4394" w:type="dxa"/>
          </w:tcPr>
          <w:p w14:paraId="1CB03C24" w14:textId="77777777" w:rsidR="00F95622" w:rsidRPr="005758C2" w:rsidRDefault="00F95622" w:rsidP="00C06E95">
            <w:pPr>
              <w:widowControl w:val="0"/>
              <w:suppressLineNumbers/>
              <w:suppressAutoHyphens/>
              <w:autoSpaceDE w:val="0"/>
              <w:autoSpaceDN w:val="0"/>
              <w:spacing w:before="40" w:after="40"/>
              <w:jc w:val="both"/>
              <w:rPr>
                <w:rFonts w:ascii="Calibri" w:eastAsia="Calibri" w:hAnsi="Calibri" w:cs="Calibri"/>
                <w:color w:val="000000"/>
                <w:sz w:val="22"/>
                <w:szCs w:val="22"/>
                <w:shd w:val="clear" w:color="auto" w:fill="FFFFFF"/>
                <w:lang w:val="en-GB" w:eastAsia="sv-SE"/>
              </w:rPr>
            </w:pPr>
          </w:p>
        </w:tc>
      </w:tr>
      <w:tr w:rsidR="00AD37E0" w:rsidRPr="005758C2" w14:paraId="0C0E3EC8" w14:textId="77777777" w:rsidTr="00F45758">
        <w:tc>
          <w:tcPr>
            <w:tcW w:w="4820" w:type="dxa"/>
          </w:tcPr>
          <w:p w14:paraId="096570F0"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Company name:</w:t>
            </w:r>
          </w:p>
        </w:tc>
        <w:tc>
          <w:tcPr>
            <w:tcW w:w="4394" w:type="dxa"/>
          </w:tcPr>
          <w:p w14:paraId="13AA6C6D"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760A1BF0" w14:textId="77777777" w:rsidTr="00F45758">
        <w:tc>
          <w:tcPr>
            <w:tcW w:w="4820" w:type="dxa"/>
          </w:tcPr>
          <w:p w14:paraId="198B4671"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Corporate identity number:</w:t>
            </w:r>
          </w:p>
        </w:tc>
        <w:tc>
          <w:tcPr>
            <w:tcW w:w="4394" w:type="dxa"/>
          </w:tcPr>
          <w:p w14:paraId="0F1A10FB"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lang w:val="en-GB"/>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156A0A13" w14:textId="77777777" w:rsidTr="00F45758">
        <w:tc>
          <w:tcPr>
            <w:tcW w:w="4820" w:type="dxa"/>
          </w:tcPr>
          <w:p w14:paraId="7CDEAD36"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Street address:</w:t>
            </w:r>
          </w:p>
        </w:tc>
        <w:tc>
          <w:tcPr>
            <w:tcW w:w="4394" w:type="dxa"/>
          </w:tcPr>
          <w:p w14:paraId="05A7E788"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lang w:val="en-GB"/>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50F86697" w14:textId="77777777" w:rsidTr="00F45758">
        <w:tc>
          <w:tcPr>
            <w:tcW w:w="4820" w:type="dxa"/>
          </w:tcPr>
          <w:p w14:paraId="20114130"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Postal code:</w:t>
            </w:r>
          </w:p>
        </w:tc>
        <w:tc>
          <w:tcPr>
            <w:tcW w:w="4394" w:type="dxa"/>
          </w:tcPr>
          <w:p w14:paraId="50FE9073"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lang w:val="en-GB"/>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4E84BA52" w14:textId="77777777" w:rsidTr="00F45758">
        <w:tc>
          <w:tcPr>
            <w:tcW w:w="4820" w:type="dxa"/>
          </w:tcPr>
          <w:p w14:paraId="64848E63"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City:</w:t>
            </w:r>
          </w:p>
        </w:tc>
        <w:tc>
          <w:tcPr>
            <w:tcW w:w="4394" w:type="dxa"/>
          </w:tcPr>
          <w:p w14:paraId="4C575C82"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59C916AF" w14:textId="77777777" w:rsidTr="00F45758">
        <w:tc>
          <w:tcPr>
            <w:tcW w:w="4820" w:type="dxa"/>
          </w:tcPr>
          <w:p w14:paraId="54ECC67C"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Country:</w:t>
            </w:r>
          </w:p>
        </w:tc>
        <w:tc>
          <w:tcPr>
            <w:tcW w:w="4394" w:type="dxa"/>
          </w:tcPr>
          <w:p w14:paraId="1A877610"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lang w:val="en-GB"/>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48312501" w14:textId="77777777" w:rsidTr="00F45758">
        <w:tc>
          <w:tcPr>
            <w:tcW w:w="4820" w:type="dxa"/>
          </w:tcPr>
          <w:p w14:paraId="12780D5F"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 xml:space="preserve">Point of contact regarding the tender, </w:t>
            </w:r>
            <w:r w:rsidR="006A4540" w:rsidRPr="005758C2">
              <w:rPr>
                <w:rFonts w:ascii="Calibri" w:eastAsia="Calibri" w:hAnsi="Calibri" w:cs="Calibri"/>
                <w:color w:val="333333"/>
                <w:sz w:val="22"/>
                <w:szCs w:val="22"/>
                <w:shd w:val="clear" w:color="auto" w:fill="FFFFFF"/>
                <w:lang w:val="en-GB" w:eastAsia="sv-SE"/>
              </w:rPr>
              <w:t>n</w:t>
            </w:r>
            <w:r w:rsidRPr="005758C2">
              <w:rPr>
                <w:rFonts w:ascii="Calibri" w:eastAsia="Calibri" w:hAnsi="Calibri" w:cs="Calibri"/>
                <w:color w:val="333333"/>
                <w:sz w:val="22"/>
                <w:szCs w:val="22"/>
                <w:shd w:val="clear" w:color="auto" w:fill="FFFFFF"/>
                <w:lang w:val="en-GB" w:eastAsia="sv-SE"/>
              </w:rPr>
              <w:t>ame:</w:t>
            </w:r>
          </w:p>
        </w:tc>
        <w:tc>
          <w:tcPr>
            <w:tcW w:w="4394" w:type="dxa"/>
          </w:tcPr>
          <w:p w14:paraId="22A5A82A"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lang w:val="en-GB"/>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1DC7CF31" w14:textId="77777777" w:rsidTr="00F45758">
        <w:tc>
          <w:tcPr>
            <w:tcW w:w="4820" w:type="dxa"/>
          </w:tcPr>
          <w:p w14:paraId="206577B9"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Email address to the point of contact:</w:t>
            </w:r>
          </w:p>
        </w:tc>
        <w:tc>
          <w:tcPr>
            <w:tcW w:w="4394" w:type="dxa"/>
          </w:tcPr>
          <w:p w14:paraId="6FAEBE4F"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lang w:val="en-GB"/>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1A80AF02" w14:textId="77777777" w:rsidTr="00F45758">
        <w:tc>
          <w:tcPr>
            <w:tcW w:w="4820" w:type="dxa"/>
          </w:tcPr>
          <w:p w14:paraId="15645342"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Telephone number to the point of contact:</w:t>
            </w:r>
          </w:p>
        </w:tc>
        <w:tc>
          <w:tcPr>
            <w:tcW w:w="4394" w:type="dxa"/>
          </w:tcPr>
          <w:p w14:paraId="44DAD741" w14:textId="77777777" w:rsidR="00F95622"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000000"/>
                <w:sz w:val="22"/>
                <w:szCs w:val="22"/>
                <w:lang w:val="en-GB"/>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5400EE8A" w14:textId="77777777" w:rsidTr="00F45758">
        <w:tc>
          <w:tcPr>
            <w:tcW w:w="4820" w:type="dxa"/>
          </w:tcPr>
          <w:p w14:paraId="55C6A3C3"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Short description of the company including history</w:t>
            </w:r>
          </w:p>
        </w:tc>
        <w:tc>
          <w:tcPr>
            <w:tcW w:w="4394" w:type="dxa"/>
          </w:tcPr>
          <w:p w14:paraId="408546FB"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5BEC2E78" w14:textId="77777777" w:rsidTr="00F45758">
        <w:tc>
          <w:tcPr>
            <w:tcW w:w="4820" w:type="dxa"/>
          </w:tcPr>
          <w:p w14:paraId="42CBF86D"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List of corporate clients with the list of rendered services to them</w:t>
            </w:r>
          </w:p>
        </w:tc>
        <w:tc>
          <w:tcPr>
            <w:tcW w:w="4394" w:type="dxa"/>
          </w:tcPr>
          <w:p w14:paraId="260654B3"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6D679972" w14:textId="77777777" w:rsidTr="00F45758">
        <w:tc>
          <w:tcPr>
            <w:tcW w:w="4820" w:type="dxa"/>
          </w:tcPr>
          <w:p w14:paraId="0EBF8A76"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 xml:space="preserve">Name of a person responsible for </w:t>
            </w:r>
            <w:proofErr w:type="gramStart"/>
            <w:r w:rsidR="002C4E5D" w:rsidRPr="005758C2">
              <w:rPr>
                <w:rFonts w:ascii="Calibri" w:eastAsia="Calibri" w:hAnsi="Calibri" w:cs="Calibri"/>
                <w:color w:val="333333"/>
                <w:sz w:val="22"/>
                <w:szCs w:val="22"/>
                <w:shd w:val="clear" w:color="auto" w:fill="FFFFFF"/>
                <w:lang w:val="en-GB" w:eastAsia="sv-SE"/>
              </w:rPr>
              <w:t>Agreement</w:t>
            </w:r>
            <w:r w:rsidR="0002300E" w:rsidRPr="005758C2">
              <w:rPr>
                <w:rFonts w:ascii="Calibri" w:eastAsia="Calibri" w:hAnsi="Calibri" w:cs="Calibri"/>
                <w:color w:val="333333"/>
                <w:sz w:val="22"/>
                <w:szCs w:val="22"/>
                <w:shd w:val="clear" w:color="auto" w:fill="FFFFFF"/>
                <w:lang w:val="en-GB" w:eastAsia="sv-SE"/>
              </w:rPr>
              <w:t xml:space="preserve"> </w:t>
            </w:r>
            <w:r w:rsidRPr="005758C2">
              <w:rPr>
                <w:rFonts w:ascii="Calibri" w:eastAsia="Calibri" w:hAnsi="Calibri" w:cs="Calibri"/>
                <w:color w:val="333333"/>
                <w:sz w:val="22"/>
                <w:szCs w:val="22"/>
                <w:shd w:val="clear" w:color="auto" w:fill="FFFFFF"/>
                <w:lang w:val="en-GB" w:eastAsia="sv-SE"/>
              </w:rPr>
              <w:t xml:space="preserve"> implementation</w:t>
            </w:r>
            <w:proofErr w:type="gramEnd"/>
            <w:r w:rsidRPr="005758C2">
              <w:rPr>
                <w:rFonts w:ascii="Calibri" w:eastAsia="Calibri" w:hAnsi="Calibri" w:cs="Calibri"/>
                <w:color w:val="333333"/>
                <w:sz w:val="22"/>
                <w:szCs w:val="22"/>
                <w:shd w:val="clear" w:color="auto" w:fill="FFFFFF"/>
                <w:lang w:val="en-GB" w:eastAsia="sv-SE"/>
              </w:rPr>
              <w:t xml:space="preserve"> (add CV)</w:t>
            </w:r>
          </w:p>
        </w:tc>
        <w:tc>
          <w:tcPr>
            <w:tcW w:w="4394" w:type="dxa"/>
          </w:tcPr>
          <w:p w14:paraId="652F94AD"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r w:rsidR="00AD37E0" w:rsidRPr="005758C2" w14:paraId="765908DA" w14:textId="77777777" w:rsidTr="00F45758">
        <w:tc>
          <w:tcPr>
            <w:tcW w:w="4820" w:type="dxa"/>
          </w:tcPr>
          <w:p w14:paraId="3A769A22"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t>Description of e</w:t>
            </w:r>
            <w:r w:rsidRPr="005758C2">
              <w:rPr>
                <w:rFonts w:ascii="Calibri" w:hAnsi="Calibri" w:cs="Calibri"/>
                <w:color w:val="000000"/>
                <w:sz w:val="22"/>
                <w:szCs w:val="22"/>
                <w:lang w:val="en-GB"/>
              </w:rPr>
              <w:t xml:space="preserve">nvironmental and safety policies if </w:t>
            </w:r>
            <w:r w:rsidR="005C2D6D" w:rsidRPr="005758C2">
              <w:rPr>
                <w:rFonts w:ascii="Calibri" w:hAnsi="Calibri" w:cs="Calibri"/>
                <w:color w:val="000000"/>
                <w:sz w:val="22"/>
                <w:szCs w:val="22"/>
                <w:lang w:val="en-GB"/>
              </w:rPr>
              <w:lastRenderedPageBreak/>
              <w:t>applicable</w:t>
            </w:r>
          </w:p>
        </w:tc>
        <w:tc>
          <w:tcPr>
            <w:tcW w:w="4394" w:type="dxa"/>
          </w:tcPr>
          <w:p w14:paraId="7303DD98" w14:textId="77777777" w:rsidR="00E8641E"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eastAsia="sv-SE"/>
              </w:rPr>
            </w:pPr>
            <w:r w:rsidRPr="005758C2">
              <w:rPr>
                <w:rFonts w:ascii="Calibri" w:eastAsia="Calibri" w:hAnsi="Calibri" w:cs="Calibri"/>
                <w:color w:val="333333"/>
                <w:sz w:val="22"/>
                <w:szCs w:val="22"/>
                <w:shd w:val="clear" w:color="auto" w:fill="FFFFFF"/>
                <w:lang w:val="en-GB" w:eastAsia="sv-SE"/>
              </w:rPr>
              <w:lastRenderedPageBreak/>
              <w:fldChar w:fldCharType="begin">
                <w:ffData>
                  <w:name w:val="Text41"/>
                  <w:enabled/>
                  <w:calcOnExit w:val="0"/>
                  <w:textInput/>
                </w:ffData>
              </w:fldChar>
            </w:r>
            <w:r w:rsidRPr="005758C2">
              <w:rPr>
                <w:rFonts w:ascii="Calibri" w:eastAsia="Calibri" w:hAnsi="Calibri" w:cs="Calibri"/>
                <w:color w:val="333333"/>
                <w:sz w:val="22"/>
                <w:szCs w:val="22"/>
                <w:shd w:val="clear" w:color="auto" w:fill="FFFFFF"/>
                <w:lang w:val="en-GB" w:eastAsia="sv-SE"/>
              </w:rPr>
              <w:instrText xml:space="preserve"> FORMTEXT </w:instrText>
            </w:r>
            <w:r w:rsidRPr="005758C2">
              <w:rPr>
                <w:rFonts w:ascii="Calibri" w:eastAsia="Calibri" w:hAnsi="Calibri" w:cs="Calibri"/>
                <w:color w:val="333333"/>
                <w:sz w:val="22"/>
                <w:szCs w:val="22"/>
                <w:shd w:val="clear" w:color="auto" w:fill="FFFFFF"/>
                <w:lang w:val="en-GB" w:eastAsia="sv-SE"/>
              </w:rPr>
            </w:r>
            <w:r w:rsidRPr="005758C2">
              <w:rPr>
                <w:rFonts w:ascii="Calibri" w:eastAsia="Calibri" w:hAnsi="Calibri" w:cs="Calibri"/>
                <w:color w:val="333333"/>
                <w:sz w:val="22"/>
                <w:szCs w:val="22"/>
                <w:shd w:val="clear" w:color="auto" w:fill="FFFFFF"/>
                <w:lang w:val="en-GB" w:eastAsia="sv-SE"/>
              </w:rPr>
              <w:fldChar w:fldCharType="separate"/>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t> </w:t>
            </w:r>
            <w:r w:rsidRPr="005758C2">
              <w:rPr>
                <w:rFonts w:ascii="Calibri" w:eastAsia="Calibri" w:hAnsi="Calibri" w:cs="Calibri"/>
                <w:color w:val="333333"/>
                <w:sz w:val="22"/>
                <w:szCs w:val="22"/>
                <w:shd w:val="clear" w:color="auto" w:fill="FFFFFF"/>
                <w:lang w:val="en-GB" w:eastAsia="sv-SE"/>
              </w:rPr>
              <w:fldChar w:fldCharType="end"/>
            </w:r>
          </w:p>
        </w:tc>
      </w:tr>
    </w:tbl>
    <w:p w14:paraId="50B57E1E" w14:textId="77777777" w:rsidR="00000D4B" w:rsidRPr="005758C2" w:rsidRDefault="00000D4B" w:rsidP="00000D4B">
      <w:pPr>
        <w:jc w:val="both"/>
        <w:rPr>
          <w:rFonts w:ascii="Calibri" w:hAnsi="Calibri" w:cs="Calibri"/>
          <w:color w:val="000000"/>
          <w:sz w:val="22"/>
          <w:szCs w:val="22"/>
          <w:shd w:val="clear" w:color="auto" w:fill="FFFFFF"/>
          <w:lang w:val="en-GB"/>
        </w:rPr>
      </w:pPr>
      <w:bookmarkStart w:id="98" w:name="_Toc470194275"/>
    </w:p>
    <w:p w14:paraId="5DB42687" w14:textId="77777777" w:rsidR="00000D4B" w:rsidRPr="005758C2" w:rsidRDefault="00DC08BF" w:rsidP="00000D4B">
      <w:pPr>
        <w:jc w:val="both"/>
        <w:rPr>
          <w:rFonts w:ascii="Calibri" w:hAnsi="Calibri" w:cs="Calibri"/>
          <w:color w:val="000000"/>
          <w:lang w:val="en-GB"/>
        </w:rPr>
      </w:pPr>
      <w:r w:rsidRPr="005758C2">
        <w:rPr>
          <w:rFonts w:ascii="Calibri" w:hAnsi="Calibri" w:cs="Calibri"/>
          <w:color w:val="000000"/>
          <w:sz w:val="22"/>
          <w:szCs w:val="22"/>
          <w:shd w:val="clear" w:color="auto" w:fill="FFFFFF"/>
          <w:lang w:val="en-GB"/>
        </w:rPr>
        <w:t xml:space="preserve">Company registration documents must be attached. If they are in a language other than English or </w:t>
      </w:r>
      <w:r w:rsidR="009A1AFB" w:rsidRPr="005758C2">
        <w:rPr>
          <w:rFonts w:ascii="Calibri" w:hAnsi="Calibri" w:cs="Calibri"/>
          <w:color w:val="000000"/>
          <w:sz w:val="22"/>
          <w:szCs w:val="22"/>
          <w:shd w:val="clear" w:color="auto" w:fill="FFFFFF"/>
          <w:lang w:val="en-GB"/>
        </w:rPr>
        <w:t>Romania</w:t>
      </w:r>
      <w:r w:rsidRPr="005758C2">
        <w:rPr>
          <w:rFonts w:ascii="Calibri" w:hAnsi="Calibri" w:cs="Calibri"/>
          <w:color w:val="000000"/>
          <w:sz w:val="22"/>
          <w:szCs w:val="22"/>
          <w:shd w:val="clear" w:color="auto" w:fill="FFFFFF"/>
          <w:lang w:val="en-GB"/>
        </w:rPr>
        <w:t>n, translation of the information into English is needed</w:t>
      </w:r>
      <w:r w:rsidRPr="005758C2">
        <w:rPr>
          <w:rFonts w:ascii="Calibri" w:hAnsi="Calibri" w:cs="Calibri"/>
          <w:color w:val="000000"/>
          <w:shd w:val="clear" w:color="auto" w:fill="FFFFFF"/>
          <w:lang w:val="en-GB"/>
        </w:rPr>
        <w:t>.</w:t>
      </w:r>
    </w:p>
    <w:p w14:paraId="6336FCE1" w14:textId="77777777" w:rsidR="00B02921" w:rsidRPr="005758C2" w:rsidRDefault="00B02921" w:rsidP="00934A51">
      <w:pPr>
        <w:keepNext/>
        <w:widowControl w:val="0"/>
        <w:suppressLineNumbers/>
        <w:suppressAutoHyphens/>
        <w:spacing w:before="40" w:line="259" w:lineRule="auto"/>
        <w:ind w:left="576"/>
        <w:jc w:val="both"/>
        <w:outlineLvl w:val="1"/>
        <w:rPr>
          <w:rFonts w:ascii="Calibri" w:hAnsi="Calibri" w:cs="Calibri"/>
          <w:sz w:val="26"/>
          <w:szCs w:val="26"/>
          <w:lang w:val="en-GB"/>
        </w:rPr>
      </w:pPr>
    </w:p>
    <w:p w14:paraId="4F903CE6" w14:textId="77777777" w:rsidR="00B02921"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99" w:name="_Toc224576498"/>
      <w:r w:rsidRPr="005758C2">
        <w:rPr>
          <w:rFonts w:ascii="Calibri" w:eastAsiaTheme="majorEastAsia" w:hAnsi="Calibri" w:cs="Calibri"/>
          <w:sz w:val="26"/>
          <w:szCs w:val="26"/>
          <w:lang w:val="en-GB"/>
        </w:rPr>
        <w:t>Human resources</w:t>
      </w:r>
      <w:bookmarkEnd w:id="99"/>
    </w:p>
    <w:p w14:paraId="6B7D1260" w14:textId="77777777" w:rsidR="00B02921" w:rsidRPr="005758C2" w:rsidRDefault="00DD1DFE" w:rsidP="005C2D6D">
      <w:pPr>
        <w:widowControl w:val="0"/>
        <w:suppressLineNumbers/>
        <w:suppressAutoHyphens/>
        <w:adjustRightInd w:val="0"/>
        <w:spacing w:before="120" w:after="120" w:line="259" w:lineRule="auto"/>
        <w:jc w:val="both"/>
        <w:rPr>
          <w:rFonts w:ascii="Calibri" w:eastAsia="Calibri" w:hAnsi="Calibri" w:cs="Calibri"/>
          <w:sz w:val="22"/>
          <w:szCs w:val="22"/>
          <w:shd w:val="clear" w:color="auto" w:fill="FFFFFF"/>
          <w:lang w:val="en-GB" w:eastAsia="sv-SE"/>
        </w:rPr>
      </w:pPr>
      <w:r w:rsidRPr="005758C2">
        <w:rPr>
          <w:rFonts w:ascii="Calibri" w:eastAsia="Calibri" w:hAnsi="Calibri" w:cs="Calibri"/>
          <w:sz w:val="22"/>
          <w:szCs w:val="22"/>
          <w:shd w:val="clear" w:color="auto" w:fill="FFFFFF"/>
          <w:lang w:val="en-GB" w:eastAsia="sv-SE"/>
        </w:rPr>
        <w:t>The tenderer shall demonstrate adequate resources, capacity, and experience to provide passenger transport services in accordance with the requirements of this procurement, including:</w:t>
      </w:r>
    </w:p>
    <w:p w14:paraId="3836F060" w14:textId="77777777" w:rsidR="003777F5" w:rsidRPr="005758C2" w:rsidRDefault="00D851B7" w:rsidP="003777F5">
      <w:pPr>
        <w:widowControl w:val="0"/>
        <w:numPr>
          <w:ilvl w:val="0"/>
          <w:numId w:val="6"/>
        </w:numPr>
        <w:suppressLineNumbers/>
        <w:suppressAutoHyphens/>
        <w:adjustRightInd w:val="0"/>
        <w:spacing w:before="120" w:after="120" w:line="259" w:lineRule="auto"/>
        <w:contextualSpacing/>
        <w:jc w:val="both"/>
        <w:rPr>
          <w:rFonts w:ascii="Calibri" w:eastAsia="Calibri" w:hAnsi="Calibri" w:cs="Calibri"/>
          <w:sz w:val="22"/>
          <w:szCs w:val="22"/>
          <w:shd w:val="clear" w:color="auto" w:fill="FFFFFF"/>
          <w:lang w:val="en-GB" w:eastAsia="sv-SE"/>
        </w:rPr>
      </w:pPr>
      <w:r w:rsidRPr="005758C2">
        <w:rPr>
          <w:rFonts w:ascii="Calibri" w:eastAsia="Calibri" w:hAnsi="Calibri" w:cs="Calibri"/>
          <w:sz w:val="22"/>
          <w:szCs w:val="22"/>
          <w:shd w:val="clear" w:color="auto" w:fill="FFFFFF"/>
          <w:lang w:val="en-GB" w:eastAsia="sv-SE"/>
        </w:rPr>
        <w:t xml:space="preserve">Proven work experience in providing transport services to international organizations, companies, public authorities, or other institutional </w:t>
      </w:r>
      <w:proofErr w:type="gramStart"/>
      <w:r w:rsidRPr="005758C2">
        <w:rPr>
          <w:rFonts w:ascii="Calibri" w:eastAsia="Calibri" w:hAnsi="Calibri" w:cs="Calibri"/>
          <w:sz w:val="22"/>
          <w:szCs w:val="22"/>
          <w:shd w:val="clear" w:color="auto" w:fill="FFFFFF"/>
          <w:lang w:val="en-GB" w:eastAsia="sv-SE"/>
        </w:rPr>
        <w:t>clients;</w:t>
      </w:r>
      <w:proofErr w:type="gramEnd"/>
    </w:p>
    <w:p w14:paraId="2EB06453" w14:textId="77777777" w:rsidR="003777F5" w:rsidRPr="005758C2" w:rsidRDefault="00D851B7" w:rsidP="003777F5">
      <w:pPr>
        <w:widowControl w:val="0"/>
        <w:numPr>
          <w:ilvl w:val="0"/>
          <w:numId w:val="6"/>
        </w:numPr>
        <w:suppressLineNumbers/>
        <w:suppressAutoHyphens/>
        <w:adjustRightInd w:val="0"/>
        <w:spacing w:before="120" w:after="120" w:line="259" w:lineRule="auto"/>
        <w:contextualSpacing/>
        <w:jc w:val="both"/>
        <w:rPr>
          <w:rFonts w:ascii="Calibri" w:eastAsia="Calibri" w:hAnsi="Calibri" w:cs="Calibri"/>
          <w:sz w:val="22"/>
          <w:szCs w:val="22"/>
          <w:shd w:val="clear" w:color="auto" w:fill="FFFFFF"/>
          <w:lang w:val="en-GB" w:eastAsia="sv-SE"/>
        </w:rPr>
      </w:pPr>
      <w:r w:rsidRPr="005758C2">
        <w:rPr>
          <w:rFonts w:ascii="Calibri" w:eastAsia="Calibri" w:hAnsi="Calibri" w:cs="Calibri"/>
          <w:sz w:val="22"/>
          <w:szCs w:val="22"/>
          <w:shd w:val="clear" w:color="auto" w:fill="FFFFFF"/>
          <w:lang w:val="en-GB" w:eastAsia="sv-SE"/>
        </w:rPr>
        <w:t xml:space="preserve">Organization and flexibility in providing services at short notice and within </w:t>
      </w:r>
      <w:proofErr w:type="gramStart"/>
      <w:r w:rsidRPr="005758C2">
        <w:rPr>
          <w:rFonts w:ascii="Calibri" w:eastAsia="Calibri" w:hAnsi="Calibri" w:cs="Calibri"/>
          <w:sz w:val="22"/>
          <w:szCs w:val="22"/>
          <w:shd w:val="clear" w:color="auto" w:fill="FFFFFF"/>
          <w:lang w:val="en-GB" w:eastAsia="sv-SE"/>
        </w:rPr>
        <w:t>deadlines;</w:t>
      </w:r>
      <w:proofErr w:type="gramEnd"/>
    </w:p>
    <w:p w14:paraId="400588A3" w14:textId="77777777" w:rsidR="003777F5" w:rsidRPr="005758C2" w:rsidRDefault="001B06A1" w:rsidP="003777F5">
      <w:pPr>
        <w:widowControl w:val="0"/>
        <w:numPr>
          <w:ilvl w:val="0"/>
          <w:numId w:val="6"/>
        </w:numPr>
        <w:suppressLineNumbers/>
        <w:suppressAutoHyphens/>
        <w:adjustRightInd w:val="0"/>
        <w:spacing w:before="120" w:after="120" w:line="259" w:lineRule="auto"/>
        <w:contextualSpacing/>
        <w:jc w:val="both"/>
        <w:rPr>
          <w:rFonts w:ascii="Calibri" w:eastAsia="Calibri" w:hAnsi="Calibri" w:cs="Calibri"/>
          <w:sz w:val="22"/>
          <w:szCs w:val="22"/>
          <w:shd w:val="clear" w:color="auto" w:fill="FFFFFF"/>
          <w:lang w:val="en-GB" w:eastAsia="sv-SE"/>
        </w:rPr>
      </w:pPr>
      <w:r w:rsidRPr="005758C2">
        <w:rPr>
          <w:rFonts w:ascii="Calibri" w:eastAsia="Calibri" w:hAnsi="Calibri" w:cs="Calibri"/>
          <w:sz w:val="22"/>
          <w:szCs w:val="22"/>
          <w:shd w:val="clear" w:color="auto" w:fill="FFFFFF"/>
          <w:lang w:val="en-GB" w:eastAsia="sv-SE"/>
        </w:rPr>
        <w:t xml:space="preserve">Proven experience in serving both individual passengers and </w:t>
      </w:r>
      <w:proofErr w:type="gramStart"/>
      <w:r w:rsidRPr="005758C2">
        <w:rPr>
          <w:rFonts w:ascii="Calibri" w:eastAsia="Calibri" w:hAnsi="Calibri" w:cs="Calibri"/>
          <w:sz w:val="22"/>
          <w:szCs w:val="22"/>
          <w:shd w:val="clear" w:color="auto" w:fill="FFFFFF"/>
          <w:lang w:val="en-GB" w:eastAsia="sv-SE"/>
        </w:rPr>
        <w:t>groups;</w:t>
      </w:r>
      <w:proofErr w:type="gramEnd"/>
    </w:p>
    <w:p w14:paraId="2F57AFCE" w14:textId="77777777" w:rsidR="003777F5" w:rsidRPr="005758C2" w:rsidRDefault="00A81F7F" w:rsidP="003777F5">
      <w:pPr>
        <w:widowControl w:val="0"/>
        <w:numPr>
          <w:ilvl w:val="0"/>
          <w:numId w:val="6"/>
        </w:numPr>
        <w:suppressLineNumbers/>
        <w:suppressAutoHyphens/>
        <w:adjustRightInd w:val="0"/>
        <w:spacing w:before="120" w:after="120" w:line="259" w:lineRule="auto"/>
        <w:contextualSpacing/>
        <w:jc w:val="both"/>
        <w:rPr>
          <w:rFonts w:ascii="Calibri" w:eastAsia="Calibri" w:hAnsi="Calibri" w:cs="Calibri"/>
          <w:sz w:val="22"/>
          <w:szCs w:val="22"/>
          <w:shd w:val="clear" w:color="auto" w:fill="FFFFFF"/>
          <w:lang w:val="en-GB" w:eastAsia="sv-SE"/>
        </w:rPr>
      </w:pPr>
      <w:r w:rsidRPr="005758C2">
        <w:rPr>
          <w:rFonts w:ascii="Calibri" w:eastAsia="Calibri" w:hAnsi="Calibri" w:cs="Calibri"/>
          <w:sz w:val="22"/>
          <w:szCs w:val="22"/>
          <w:shd w:val="clear" w:color="auto" w:fill="FFFFFF"/>
          <w:lang w:val="en-GB" w:eastAsia="sv-SE"/>
        </w:rPr>
        <w:t xml:space="preserve">Capacity to provide transportation services throughout the territory of Moldova, including remote districts, villages, and </w:t>
      </w:r>
      <w:proofErr w:type="gramStart"/>
      <w:r w:rsidRPr="005758C2">
        <w:rPr>
          <w:rFonts w:ascii="Calibri" w:eastAsia="Calibri" w:hAnsi="Calibri" w:cs="Calibri"/>
          <w:sz w:val="22"/>
          <w:szCs w:val="22"/>
          <w:shd w:val="clear" w:color="auto" w:fill="FFFFFF"/>
          <w:lang w:val="en-GB" w:eastAsia="sv-SE"/>
        </w:rPr>
        <w:t>urban-type</w:t>
      </w:r>
      <w:proofErr w:type="gramEnd"/>
      <w:r w:rsidRPr="005758C2">
        <w:rPr>
          <w:rFonts w:ascii="Calibri" w:eastAsia="Calibri" w:hAnsi="Calibri" w:cs="Calibri"/>
          <w:sz w:val="22"/>
          <w:szCs w:val="22"/>
          <w:shd w:val="clear" w:color="auto" w:fill="FFFFFF"/>
          <w:lang w:val="en-GB" w:eastAsia="sv-SE"/>
        </w:rPr>
        <w:t xml:space="preserve"> </w:t>
      </w:r>
      <w:proofErr w:type="gramStart"/>
      <w:r w:rsidRPr="005758C2">
        <w:rPr>
          <w:rFonts w:ascii="Calibri" w:eastAsia="Calibri" w:hAnsi="Calibri" w:cs="Calibri"/>
          <w:sz w:val="22"/>
          <w:szCs w:val="22"/>
          <w:shd w:val="clear" w:color="auto" w:fill="FFFFFF"/>
          <w:lang w:val="en-GB" w:eastAsia="sv-SE"/>
        </w:rPr>
        <w:t>settlements;</w:t>
      </w:r>
      <w:proofErr w:type="gramEnd"/>
    </w:p>
    <w:p w14:paraId="6E1C77C5" w14:textId="432D0E54" w:rsidR="00E14FE2" w:rsidRPr="00D03B78" w:rsidRDefault="00A81F7F" w:rsidP="00D03B78">
      <w:pPr>
        <w:widowControl w:val="0"/>
        <w:numPr>
          <w:ilvl w:val="0"/>
          <w:numId w:val="6"/>
        </w:numPr>
        <w:suppressLineNumbers/>
        <w:suppressAutoHyphens/>
        <w:adjustRightInd w:val="0"/>
        <w:spacing w:before="120" w:after="120" w:line="259" w:lineRule="auto"/>
        <w:contextualSpacing/>
        <w:jc w:val="both"/>
        <w:rPr>
          <w:rFonts w:ascii="Calibri" w:eastAsia="Calibri" w:hAnsi="Calibri" w:cs="Calibri"/>
          <w:sz w:val="22"/>
          <w:szCs w:val="22"/>
          <w:shd w:val="clear" w:color="auto" w:fill="FFFFFF"/>
          <w:lang w:val="en-GB" w:eastAsia="sv-SE"/>
        </w:rPr>
      </w:pPr>
      <w:r w:rsidRPr="005758C2">
        <w:rPr>
          <w:rFonts w:ascii="Calibri" w:eastAsia="Calibri" w:hAnsi="Calibri" w:cs="Calibri"/>
          <w:sz w:val="22"/>
          <w:szCs w:val="22"/>
          <w:shd w:val="clear" w:color="auto" w:fill="FFFFFF"/>
          <w:lang w:val="en-GB" w:eastAsia="sv-SE"/>
        </w:rPr>
        <w:t>Adequate administrative and coordination capacity for booking, dispatching, invoicing, and service reporting.</w:t>
      </w:r>
    </w:p>
    <w:p w14:paraId="552BB8E6" w14:textId="77777777" w:rsidR="001B035D" w:rsidRPr="001B56D1" w:rsidRDefault="001B035D" w:rsidP="001B035D">
      <w:pPr>
        <w:widowControl w:val="0"/>
        <w:suppressLineNumbers/>
        <w:suppressAutoHyphens/>
        <w:adjustRightInd w:val="0"/>
        <w:spacing w:before="120" w:after="120" w:line="259" w:lineRule="auto"/>
        <w:ind w:left="720"/>
        <w:contextualSpacing/>
        <w:jc w:val="both"/>
        <w:rPr>
          <w:rFonts w:ascii="Calibri" w:eastAsia="Calibri" w:hAnsi="Calibri" w:cs="Calibri"/>
          <w:sz w:val="22"/>
          <w:szCs w:val="22"/>
          <w:shd w:val="clear" w:color="auto" w:fill="FFFFFF"/>
          <w:lang w:val="en-GB" w:eastAsia="sv-SE"/>
        </w:rPr>
      </w:pPr>
    </w:p>
    <w:p w14:paraId="096144F9" w14:textId="77777777" w:rsidR="00B02921" w:rsidRPr="005758C2" w:rsidRDefault="001C2BB3" w:rsidP="005C2D6D">
      <w:pPr>
        <w:widowControl w:val="0"/>
        <w:numPr>
          <w:ilvl w:val="2"/>
          <w:numId w:val="1"/>
        </w:numPr>
        <w:suppressLineNumbers/>
        <w:suppressAutoHyphens/>
        <w:spacing w:before="40" w:line="254" w:lineRule="auto"/>
        <w:jc w:val="both"/>
        <w:outlineLvl w:val="2"/>
        <w:rPr>
          <w:rFonts w:ascii="Calibri" w:hAnsi="Calibri" w:cs="Calibri"/>
          <w:lang w:val="en-GB"/>
        </w:rPr>
      </w:pPr>
      <w:bookmarkStart w:id="100" w:name="_Toc169699940"/>
      <w:bookmarkStart w:id="101" w:name="_Toc173139871"/>
      <w:bookmarkStart w:id="102" w:name="_Toc224576499"/>
      <w:r w:rsidRPr="005758C2">
        <w:rPr>
          <w:rFonts w:ascii="Calibri" w:eastAsiaTheme="majorEastAsia" w:hAnsi="Calibri" w:cs="Calibri"/>
          <w:lang w:val="en-GB"/>
        </w:rPr>
        <w:t>Contact person</w:t>
      </w:r>
      <w:bookmarkEnd w:id="100"/>
      <w:bookmarkEnd w:id="101"/>
      <w:bookmarkEnd w:id="102"/>
    </w:p>
    <w:p w14:paraId="739FA9C5" w14:textId="77777777" w:rsidR="00E14FE2" w:rsidRPr="005758C2" w:rsidRDefault="00DC08BF" w:rsidP="00C06E95">
      <w:pPr>
        <w:keepNext/>
        <w:spacing w:before="120" w:after="120" w:line="259" w:lineRule="auto"/>
        <w:jc w:val="both"/>
        <w:rPr>
          <w:rFonts w:ascii="Calibri" w:eastAsia="Calibri" w:hAnsi="Calibri" w:cs="Calibri"/>
          <w:sz w:val="22"/>
          <w:szCs w:val="22"/>
          <w:shd w:val="clear" w:color="auto" w:fill="FFFFFF"/>
          <w:lang w:val="en-GB" w:eastAsia="sv-SE"/>
        </w:rPr>
      </w:pPr>
      <w:r w:rsidRPr="005758C2">
        <w:rPr>
          <w:rFonts w:ascii="Calibri" w:eastAsia="Calibri" w:hAnsi="Calibri" w:cs="Calibri"/>
          <w:sz w:val="22"/>
          <w:szCs w:val="22"/>
          <w:shd w:val="clear" w:color="auto" w:fill="FFFFFF"/>
          <w:lang w:val="en-GB" w:eastAsia="sv-SE"/>
        </w:rPr>
        <w:t>The tenderer shall designate at least one focal point for contract management and daily coordination with SALAR International and include the CV of the proposed focal point. The focal point should have at least three years of relevant experience in coordinating passenger transportation services in Moldova, be able to organize transport for both individual travellers and groups, and be capable of ensuring timely communication, booking coordination, invoicing, and reporting throughout the term of the Framework Agreement.</w:t>
      </w:r>
    </w:p>
    <w:p w14:paraId="4F40D5F0" w14:textId="77777777" w:rsidR="00E066EB"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03" w:name="_Toc224576500"/>
      <w:bookmarkEnd w:id="98"/>
      <w:r w:rsidRPr="005758C2">
        <w:rPr>
          <w:rFonts w:ascii="Calibri" w:eastAsiaTheme="majorEastAsia" w:hAnsi="Calibri" w:cs="Calibri"/>
          <w:sz w:val="26"/>
          <w:szCs w:val="26"/>
          <w:lang w:val="en-GB"/>
        </w:rPr>
        <w:t>Routines for quality assurance</w:t>
      </w:r>
      <w:bookmarkEnd w:id="103"/>
    </w:p>
    <w:p w14:paraId="394B7870" w14:textId="78568C17" w:rsidR="00A10009" w:rsidRPr="00A10009" w:rsidRDefault="00A10009" w:rsidP="00A10009">
      <w:pPr>
        <w:widowControl w:val="0"/>
        <w:suppressLineNumbers/>
        <w:suppressAutoHyphens/>
        <w:spacing w:before="120" w:after="120" w:line="259" w:lineRule="auto"/>
        <w:jc w:val="both"/>
        <w:rPr>
          <w:rFonts w:ascii="Calibri" w:eastAsia="Calibri" w:hAnsi="Calibri" w:cs="Calibri"/>
          <w:sz w:val="22"/>
          <w:szCs w:val="22"/>
          <w:shd w:val="clear" w:color="auto" w:fill="FFFFFF"/>
          <w:lang w:val="en-GB" w:eastAsia="sv-SE"/>
        </w:rPr>
      </w:pPr>
      <w:r w:rsidRPr="00A10009">
        <w:rPr>
          <w:rFonts w:ascii="Calibri" w:eastAsia="Calibri" w:hAnsi="Calibri" w:cs="Calibri"/>
          <w:sz w:val="22"/>
          <w:szCs w:val="22"/>
          <w:shd w:val="clear" w:color="auto" w:fill="FFFFFF"/>
          <w:lang w:val="en-GB" w:eastAsia="sv-SE"/>
        </w:rPr>
        <w:t>The Tenderer shall demonstrate that it has sufficient operational capacity to provide the required passenger transportation services throughout the term of the Framework Agreement, including an adequate fleet of vehicles for different passenger categories and destinations across Moldova. For this purpose, the Tenderer shall indicate the number of vehicles available in its fleet, their seating capacity, vehicle categories (e.g. cars, minivans, minibuses, and buses), and geographical coverage.</w:t>
      </w:r>
    </w:p>
    <w:p w14:paraId="187F0B0F" w14:textId="39EDBE5C" w:rsidR="00A10009" w:rsidRPr="00A10009" w:rsidRDefault="00A10009" w:rsidP="00A10009">
      <w:pPr>
        <w:widowControl w:val="0"/>
        <w:suppressLineNumbers/>
        <w:suppressAutoHyphens/>
        <w:spacing w:before="120" w:after="120" w:line="259" w:lineRule="auto"/>
        <w:jc w:val="both"/>
        <w:rPr>
          <w:rFonts w:ascii="Calibri" w:eastAsia="Calibri" w:hAnsi="Calibri" w:cs="Calibri"/>
          <w:sz w:val="22"/>
          <w:szCs w:val="22"/>
          <w:shd w:val="clear" w:color="auto" w:fill="FFFFFF"/>
          <w:lang w:val="en-GB" w:eastAsia="sv-SE"/>
        </w:rPr>
      </w:pPr>
      <w:r w:rsidRPr="00A10009">
        <w:rPr>
          <w:rFonts w:ascii="Calibri" w:eastAsia="Calibri" w:hAnsi="Calibri" w:cs="Calibri"/>
          <w:sz w:val="22"/>
          <w:szCs w:val="22"/>
          <w:shd w:val="clear" w:color="auto" w:fill="FFFFFF"/>
          <w:lang w:val="en-GB" w:eastAsia="sv-SE"/>
        </w:rPr>
        <w:t>The Tenderer shall also apply documented routines for quality assurance to ensure that the agreed quality standards and service delivery timelines are met throughout the term of the Framework Agreement. The quality assurance shall be conducted in accordance with written guidelines and/or routines that enable SALAR International to monitor the quality of the services provided and to assess perfo</w:t>
      </w:r>
      <w:r>
        <w:rPr>
          <w:rFonts w:ascii="Calibri" w:eastAsia="Calibri" w:hAnsi="Calibri" w:cs="Calibri"/>
          <w:sz w:val="22"/>
          <w:szCs w:val="22"/>
          <w:shd w:val="clear" w:color="auto" w:fill="FFFFFF"/>
          <w:lang w:val="en-GB" w:eastAsia="sv-SE"/>
        </w:rPr>
        <w:t>r</w:t>
      </w:r>
      <w:r w:rsidRPr="00A10009">
        <w:rPr>
          <w:rFonts w:ascii="Calibri" w:eastAsia="Calibri" w:hAnsi="Calibri" w:cs="Calibri"/>
          <w:sz w:val="22"/>
          <w:szCs w:val="22"/>
          <w:shd w:val="clear" w:color="auto" w:fill="FFFFFF"/>
          <w:lang w:val="en-GB" w:eastAsia="sv-SE"/>
        </w:rPr>
        <w:t>mance against agreed service requirements.</w:t>
      </w:r>
    </w:p>
    <w:p w14:paraId="020AC94A" w14:textId="77777777" w:rsidR="000A79DA" w:rsidRDefault="00A10009" w:rsidP="000A79DA">
      <w:pPr>
        <w:widowControl w:val="0"/>
        <w:suppressLineNumbers/>
        <w:suppressAutoHyphens/>
        <w:spacing w:before="120" w:after="120" w:line="259" w:lineRule="auto"/>
        <w:jc w:val="both"/>
        <w:rPr>
          <w:rFonts w:ascii="Calibri" w:eastAsia="Calibri" w:hAnsi="Calibri" w:cs="Calibri"/>
          <w:sz w:val="22"/>
          <w:szCs w:val="22"/>
          <w:lang w:val="en-GB"/>
        </w:rPr>
      </w:pPr>
      <w:r w:rsidRPr="00A10009">
        <w:rPr>
          <w:rFonts w:ascii="Calibri" w:eastAsia="Calibri" w:hAnsi="Calibri" w:cs="Calibri"/>
          <w:sz w:val="22"/>
          <w:szCs w:val="22"/>
          <w:shd w:val="clear" w:color="auto" w:fill="FFFFFF"/>
          <w:lang w:val="en-GB" w:eastAsia="sv-SE"/>
        </w:rPr>
        <w:t>Such guidelines and/or routines shall, at a minimum, cover the following:</w:t>
      </w:r>
    </w:p>
    <w:p w14:paraId="077E8E27" w14:textId="5EDA9173" w:rsidR="00B3001F" w:rsidRPr="000A79DA" w:rsidRDefault="00B3001F" w:rsidP="000A79DA">
      <w:pPr>
        <w:pStyle w:val="ListParagraph"/>
        <w:widowControl w:val="0"/>
        <w:numPr>
          <w:ilvl w:val="0"/>
          <w:numId w:val="17"/>
        </w:numPr>
        <w:suppressLineNumbers/>
        <w:suppressAutoHyphens/>
        <w:jc w:val="both"/>
        <w:rPr>
          <w:rFonts w:ascii="Calibri" w:eastAsia="Calibri" w:hAnsi="Calibri" w:cs="Calibri"/>
        </w:rPr>
      </w:pPr>
      <w:r w:rsidRPr="000A79DA">
        <w:rPr>
          <w:rFonts w:ascii="Calibri" w:eastAsia="Calibri" w:hAnsi="Calibri" w:cs="Calibri"/>
        </w:rPr>
        <w:t xml:space="preserve">how transport requests are received, processed, confirmed, and communicated to the </w:t>
      </w:r>
      <w:proofErr w:type="gramStart"/>
      <w:r w:rsidRPr="000A79DA">
        <w:rPr>
          <w:rFonts w:ascii="Calibri" w:eastAsia="Calibri" w:hAnsi="Calibri" w:cs="Calibri"/>
        </w:rPr>
        <w:t>client;</w:t>
      </w:r>
      <w:proofErr w:type="gramEnd"/>
    </w:p>
    <w:p w14:paraId="1D203308" w14:textId="77777777" w:rsidR="00B3001F" w:rsidRPr="00B3001F" w:rsidRDefault="00B3001F" w:rsidP="00CC01FC">
      <w:pPr>
        <w:widowControl w:val="0"/>
        <w:numPr>
          <w:ilvl w:val="0"/>
          <w:numId w:val="16"/>
        </w:numPr>
        <w:suppressLineNumbers/>
        <w:suppressAutoHyphens/>
        <w:spacing w:before="120" w:after="120" w:line="259" w:lineRule="auto"/>
        <w:jc w:val="both"/>
        <w:rPr>
          <w:rFonts w:ascii="Calibri" w:eastAsia="Calibri" w:hAnsi="Calibri" w:cs="Calibri"/>
          <w:sz w:val="22"/>
          <w:szCs w:val="22"/>
          <w:lang w:val="en-GB"/>
        </w:rPr>
      </w:pPr>
      <w:r w:rsidRPr="00B3001F">
        <w:rPr>
          <w:rFonts w:ascii="Calibri" w:eastAsia="Calibri" w:hAnsi="Calibri" w:cs="Calibri"/>
          <w:sz w:val="22"/>
          <w:szCs w:val="22"/>
          <w:lang w:val="en-GB"/>
        </w:rPr>
        <w:t xml:space="preserve">how the contractor ensures timely response to booking requests, including urgent or </w:t>
      </w:r>
      <w:proofErr w:type="gramStart"/>
      <w:r w:rsidRPr="00B3001F">
        <w:rPr>
          <w:rFonts w:ascii="Calibri" w:eastAsia="Calibri" w:hAnsi="Calibri" w:cs="Calibri"/>
          <w:sz w:val="22"/>
          <w:szCs w:val="22"/>
          <w:lang w:val="en-GB"/>
        </w:rPr>
        <w:t>short-notice</w:t>
      </w:r>
      <w:proofErr w:type="gramEnd"/>
      <w:r w:rsidRPr="00B3001F">
        <w:rPr>
          <w:rFonts w:ascii="Calibri" w:eastAsia="Calibri" w:hAnsi="Calibri" w:cs="Calibri"/>
          <w:sz w:val="22"/>
          <w:szCs w:val="22"/>
          <w:lang w:val="en-GB"/>
        </w:rPr>
        <w:t xml:space="preserve"> </w:t>
      </w:r>
      <w:proofErr w:type="gramStart"/>
      <w:r w:rsidRPr="00B3001F">
        <w:rPr>
          <w:rFonts w:ascii="Calibri" w:eastAsia="Calibri" w:hAnsi="Calibri" w:cs="Calibri"/>
          <w:sz w:val="22"/>
          <w:szCs w:val="22"/>
          <w:lang w:val="en-GB"/>
        </w:rPr>
        <w:t>requests;</w:t>
      </w:r>
      <w:proofErr w:type="gramEnd"/>
    </w:p>
    <w:p w14:paraId="77526A9B" w14:textId="77777777" w:rsidR="00B3001F" w:rsidRPr="00B3001F" w:rsidRDefault="00B3001F" w:rsidP="00CC01FC">
      <w:pPr>
        <w:widowControl w:val="0"/>
        <w:numPr>
          <w:ilvl w:val="0"/>
          <w:numId w:val="16"/>
        </w:numPr>
        <w:suppressLineNumbers/>
        <w:suppressAutoHyphens/>
        <w:spacing w:before="120" w:after="120" w:line="259" w:lineRule="auto"/>
        <w:jc w:val="both"/>
        <w:rPr>
          <w:rFonts w:ascii="Calibri" w:eastAsia="Calibri" w:hAnsi="Calibri" w:cs="Calibri"/>
          <w:sz w:val="22"/>
          <w:szCs w:val="22"/>
          <w:lang w:val="en-GB"/>
        </w:rPr>
      </w:pPr>
      <w:r w:rsidRPr="00B3001F">
        <w:rPr>
          <w:rFonts w:ascii="Calibri" w:eastAsia="Calibri" w:hAnsi="Calibri" w:cs="Calibri"/>
          <w:sz w:val="22"/>
          <w:szCs w:val="22"/>
          <w:lang w:val="en-GB"/>
        </w:rPr>
        <w:lastRenderedPageBreak/>
        <w:t xml:space="preserve">how the contractor ensures that agreed schedules and service delivery timelines are met, including in cases of unforeseen events, delays, vehicle breakdowns, or driver </w:t>
      </w:r>
      <w:proofErr w:type="gramStart"/>
      <w:r w:rsidRPr="00B3001F">
        <w:rPr>
          <w:rFonts w:ascii="Calibri" w:eastAsia="Calibri" w:hAnsi="Calibri" w:cs="Calibri"/>
          <w:sz w:val="22"/>
          <w:szCs w:val="22"/>
          <w:lang w:val="en-GB"/>
        </w:rPr>
        <w:t>unavailability;</w:t>
      </w:r>
      <w:proofErr w:type="gramEnd"/>
    </w:p>
    <w:p w14:paraId="2FD0BF0F" w14:textId="77777777" w:rsidR="00B3001F" w:rsidRPr="00B3001F" w:rsidRDefault="00B3001F" w:rsidP="00CC01FC">
      <w:pPr>
        <w:widowControl w:val="0"/>
        <w:numPr>
          <w:ilvl w:val="0"/>
          <w:numId w:val="16"/>
        </w:numPr>
        <w:suppressLineNumbers/>
        <w:suppressAutoHyphens/>
        <w:spacing w:before="120" w:after="120" w:line="259" w:lineRule="auto"/>
        <w:jc w:val="both"/>
        <w:rPr>
          <w:rFonts w:ascii="Calibri" w:eastAsia="Calibri" w:hAnsi="Calibri" w:cs="Calibri"/>
          <w:sz w:val="22"/>
          <w:szCs w:val="22"/>
          <w:lang w:val="en-GB"/>
        </w:rPr>
      </w:pPr>
      <w:r w:rsidRPr="00B3001F">
        <w:rPr>
          <w:rFonts w:ascii="Calibri" w:eastAsia="Calibri" w:hAnsi="Calibri" w:cs="Calibri"/>
          <w:sz w:val="22"/>
          <w:szCs w:val="22"/>
          <w:lang w:val="en-GB"/>
        </w:rPr>
        <w:t xml:space="preserve">how the contractor provides replacement vehicles and/or replacement drivers where necessary to ensure continuity of </w:t>
      </w:r>
      <w:proofErr w:type="gramStart"/>
      <w:r w:rsidRPr="00B3001F">
        <w:rPr>
          <w:rFonts w:ascii="Calibri" w:eastAsia="Calibri" w:hAnsi="Calibri" w:cs="Calibri"/>
          <w:sz w:val="22"/>
          <w:szCs w:val="22"/>
          <w:lang w:val="en-GB"/>
        </w:rPr>
        <w:t>service;</w:t>
      </w:r>
      <w:proofErr w:type="gramEnd"/>
    </w:p>
    <w:p w14:paraId="763E7AF0" w14:textId="77777777" w:rsidR="00B3001F" w:rsidRPr="00B3001F" w:rsidRDefault="00B3001F" w:rsidP="00CC01FC">
      <w:pPr>
        <w:widowControl w:val="0"/>
        <w:numPr>
          <w:ilvl w:val="0"/>
          <w:numId w:val="16"/>
        </w:numPr>
        <w:suppressLineNumbers/>
        <w:suppressAutoHyphens/>
        <w:spacing w:before="120" w:after="120" w:line="259" w:lineRule="auto"/>
        <w:jc w:val="both"/>
        <w:rPr>
          <w:rFonts w:ascii="Calibri" w:eastAsia="Calibri" w:hAnsi="Calibri" w:cs="Calibri"/>
          <w:sz w:val="22"/>
          <w:szCs w:val="22"/>
          <w:lang w:val="en-GB"/>
        </w:rPr>
      </w:pPr>
      <w:r w:rsidRPr="00B3001F">
        <w:rPr>
          <w:rFonts w:ascii="Calibri" w:eastAsia="Calibri" w:hAnsi="Calibri" w:cs="Calibri"/>
          <w:sz w:val="22"/>
          <w:szCs w:val="22"/>
          <w:lang w:val="en-GB"/>
        </w:rPr>
        <w:t xml:space="preserve">how the contractor handles customer complaints and what corrective actions are taken to prevent recurrence of </w:t>
      </w:r>
      <w:proofErr w:type="gramStart"/>
      <w:r w:rsidRPr="00B3001F">
        <w:rPr>
          <w:rFonts w:ascii="Calibri" w:eastAsia="Calibri" w:hAnsi="Calibri" w:cs="Calibri"/>
          <w:sz w:val="22"/>
          <w:szCs w:val="22"/>
          <w:lang w:val="en-GB"/>
        </w:rPr>
        <w:t>shortcomings;</w:t>
      </w:r>
      <w:proofErr w:type="gramEnd"/>
    </w:p>
    <w:p w14:paraId="55FF36E2" w14:textId="77777777" w:rsidR="00B3001F" w:rsidRPr="00B3001F" w:rsidRDefault="00B3001F" w:rsidP="00CC01FC">
      <w:pPr>
        <w:widowControl w:val="0"/>
        <w:numPr>
          <w:ilvl w:val="0"/>
          <w:numId w:val="16"/>
        </w:numPr>
        <w:suppressLineNumbers/>
        <w:suppressAutoHyphens/>
        <w:spacing w:before="120" w:after="120" w:line="259" w:lineRule="auto"/>
        <w:jc w:val="both"/>
        <w:rPr>
          <w:rFonts w:ascii="Calibri" w:eastAsia="Calibri" w:hAnsi="Calibri" w:cs="Calibri"/>
          <w:sz w:val="22"/>
          <w:szCs w:val="22"/>
          <w:lang w:val="en-GB"/>
        </w:rPr>
      </w:pPr>
      <w:r w:rsidRPr="00B3001F">
        <w:rPr>
          <w:rFonts w:ascii="Calibri" w:eastAsia="Calibri" w:hAnsi="Calibri" w:cs="Calibri"/>
          <w:sz w:val="22"/>
          <w:szCs w:val="22"/>
          <w:lang w:val="en-GB"/>
        </w:rPr>
        <w:t xml:space="preserve">how the contractor ensures and verifies that the requirements set by the client are met for each </w:t>
      </w:r>
      <w:proofErr w:type="gramStart"/>
      <w:r w:rsidRPr="00B3001F">
        <w:rPr>
          <w:rFonts w:ascii="Calibri" w:eastAsia="Calibri" w:hAnsi="Calibri" w:cs="Calibri"/>
          <w:sz w:val="22"/>
          <w:szCs w:val="22"/>
          <w:lang w:val="en-GB"/>
        </w:rPr>
        <w:t>assignment;</w:t>
      </w:r>
      <w:proofErr w:type="gramEnd"/>
    </w:p>
    <w:p w14:paraId="3AE952F2" w14:textId="77777777" w:rsidR="00B3001F" w:rsidRPr="00B3001F" w:rsidRDefault="00B3001F" w:rsidP="00CC01FC">
      <w:pPr>
        <w:widowControl w:val="0"/>
        <w:numPr>
          <w:ilvl w:val="0"/>
          <w:numId w:val="16"/>
        </w:numPr>
        <w:suppressLineNumbers/>
        <w:suppressAutoHyphens/>
        <w:spacing w:before="120" w:after="120" w:line="259" w:lineRule="auto"/>
        <w:jc w:val="both"/>
        <w:rPr>
          <w:rFonts w:ascii="Calibri" w:eastAsia="Calibri" w:hAnsi="Calibri" w:cs="Calibri"/>
          <w:sz w:val="22"/>
          <w:szCs w:val="22"/>
          <w:lang w:val="en-GB"/>
        </w:rPr>
      </w:pPr>
      <w:r w:rsidRPr="00B3001F">
        <w:rPr>
          <w:rFonts w:ascii="Calibri" w:eastAsia="Calibri" w:hAnsi="Calibri" w:cs="Calibri"/>
          <w:sz w:val="22"/>
          <w:szCs w:val="22"/>
          <w:lang w:val="en-GB"/>
        </w:rPr>
        <w:t xml:space="preserve">how the contractor communicates key trip details prior to service delivery, including confirmation of vehicle, driver, and timing, where </w:t>
      </w:r>
      <w:proofErr w:type="gramStart"/>
      <w:r w:rsidRPr="00B3001F">
        <w:rPr>
          <w:rFonts w:ascii="Calibri" w:eastAsia="Calibri" w:hAnsi="Calibri" w:cs="Calibri"/>
          <w:sz w:val="22"/>
          <w:szCs w:val="22"/>
          <w:lang w:val="en-GB"/>
        </w:rPr>
        <w:t>applicable;</w:t>
      </w:r>
      <w:proofErr w:type="gramEnd"/>
    </w:p>
    <w:p w14:paraId="241FD566" w14:textId="77777777" w:rsidR="00B3001F" w:rsidRPr="00B3001F" w:rsidRDefault="00B3001F" w:rsidP="00CC01FC">
      <w:pPr>
        <w:widowControl w:val="0"/>
        <w:numPr>
          <w:ilvl w:val="0"/>
          <w:numId w:val="16"/>
        </w:numPr>
        <w:suppressLineNumbers/>
        <w:suppressAutoHyphens/>
        <w:spacing w:before="120" w:after="120" w:line="259" w:lineRule="auto"/>
        <w:jc w:val="both"/>
        <w:rPr>
          <w:rFonts w:ascii="Calibri" w:eastAsia="Calibri" w:hAnsi="Calibri" w:cs="Calibri"/>
          <w:sz w:val="22"/>
          <w:szCs w:val="22"/>
          <w:lang w:val="en-GB"/>
        </w:rPr>
      </w:pPr>
      <w:r w:rsidRPr="00B3001F">
        <w:rPr>
          <w:rFonts w:ascii="Calibri" w:eastAsia="Calibri" w:hAnsi="Calibri" w:cs="Calibri"/>
          <w:sz w:val="22"/>
          <w:szCs w:val="22"/>
          <w:lang w:val="en-GB"/>
        </w:rPr>
        <w:t>how the contractor records, follows up, and evaluates service performance in completed assignments for the purpose of continuous improvement.</w:t>
      </w:r>
    </w:p>
    <w:p w14:paraId="4A4811F8" w14:textId="5EF535B4" w:rsidR="00E066EB" w:rsidRPr="005758C2" w:rsidRDefault="00DC08BF" w:rsidP="00C06E95">
      <w:pPr>
        <w:widowControl w:val="0"/>
        <w:suppressLineNumbers/>
        <w:suppressAutoHyphens/>
        <w:spacing w:before="120" w:after="120" w:line="259" w:lineRule="auto"/>
        <w:jc w:val="both"/>
        <w:rPr>
          <w:rFonts w:ascii="Calibri" w:eastAsia="Calibri" w:hAnsi="Calibri" w:cs="Calibri"/>
          <w:i/>
          <w:sz w:val="22"/>
          <w:szCs w:val="22"/>
          <w:lang w:val="en-GB"/>
        </w:rPr>
      </w:pPr>
      <w:r w:rsidRPr="005758C2">
        <w:rPr>
          <w:rFonts w:ascii="Calibri" w:eastAsia="Calibri" w:hAnsi="Calibri" w:cs="Calibri"/>
          <w:i/>
          <w:sz w:val="22"/>
          <w:szCs w:val="22"/>
          <w:lang w:val="en-GB"/>
        </w:rPr>
        <w:t>The tenderer shall present how the requirement is fulfilled. The presentation shall include a description of the guidelines and/or routines that the company applies,</w:t>
      </w:r>
      <w:r w:rsidR="00A10009">
        <w:rPr>
          <w:rFonts w:ascii="Calibri" w:eastAsia="Calibri" w:hAnsi="Calibri" w:cs="Calibri"/>
          <w:i/>
          <w:sz w:val="22"/>
          <w:szCs w:val="22"/>
          <w:lang w:val="en-GB"/>
        </w:rPr>
        <w:t xml:space="preserve"> number of the fleet</w:t>
      </w:r>
      <w:r w:rsidRPr="005758C2">
        <w:rPr>
          <w:rFonts w:ascii="Calibri" w:eastAsia="Calibri" w:hAnsi="Calibri" w:cs="Calibri"/>
          <w:i/>
          <w:sz w:val="22"/>
          <w:szCs w:val="22"/>
          <w:lang w:val="en-GB"/>
        </w:rPr>
        <w:t xml:space="preserve"> which is detailed enough so that </w:t>
      </w:r>
      <w:r w:rsidR="00D60265" w:rsidRPr="005758C2">
        <w:rPr>
          <w:rFonts w:ascii="Calibri" w:eastAsia="Calibri" w:hAnsi="Calibri" w:cs="Calibri"/>
          <w:i/>
          <w:sz w:val="22"/>
          <w:szCs w:val="22"/>
          <w:lang w:val="en-GB"/>
        </w:rPr>
        <w:t>the</w:t>
      </w:r>
      <w:r w:rsidRPr="005758C2">
        <w:rPr>
          <w:rFonts w:ascii="Calibri" w:eastAsia="Calibri" w:hAnsi="Calibri" w:cs="Calibri"/>
          <w:i/>
          <w:sz w:val="22"/>
          <w:szCs w:val="22"/>
          <w:lang w:val="en-GB"/>
        </w:rPr>
        <w:t xml:space="preserve"> guidelines and/or routines cover all aspects described above and that the requirement is fulfilled.</w:t>
      </w:r>
    </w:p>
    <w:tbl>
      <w:tblPr>
        <w:tblStyle w:val="TableGrid"/>
        <w:tblW w:w="8502" w:type="dxa"/>
        <w:tblLook w:val="04A0" w:firstRow="1" w:lastRow="0" w:firstColumn="1" w:lastColumn="0" w:noHBand="0" w:noVBand="1"/>
      </w:tblPr>
      <w:tblGrid>
        <w:gridCol w:w="2694"/>
        <w:gridCol w:w="5808"/>
      </w:tblGrid>
      <w:tr w:rsidR="00AD37E0" w:rsidRPr="005758C2" w14:paraId="4DCE90C6" w14:textId="77777777" w:rsidTr="00A930A4">
        <w:tc>
          <w:tcPr>
            <w:tcW w:w="2694" w:type="dxa"/>
            <w:hideMark/>
          </w:tcPr>
          <w:p w14:paraId="49E62D56" w14:textId="77777777" w:rsidR="00E066EB" w:rsidRPr="005758C2" w:rsidRDefault="00DC08BF" w:rsidP="00C06E95">
            <w:pPr>
              <w:widowControl w:val="0"/>
              <w:suppressLineNumbers/>
              <w:suppressAutoHyphens/>
              <w:autoSpaceDE w:val="0"/>
              <w:autoSpaceDN w:val="0"/>
              <w:spacing w:before="40" w:after="40"/>
              <w:jc w:val="both"/>
              <w:rPr>
                <w:rFonts w:ascii="Calibri" w:hAnsi="Calibri" w:cs="Calibri"/>
                <w:color w:val="7F7F7F"/>
                <w:sz w:val="22"/>
                <w:szCs w:val="22"/>
                <w:shd w:val="clear" w:color="auto" w:fill="FFFFFF"/>
                <w:lang w:val="en-GB"/>
              </w:rPr>
            </w:pPr>
            <w:r w:rsidRPr="005758C2">
              <w:rPr>
                <w:rFonts w:ascii="Calibri" w:eastAsia="Calibri" w:hAnsi="Calibri" w:cs="Calibri"/>
                <w:color w:val="999999"/>
                <w:sz w:val="20"/>
                <w:szCs w:val="20"/>
                <w:shd w:val="clear" w:color="auto" w:fill="FFFFFF"/>
                <w:lang w:val="en-GB"/>
              </w:rPr>
              <w:t>Routines for quality assurance</w:t>
            </w:r>
          </w:p>
        </w:tc>
        <w:tc>
          <w:tcPr>
            <w:tcW w:w="5808" w:type="dxa"/>
          </w:tcPr>
          <w:p w14:paraId="1E6618B5" w14:textId="77777777" w:rsidR="00E066EB" w:rsidRPr="005758C2" w:rsidRDefault="00E066EB" w:rsidP="00C06E95">
            <w:pPr>
              <w:widowControl w:val="0"/>
              <w:suppressLineNumbers/>
              <w:suppressAutoHyphens/>
              <w:spacing w:before="40" w:after="40"/>
              <w:ind w:left="34" w:hanging="34"/>
              <w:jc w:val="both"/>
              <w:rPr>
                <w:rFonts w:ascii="Calibri" w:hAnsi="Calibri" w:cs="Calibri"/>
                <w:color w:val="7F7F7F"/>
                <w:sz w:val="22"/>
                <w:szCs w:val="22"/>
                <w:shd w:val="clear" w:color="auto" w:fill="FFFFFF"/>
                <w:lang w:val="en-GB"/>
              </w:rPr>
            </w:pPr>
          </w:p>
        </w:tc>
      </w:tr>
      <w:tr w:rsidR="00AD37E0" w:rsidRPr="005758C2" w14:paraId="31AC3AC2" w14:textId="77777777" w:rsidTr="00A930A4">
        <w:tc>
          <w:tcPr>
            <w:tcW w:w="2694" w:type="dxa"/>
          </w:tcPr>
          <w:p w14:paraId="0894DE8A" w14:textId="77777777" w:rsidR="00E066EB"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rPr>
            </w:pPr>
            <w:r w:rsidRPr="005758C2">
              <w:rPr>
                <w:rFonts w:ascii="Calibri" w:hAnsi="Calibri" w:cs="Calibri"/>
                <w:color w:val="333333"/>
                <w:sz w:val="20"/>
                <w:szCs w:val="20"/>
                <w:shd w:val="clear" w:color="auto" w:fill="FFFFFF"/>
                <w:lang w:val="en-GB"/>
              </w:rPr>
              <w:t>Description of how the requirement regarding quality assurance is fulfilled</w:t>
            </w:r>
          </w:p>
        </w:tc>
        <w:tc>
          <w:tcPr>
            <w:tcW w:w="5808" w:type="dxa"/>
            <w:hideMark/>
          </w:tcPr>
          <w:p w14:paraId="522A091B" w14:textId="77777777" w:rsidR="00E066EB" w:rsidRPr="005758C2" w:rsidRDefault="00DC08BF" w:rsidP="00C06E95">
            <w:pPr>
              <w:widowControl w:val="0"/>
              <w:suppressLineNumbers/>
              <w:suppressAutoHyphens/>
              <w:spacing w:before="40" w:after="40"/>
              <w:ind w:left="34" w:hanging="34"/>
              <w:jc w:val="both"/>
              <w:rPr>
                <w:rFonts w:ascii="Calibri" w:hAnsi="Calibri" w:cs="Calibri"/>
                <w:sz w:val="22"/>
                <w:szCs w:val="22"/>
                <w:shd w:val="clear" w:color="auto" w:fill="FFFFFF"/>
                <w:lang w:val="en-GB"/>
              </w:rPr>
            </w:pPr>
            <w:r w:rsidRPr="005758C2">
              <w:rPr>
                <w:rFonts w:ascii="Calibri" w:eastAsia="Calibri" w:hAnsi="Calibri" w:cs="Calibri"/>
                <w:color w:val="333333"/>
                <w:sz w:val="20"/>
                <w:szCs w:val="20"/>
                <w:shd w:val="clear" w:color="auto" w:fill="FFFFFF"/>
                <w:lang w:val="en-GB"/>
              </w:rPr>
              <w:fldChar w:fldCharType="begin">
                <w:ffData>
                  <w:name w:val="Text55"/>
                  <w:enabled/>
                  <w:calcOnExit w:val="0"/>
                  <w:textInput/>
                </w:ffData>
              </w:fldChar>
            </w:r>
            <w:r w:rsidRPr="005758C2">
              <w:rPr>
                <w:rFonts w:ascii="Calibri" w:eastAsia="Calibri" w:hAnsi="Calibri" w:cs="Calibri"/>
                <w:color w:val="333333"/>
                <w:sz w:val="20"/>
                <w:szCs w:val="20"/>
                <w:shd w:val="clear" w:color="auto" w:fill="FFFFFF"/>
                <w:lang w:val="en-GB"/>
              </w:rPr>
              <w:instrText xml:space="preserve"> FORMTEXT </w:instrText>
            </w:r>
            <w:r w:rsidRPr="005758C2">
              <w:rPr>
                <w:rFonts w:ascii="Calibri" w:eastAsia="Calibri" w:hAnsi="Calibri" w:cs="Calibri"/>
                <w:color w:val="333333"/>
                <w:sz w:val="20"/>
                <w:szCs w:val="20"/>
                <w:shd w:val="clear" w:color="auto" w:fill="FFFFFF"/>
                <w:lang w:val="en-GB"/>
              </w:rPr>
            </w:r>
            <w:r w:rsidRPr="005758C2">
              <w:rPr>
                <w:rFonts w:ascii="Calibri" w:eastAsia="Calibri" w:hAnsi="Calibri" w:cs="Calibri"/>
                <w:color w:val="333333"/>
                <w:sz w:val="20"/>
                <w:szCs w:val="20"/>
                <w:shd w:val="clear" w:color="auto" w:fill="FFFFFF"/>
                <w:lang w:val="en-GB"/>
              </w:rPr>
              <w:fldChar w:fldCharType="separate"/>
            </w:r>
            <w:r w:rsidRPr="005758C2">
              <w:rPr>
                <w:rFonts w:ascii="Calibri" w:eastAsia="Calibri" w:hAnsi="Calibri" w:cs="Calibri"/>
                <w:color w:val="333333"/>
                <w:sz w:val="20"/>
                <w:szCs w:val="20"/>
                <w:shd w:val="clear" w:color="auto" w:fill="FFFFFF"/>
                <w:lang w:val="en-GB"/>
              </w:rPr>
              <w:t> </w:t>
            </w:r>
            <w:r w:rsidRPr="005758C2">
              <w:rPr>
                <w:rFonts w:ascii="Calibri" w:eastAsia="Calibri" w:hAnsi="Calibri" w:cs="Calibri"/>
                <w:color w:val="333333"/>
                <w:sz w:val="20"/>
                <w:szCs w:val="20"/>
                <w:shd w:val="clear" w:color="auto" w:fill="FFFFFF"/>
                <w:lang w:val="en-GB"/>
              </w:rPr>
              <w:t> </w:t>
            </w:r>
            <w:r w:rsidRPr="005758C2">
              <w:rPr>
                <w:rFonts w:ascii="Calibri" w:eastAsia="Calibri" w:hAnsi="Calibri" w:cs="Calibri"/>
                <w:color w:val="333333"/>
                <w:sz w:val="20"/>
                <w:szCs w:val="20"/>
                <w:shd w:val="clear" w:color="auto" w:fill="FFFFFF"/>
                <w:lang w:val="en-GB"/>
              </w:rPr>
              <w:t> </w:t>
            </w:r>
            <w:r w:rsidRPr="005758C2">
              <w:rPr>
                <w:rFonts w:ascii="Calibri" w:eastAsia="Calibri" w:hAnsi="Calibri" w:cs="Calibri"/>
                <w:color w:val="333333"/>
                <w:sz w:val="20"/>
                <w:szCs w:val="20"/>
                <w:shd w:val="clear" w:color="auto" w:fill="FFFFFF"/>
                <w:lang w:val="en-GB"/>
              </w:rPr>
              <w:t> </w:t>
            </w:r>
            <w:r w:rsidRPr="005758C2">
              <w:rPr>
                <w:rFonts w:ascii="Calibri" w:eastAsia="Calibri" w:hAnsi="Calibri" w:cs="Calibri"/>
                <w:color w:val="333333"/>
                <w:sz w:val="20"/>
                <w:szCs w:val="20"/>
                <w:shd w:val="clear" w:color="auto" w:fill="FFFFFF"/>
                <w:lang w:val="en-GB"/>
              </w:rPr>
              <w:t> </w:t>
            </w:r>
            <w:r w:rsidRPr="005758C2">
              <w:rPr>
                <w:rFonts w:ascii="Calibri" w:eastAsia="Calibri" w:hAnsi="Calibri" w:cs="Calibri"/>
                <w:color w:val="333333"/>
                <w:sz w:val="20"/>
                <w:szCs w:val="20"/>
                <w:shd w:val="clear" w:color="auto" w:fill="FFFFFF"/>
                <w:lang w:val="en-GB"/>
              </w:rPr>
              <w:fldChar w:fldCharType="end"/>
            </w:r>
          </w:p>
        </w:tc>
      </w:tr>
    </w:tbl>
    <w:p w14:paraId="3756F82C" w14:textId="77777777" w:rsidR="003F0197" w:rsidRPr="005758C2" w:rsidRDefault="003F0197" w:rsidP="00934A51">
      <w:pPr>
        <w:keepNext/>
        <w:widowControl w:val="0"/>
        <w:suppressLineNumbers/>
        <w:suppressAutoHyphens/>
        <w:spacing w:before="40" w:line="259" w:lineRule="auto"/>
        <w:ind w:left="718"/>
        <w:jc w:val="both"/>
        <w:outlineLvl w:val="1"/>
        <w:rPr>
          <w:rFonts w:ascii="Calibri" w:hAnsi="Calibri" w:cs="Calibri"/>
          <w:sz w:val="26"/>
          <w:szCs w:val="26"/>
          <w:lang w:val="en-GB"/>
        </w:rPr>
      </w:pPr>
      <w:bookmarkStart w:id="104" w:name="_Toc470194276"/>
    </w:p>
    <w:p w14:paraId="1E7B85B4" w14:textId="77777777" w:rsidR="001F2C34" w:rsidRPr="005758C2" w:rsidRDefault="00DC08BF" w:rsidP="001F2C34">
      <w:pPr>
        <w:widowControl w:val="0"/>
        <w:numPr>
          <w:ilvl w:val="0"/>
          <w:numId w:val="1"/>
        </w:numPr>
        <w:suppressLineNumbers/>
        <w:suppressAutoHyphens/>
        <w:spacing w:before="240" w:line="259" w:lineRule="auto"/>
        <w:jc w:val="both"/>
        <w:outlineLvl w:val="0"/>
        <w:rPr>
          <w:rFonts w:ascii="Calibri" w:hAnsi="Calibri" w:cs="Calibri"/>
          <w:sz w:val="32"/>
          <w:szCs w:val="32"/>
          <w:lang w:val="en-GB"/>
        </w:rPr>
      </w:pPr>
      <w:bookmarkStart w:id="105" w:name="_Toc224576501"/>
      <w:r w:rsidRPr="005758C2">
        <w:rPr>
          <w:rFonts w:ascii="Calibri" w:eastAsiaTheme="majorEastAsia" w:hAnsi="Calibri" w:cs="Calibri"/>
          <w:sz w:val="32"/>
          <w:szCs w:val="32"/>
          <w:lang w:val="en-GB"/>
        </w:rPr>
        <w:t>Qualification</w:t>
      </w:r>
      <w:r w:rsidR="00993E4D" w:rsidRPr="005758C2">
        <w:rPr>
          <w:rFonts w:ascii="Calibri" w:eastAsiaTheme="majorEastAsia" w:hAnsi="Calibri" w:cs="Calibri"/>
          <w:sz w:val="32"/>
          <w:szCs w:val="32"/>
          <w:lang w:val="en-GB"/>
        </w:rPr>
        <w:t xml:space="preserve"> </w:t>
      </w:r>
      <w:r w:rsidR="00795663" w:rsidRPr="005758C2">
        <w:rPr>
          <w:rFonts w:ascii="Calibri" w:eastAsiaTheme="majorEastAsia" w:hAnsi="Calibri" w:cs="Calibri"/>
          <w:sz w:val="32"/>
          <w:szCs w:val="32"/>
          <w:lang w:val="en-GB"/>
        </w:rPr>
        <w:t>c</w:t>
      </w:r>
      <w:r w:rsidR="004B3C06" w:rsidRPr="005758C2">
        <w:rPr>
          <w:rFonts w:ascii="Calibri" w:eastAsiaTheme="majorEastAsia" w:hAnsi="Calibri" w:cs="Calibri"/>
          <w:sz w:val="32"/>
          <w:szCs w:val="32"/>
          <w:lang w:val="en-GB"/>
        </w:rPr>
        <w:t>r</w:t>
      </w:r>
      <w:r w:rsidR="000945F6" w:rsidRPr="005758C2">
        <w:rPr>
          <w:rFonts w:ascii="Calibri" w:eastAsiaTheme="majorEastAsia" w:hAnsi="Calibri" w:cs="Calibri"/>
          <w:sz w:val="32"/>
          <w:szCs w:val="32"/>
          <w:lang w:val="en-GB"/>
        </w:rPr>
        <w:t>iteria</w:t>
      </w:r>
      <w:bookmarkEnd w:id="104"/>
      <w:bookmarkEnd w:id="105"/>
    </w:p>
    <w:p w14:paraId="03C51C71" w14:textId="77777777" w:rsidR="0027797F"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To ensure that the tenderer is suitable as a contractor for the services covered by this procurement, the qualification criteria below must be met. If the tenderer does not meet the stated criteria, the tenderer will be excluded from the tendering process and will not be taken into further account.</w:t>
      </w:r>
    </w:p>
    <w:p w14:paraId="3BE0CA8E" w14:textId="77777777" w:rsidR="008B1663" w:rsidRPr="005758C2" w:rsidRDefault="008B1663"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39C78992" w14:textId="77777777" w:rsidR="000945F6"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06" w:name="_Toc470194277"/>
      <w:bookmarkStart w:id="107" w:name="_Toc224576502"/>
      <w:r w:rsidRPr="005758C2">
        <w:rPr>
          <w:rFonts w:ascii="Calibri" w:eastAsiaTheme="majorEastAsia" w:hAnsi="Calibri" w:cs="Calibri"/>
          <w:sz w:val="26"/>
          <w:szCs w:val="26"/>
          <w:lang w:val="en-GB"/>
        </w:rPr>
        <w:t>Exclusion criteria</w:t>
      </w:r>
      <w:bookmarkEnd w:id="106"/>
      <w:bookmarkEnd w:id="107"/>
    </w:p>
    <w:p w14:paraId="36F573AA" w14:textId="77777777" w:rsidR="00F91B92"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tenderer will be excluded from </w:t>
      </w:r>
      <w:r w:rsidR="00993E4D" w:rsidRPr="005758C2">
        <w:rPr>
          <w:rFonts w:ascii="Calibri" w:eastAsia="Calibri" w:hAnsi="Calibri" w:cs="Calibri"/>
          <w:sz w:val="22"/>
          <w:szCs w:val="22"/>
          <w:lang w:val="en-GB"/>
        </w:rPr>
        <w:t xml:space="preserve">participating </w:t>
      </w:r>
      <w:r w:rsidRPr="005758C2">
        <w:rPr>
          <w:rFonts w:ascii="Calibri" w:eastAsia="Calibri" w:hAnsi="Calibri" w:cs="Calibri"/>
          <w:sz w:val="22"/>
          <w:szCs w:val="22"/>
          <w:lang w:val="en-GB"/>
        </w:rPr>
        <w:t xml:space="preserve">in the procurement if </w:t>
      </w:r>
      <w:r w:rsidR="00993E4D" w:rsidRPr="005758C2">
        <w:rPr>
          <w:rFonts w:ascii="Calibri" w:eastAsia="Calibri" w:hAnsi="Calibri" w:cs="Calibri"/>
          <w:sz w:val="22"/>
          <w:szCs w:val="22"/>
          <w:lang w:val="en-GB"/>
        </w:rPr>
        <w:t>i</w:t>
      </w:r>
      <w:r w:rsidR="000A6341" w:rsidRPr="005758C2">
        <w:rPr>
          <w:rFonts w:ascii="Calibri" w:eastAsia="Calibri" w:hAnsi="Calibri" w:cs="Calibri"/>
          <w:sz w:val="22"/>
          <w:szCs w:val="22"/>
          <w:lang w:val="en-GB"/>
        </w:rPr>
        <w:t xml:space="preserve">t comes to </w:t>
      </w:r>
      <w:r w:rsidR="00CD3666" w:rsidRPr="005758C2">
        <w:rPr>
          <w:rFonts w:ascii="Calibri" w:eastAsia="Calibri" w:hAnsi="Calibri" w:cs="Calibri"/>
          <w:sz w:val="22"/>
          <w:szCs w:val="22"/>
          <w:lang w:val="en-GB"/>
        </w:rPr>
        <w:t>SALAR</w:t>
      </w:r>
      <w:r w:rsidR="000A6341" w:rsidRPr="005758C2">
        <w:rPr>
          <w:rFonts w:ascii="Calibri" w:eastAsia="Calibri" w:hAnsi="Calibri" w:cs="Calibri"/>
          <w:sz w:val="22"/>
          <w:szCs w:val="22"/>
          <w:lang w:val="en-GB"/>
        </w:rPr>
        <w:t xml:space="preserve"> International’s</w:t>
      </w:r>
      <w:r w:rsidR="00993E4D" w:rsidRPr="005758C2">
        <w:rPr>
          <w:rFonts w:ascii="Calibri" w:eastAsia="Calibri" w:hAnsi="Calibri" w:cs="Calibri"/>
          <w:sz w:val="22"/>
          <w:szCs w:val="22"/>
          <w:lang w:val="en-GB"/>
        </w:rPr>
        <w:t xml:space="preserve"> knowledge </w:t>
      </w:r>
      <w:r w:rsidR="000A6341" w:rsidRPr="005758C2">
        <w:rPr>
          <w:rFonts w:ascii="Calibri" w:eastAsia="Calibri" w:hAnsi="Calibri" w:cs="Calibri"/>
          <w:sz w:val="22"/>
          <w:szCs w:val="22"/>
          <w:lang w:val="en-GB"/>
        </w:rPr>
        <w:t>‘</w:t>
      </w:r>
      <w:r w:rsidR="00993E4D" w:rsidRPr="005758C2">
        <w:rPr>
          <w:rFonts w:ascii="Calibri" w:eastAsia="Calibri" w:hAnsi="Calibri" w:cs="Calibri"/>
          <w:sz w:val="22"/>
          <w:szCs w:val="22"/>
          <w:lang w:val="en-GB"/>
        </w:rPr>
        <w:t xml:space="preserve">that </w:t>
      </w:r>
      <w:r w:rsidRPr="005758C2">
        <w:rPr>
          <w:rFonts w:ascii="Calibri" w:eastAsia="Calibri" w:hAnsi="Calibri" w:cs="Calibri"/>
          <w:sz w:val="22"/>
          <w:szCs w:val="22"/>
          <w:lang w:val="en-GB"/>
        </w:rPr>
        <w:t>the tenderer is subject to the following circumstances</w:t>
      </w:r>
      <w:r w:rsidR="00993E4D" w:rsidRPr="005758C2">
        <w:rPr>
          <w:rFonts w:ascii="Calibri" w:eastAsia="Calibri" w:hAnsi="Calibri" w:cs="Calibri"/>
          <w:i/>
          <w:sz w:val="22"/>
          <w:szCs w:val="22"/>
          <w:lang w:val="en-GB"/>
        </w:rPr>
        <w:t>:</w:t>
      </w:r>
    </w:p>
    <w:p w14:paraId="0163217F" w14:textId="77777777" w:rsidR="00E14FE2" w:rsidRPr="005758C2" w:rsidRDefault="00DC08BF" w:rsidP="00CC01FC">
      <w:pPr>
        <w:widowControl w:val="0"/>
        <w:numPr>
          <w:ilvl w:val="0"/>
          <w:numId w:val="7"/>
        </w:numPr>
        <w:suppressLineNumbers/>
        <w:suppressAutoHyphens/>
        <w:spacing w:before="120" w:after="12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company or its subcontractors are not subject to financial sanctions (EU Sanctions List) as provided at www.sanctionsmap.eu. </w:t>
      </w:r>
    </w:p>
    <w:p w14:paraId="5308A55B" w14:textId="77777777" w:rsidR="00185AE8" w:rsidRPr="005758C2" w:rsidRDefault="00DC08BF" w:rsidP="00CC01FC">
      <w:pPr>
        <w:widowControl w:val="0"/>
        <w:numPr>
          <w:ilvl w:val="0"/>
          <w:numId w:val="7"/>
        </w:numPr>
        <w:suppressLineNumbers/>
        <w:suppressAutoHyphens/>
        <w:spacing w:before="120" w:after="120" w:line="259" w:lineRule="auto"/>
        <w:ind w:left="426"/>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Participation in a criminal </w:t>
      </w:r>
      <w:r w:rsidR="00F77646" w:rsidRPr="005758C2">
        <w:rPr>
          <w:rFonts w:ascii="Calibri" w:eastAsia="Calibri" w:hAnsi="Calibri" w:cs="Calibri"/>
          <w:sz w:val="22"/>
          <w:szCs w:val="22"/>
          <w:lang w:val="en-GB"/>
        </w:rPr>
        <w:t>organization</w:t>
      </w:r>
      <w:r w:rsidR="0026394C" w:rsidRPr="005758C2">
        <w:rPr>
          <w:rFonts w:ascii="Calibri" w:eastAsia="Calibri" w:hAnsi="Calibri" w:cs="Calibri"/>
          <w:sz w:val="22"/>
          <w:szCs w:val="22"/>
          <w:lang w:val="en-GB"/>
        </w:rPr>
        <w:t xml:space="preserve"> </w:t>
      </w:r>
    </w:p>
    <w:p w14:paraId="0DBC71F3" w14:textId="77777777" w:rsidR="0026394C" w:rsidRPr="005758C2" w:rsidRDefault="00DC08BF" w:rsidP="00CC01FC">
      <w:pPr>
        <w:widowControl w:val="0"/>
        <w:numPr>
          <w:ilvl w:val="0"/>
          <w:numId w:val="7"/>
        </w:numPr>
        <w:suppressLineNumbers/>
        <w:suppressAutoHyphens/>
        <w:spacing w:before="120" w:after="120" w:line="259" w:lineRule="auto"/>
        <w:ind w:left="426"/>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Been found guilty of </w:t>
      </w:r>
    </w:p>
    <w:p w14:paraId="116C26B6" w14:textId="77777777" w:rsidR="0026394C" w:rsidRPr="005758C2" w:rsidRDefault="00DC08BF" w:rsidP="00CC01FC">
      <w:pPr>
        <w:widowControl w:val="0"/>
        <w:numPr>
          <w:ilvl w:val="1"/>
          <w:numId w:val="7"/>
        </w:numPr>
        <w:suppressLineNumbers/>
        <w:suppressAutoHyphens/>
        <w:spacing w:before="120" w:after="120" w:line="259" w:lineRule="auto"/>
        <w:ind w:left="851"/>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corruption, </w:t>
      </w:r>
    </w:p>
    <w:p w14:paraId="7D15C6C4" w14:textId="77777777" w:rsidR="0026394C" w:rsidRPr="005758C2" w:rsidRDefault="00DC08BF" w:rsidP="00CC01FC">
      <w:pPr>
        <w:widowControl w:val="0"/>
        <w:numPr>
          <w:ilvl w:val="1"/>
          <w:numId w:val="7"/>
        </w:numPr>
        <w:suppressLineNumbers/>
        <w:suppressAutoHyphens/>
        <w:spacing w:before="120" w:after="120" w:line="259" w:lineRule="auto"/>
        <w:ind w:left="851"/>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fraud, </w:t>
      </w:r>
    </w:p>
    <w:p w14:paraId="47774550" w14:textId="77777777" w:rsidR="0026394C" w:rsidRPr="005758C2" w:rsidRDefault="00DC08BF" w:rsidP="00CC01FC">
      <w:pPr>
        <w:widowControl w:val="0"/>
        <w:numPr>
          <w:ilvl w:val="1"/>
          <w:numId w:val="7"/>
        </w:numPr>
        <w:suppressLineNumbers/>
        <w:suppressAutoHyphens/>
        <w:spacing w:before="120" w:after="120" w:line="259" w:lineRule="auto"/>
        <w:ind w:left="851"/>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terrorist offences, </w:t>
      </w:r>
    </w:p>
    <w:p w14:paraId="45AAEE7F" w14:textId="77777777" w:rsidR="0026394C" w:rsidRPr="005758C2" w:rsidRDefault="00DC08BF" w:rsidP="00CC01FC">
      <w:pPr>
        <w:widowControl w:val="0"/>
        <w:numPr>
          <w:ilvl w:val="1"/>
          <w:numId w:val="7"/>
        </w:numPr>
        <w:suppressLineNumbers/>
        <w:suppressAutoHyphens/>
        <w:spacing w:before="120" w:after="120" w:line="259" w:lineRule="auto"/>
        <w:ind w:left="851"/>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money laundering, or </w:t>
      </w:r>
    </w:p>
    <w:p w14:paraId="498C4F35" w14:textId="77777777" w:rsidR="00185AE8" w:rsidRPr="005758C2" w:rsidRDefault="00DC08BF" w:rsidP="00CC01FC">
      <w:pPr>
        <w:widowControl w:val="0"/>
        <w:numPr>
          <w:ilvl w:val="1"/>
          <w:numId w:val="7"/>
        </w:numPr>
        <w:suppressLineNumbers/>
        <w:suppressAutoHyphens/>
        <w:spacing w:before="120" w:after="120" w:line="259" w:lineRule="auto"/>
        <w:ind w:left="851"/>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terrorist financing. </w:t>
      </w:r>
    </w:p>
    <w:p w14:paraId="26C792A0" w14:textId="77777777" w:rsidR="00185AE8" w:rsidRPr="005758C2" w:rsidRDefault="00DC08BF" w:rsidP="00CC01FC">
      <w:pPr>
        <w:widowControl w:val="0"/>
        <w:numPr>
          <w:ilvl w:val="0"/>
          <w:numId w:val="7"/>
        </w:numPr>
        <w:suppressLineNumbers/>
        <w:suppressAutoHyphens/>
        <w:spacing w:before="120" w:after="120" w:line="259" w:lineRule="auto"/>
        <w:ind w:left="426"/>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lastRenderedPageBreak/>
        <w:t xml:space="preserve">Not fulfilling its commitments regarding payment of taxes or social security contributions in </w:t>
      </w:r>
      <w:r w:rsidR="009A1AFB" w:rsidRPr="005758C2">
        <w:rPr>
          <w:rFonts w:ascii="Calibri" w:eastAsia="Calibri" w:hAnsi="Calibri" w:cs="Calibri"/>
          <w:sz w:val="22"/>
          <w:szCs w:val="22"/>
          <w:lang w:val="en-GB"/>
        </w:rPr>
        <w:t xml:space="preserve">Moldova </w:t>
      </w:r>
      <w:r w:rsidRPr="005758C2">
        <w:rPr>
          <w:rFonts w:ascii="Calibri" w:eastAsia="Calibri" w:hAnsi="Calibri" w:cs="Calibri"/>
          <w:sz w:val="22"/>
          <w:szCs w:val="22"/>
          <w:lang w:val="en-GB"/>
        </w:rPr>
        <w:t xml:space="preserve">or the country where the tenderer has its </w:t>
      </w:r>
      <w:r w:rsidR="00D62D2C" w:rsidRPr="005758C2">
        <w:rPr>
          <w:rFonts w:ascii="Calibri" w:eastAsia="Calibri" w:hAnsi="Calibri" w:cs="Calibri"/>
          <w:sz w:val="22"/>
          <w:szCs w:val="22"/>
          <w:lang w:val="en-GB"/>
        </w:rPr>
        <w:t>registered office.</w:t>
      </w:r>
    </w:p>
    <w:p w14:paraId="5150CCF4" w14:textId="77777777" w:rsidR="00323BF2" w:rsidRPr="005758C2" w:rsidRDefault="00DC08BF" w:rsidP="00CC01FC">
      <w:pPr>
        <w:widowControl w:val="0"/>
        <w:numPr>
          <w:ilvl w:val="0"/>
          <w:numId w:val="7"/>
        </w:numPr>
        <w:suppressLineNumbers/>
        <w:suppressAutoHyphens/>
        <w:spacing w:before="120" w:after="120" w:line="259" w:lineRule="auto"/>
        <w:ind w:left="426"/>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Proven unreliable, for instance because of violations of environmental or social obligations, including rules on accessibility for disabled persons or other forms of grave professional misconduct, such as violations of competition rules or of intellectual property rights. </w:t>
      </w:r>
    </w:p>
    <w:p w14:paraId="23D39BC3" w14:textId="77777777" w:rsidR="00E14FE2" w:rsidRPr="005758C2" w:rsidRDefault="00DC08BF" w:rsidP="00CC01FC">
      <w:pPr>
        <w:widowControl w:val="0"/>
        <w:numPr>
          <w:ilvl w:val="0"/>
          <w:numId w:val="7"/>
        </w:numPr>
        <w:suppressLineNumbers/>
        <w:suppressAutoHyphens/>
        <w:spacing w:before="120" w:after="120" w:line="259" w:lineRule="auto"/>
        <w:ind w:left="426"/>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Grave professional misconduct which renders the tenderer’s integrity questionable. </w:t>
      </w:r>
    </w:p>
    <w:p w14:paraId="080B49A1" w14:textId="77777777" w:rsidR="00323BF2"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tenderer may also be excluded if its performance in earlier </w:t>
      </w:r>
      <w:r w:rsidR="002C4E5D" w:rsidRPr="005758C2">
        <w:rPr>
          <w:rFonts w:ascii="Calibri" w:eastAsia="Calibri" w:hAnsi="Calibri" w:cs="Calibri"/>
          <w:sz w:val="22"/>
          <w:szCs w:val="22"/>
          <w:lang w:val="en-GB"/>
        </w:rPr>
        <w:t>Agreement</w:t>
      </w:r>
      <w:r w:rsidR="0002300E" w:rsidRPr="005758C2">
        <w:rPr>
          <w:rFonts w:ascii="Calibri" w:eastAsia="Calibri" w:hAnsi="Calibri" w:cs="Calibri"/>
          <w:sz w:val="22"/>
          <w:szCs w:val="22"/>
          <w:lang w:val="en-GB"/>
        </w:rPr>
        <w:t>s</w:t>
      </w:r>
      <w:r w:rsidRPr="005758C2">
        <w:rPr>
          <w:rFonts w:ascii="Calibri" w:eastAsia="Calibri" w:hAnsi="Calibri" w:cs="Calibri"/>
          <w:sz w:val="22"/>
          <w:szCs w:val="22"/>
          <w:lang w:val="en-GB"/>
        </w:rPr>
        <w:t xml:space="preserve"> with </w:t>
      </w:r>
      <w:r w:rsidR="00CD3666" w:rsidRPr="005758C2">
        <w:rPr>
          <w:rFonts w:ascii="Calibri" w:eastAsia="Calibri" w:hAnsi="Calibri" w:cs="Calibri"/>
          <w:sz w:val="22"/>
          <w:szCs w:val="22"/>
          <w:lang w:val="en-GB"/>
        </w:rPr>
        <w:t>SALAR</w:t>
      </w:r>
      <w:r w:rsidRPr="005758C2">
        <w:rPr>
          <w:rFonts w:ascii="Calibri" w:eastAsia="Calibri" w:hAnsi="Calibri" w:cs="Calibri"/>
          <w:sz w:val="22"/>
          <w:szCs w:val="22"/>
          <w:lang w:val="en-GB"/>
        </w:rPr>
        <w:t xml:space="preserve"> International </w:t>
      </w:r>
      <w:r w:rsidR="0041514F" w:rsidRPr="005758C2">
        <w:rPr>
          <w:rFonts w:ascii="Calibri" w:eastAsia="Calibri" w:hAnsi="Calibri" w:cs="Calibri"/>
          <w:sz w:val="22"/>
          <w:szCs w:val="22"/>
          <w:lang w:val="en-GB"/>
        </w:rPr>
        <w:t xml:space="preserve">or other </w:t>
      </w:r>
      <w:r w:rsidR="008E6960" w:rsidRPr="005758C2">
        <w:rPr>
          <w:rFonts w:ascii="Calibri" w:eastAsia="Calibri" w:hAnsi="Calibri" w:cs="Calibri"/>
          <w:sz w:val="22"/>
          <w:szCs w:val="22"/>
          <w:lang w:val="en-GB"/>
        </w:rPr>
        <w:t>organizations</w:t>
      </w:r>
      <w:r w:rsidR="0041514F"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t xml:space="preserve">has shown major deficiencies </w:t>
      </w:r>
      <w:r w:rsidR="0027797F" w:rsidRPr="005758C2">
        <w:rPr>
          <w:rFonts w:ascii="Calibri" w:eastAsia="Calibri" w:hAnsi="Calibri" w:cs="Calibri"/>
          <w:sz w:val="22"/>
          <w:szCs w:val="22"/>
          <w:lang w:val="en-GB"/>
        </w:rPr>
        <w:t>about</w:t>
      </w:r>
      <w:r w:rsidRPr="005758C2">
        <w:rPr>
          <w:rFonts w:ascii="Calibri" w:eastAsia="Calibri" w:hAnsi="Calibri" w:cs="Calibri"/>
          <w:sz w:val="22"/>
          <w:szCs w:val="22"/>
          <w:lang w:val="en-GB"/>
        </w:rPr>
        <w:t xml:space="preserve"> </w:t>
      </w:r>
      <w:r w:rsidR="000A6341" w:rsidRPr="005758C2">
        <w:rPr>
          <w:rFonts w:ascii="Calibri" w:eastAsia="Calibri" w:hAnsi="Calibri" w:cs="Calibri"/>
          <w:sz w:val="22"/>
          <w:szCs w:val="22"/>
          <w:lang w:val="en-GB"/>
        </w:rPr>
        <w:t>agreed</w:t>
      </w:r>
      <w:r w:rsidRPr="005758C2">
        <w:rPr>
          <w:rFonts w:ascii="Calibri" w:eastAsia="Calibri" w:hAnsi="Calibri" w:cs="Calibri"/>
          <w:sz w:val="22"/>
          <w:szCs w:val="22"/>
          <w:lang w:val="en-GB"/>
        </w:rPr>
        <w:t xml:space="preserve"> requirements</w:t>
      </w:r>
      <w:r w:rsidR="000A6341" w:rsidRPr="005758C2">
        <w:rPr>
          <w:rFonts w:ascii="Calibri" w:eastAsia="Calibri" w:hAnsi="Calibri" w:cs="Calibri"/>
          <w:sz w:val="22"/>
          <w:szCs w:val="22"/>
          <w:lang w:val="en-GB"/>
        </w:rPr>
        <w:t>,</w:t>
      </w:r>
      <w:r w:rsidRPr="005758C2">
        <w:rPr>
          <w:rFonts w:ascii="Calibri" w:eastAsia="Calibri" w:hAnsi="Calibri" w:cs="Calibri"/>
          <w:sz w:val="22"/>
          <w:szCs w:val="22"/>
          <w:lang w:val="en-GB"/>
        </w:rPr>
        <w:t xml:space="preserve"> for instance failure to deliver or perform</w:t>
      </w:r>
      <w:r w:rsidR="005D273A" w:rsidRPr="005758C2">
        <w:rPr>
          <w:rFonts w:ascii="Calibri" w:eastAsia="Calibri" w:hAnsi="Calibri" w:cs="Calibri"/>
          <w:sz w:val="22"/>
          <w:szCs w:val="22"/>
          <w:lang w:val="en-GB"/>
        </w:rPr>
        <w:t xml:space="preserve">, significant shortcomings of the product or service delivered, making it unusable for the intended purpose, or </w:t>
      </w:r>
      <w:r w:rsidR="009A1AFB" w:rsidRPr="005758C2">
        <w:rPr>
          <w:rFonts w:ascii="Calibri" w:eastAsia="Calibri" w:hAnsi="Calibri" w:cs="Calibri"/>
          <w:sz w:val="22"/>
          <w:szCs w:val="22"/>
          <w:lang w:val="en-GB"/>
        </w:rPr>
        <w:t>misbehaviour</w:t>
      </w:r>
      <w:r w:rsidR="005D273A" w:rsidRPr="005758C2">
        <w:rPr>
          <w:rFonts w:ascii="Calibri" w:eastAsia="Calibri" w:hAnsi="Calibri" w:cs="Calibri"/>
          <w:sz w:val="22"/>
          <w:szCs w:val="22"/>
          <w:lang w:val="en-GB"/>
        </w:rPr>
        <w:t xml:space="preserve"> that casts serious doubt as to the reliability of the tenderer. </w:t>
      </w:r>
      <w:r w:rsidR="0041514F" w:rsidRPr="005758C2">
        <w:rPr>
          <w:rFonts w:ascii="Calibri" w:eastAsia="Calibri" w:hAnsi="Calibri" w:cs="Calibri"/>
          <w:sz w:val="22"/>
          <w:szCs w:val="22"/>
          <w:lang w:val="en-GB"/>
        </w:rPr>
        <w:t>A maximum duration for such exclusions is three years</w:t>
      </w:r>
      <w:r w:rsidR="000A6341" w:rsidRPr="005758C2">
        <w:rPr>
          <w:rFonts w:ascii="Calibri" w:eastAsia="Calibri" w:hAnsi="Calibri" w:cs="Calibri"/>
          <w:sz w:val="22"/>
          <w:szCs w:val="22"/>
          <w:lang w:val="en-GB"/>
        </w:rPr>
        <w:t xml:space="preserve"> from when the misconduct </w:t>
      </w:r>
      <w:r w:rsidR="00F77747" w:rsidRPr="005758C2">
        <w:rPr>
          <w:rFonts w:ascii="Calibri" w:eastAsia="Calibri" w:hAnsi="Calibri" w:cs="Calibri"/>
          <w:sz w:val="22"/>
          <w:szCs w:val="22"/>
          <w:lang w:val="en-GB"/>
        </w:rPr>
        <w:t>occurred unless</w:t>
      </w:r>
      <w:r w:rsidR="0041514F" w:rsidRPr="005758C2">
        <w:rPr>
          <w:rFonts w:ascii="Calibri" w:eastAsia="Calibri" w:hAnsi="Calibri" w:cs="Calibri"/>
          <w:sz w:val="22"/>
          <w:szCs w:val="22"/>
          <w:lang w:val="en-GB"/>
        </w:rPr>
        <w:t xml:space="preserve"> it due to </w:t>
      </w:r>
      <w:r w:rsidR="009A1AFB" w:rsidRPr="005758C2">
        <w:rPr>
          <w:rFonts w:ascii="Calibri" w:eastAsia="Calibri" w:hAnsi="Calibri" w:cs="Calibri"/>
          <w:sz w:val="22"/>
          <w:szCs w:val="22"/>
          <w:lang w:val="en-GB"/>
        </w:rPr>
        <w:t>Moldovan</w:t>
      </w:r>
      <w:r w:rsidR="0041514F" w:rsidRPr="005758C2">
        <w:rPr>
          <w:rFonts w:ascii="Calibri" w:eastAsia="Calibri" w:hAnsi="Calibri" w:cs="Calibri"/>
          <w:sz w:val="22"/>
          <w:szCs w:val="22"/>
          <w:lang w:val="en-GB"/>
        </w:rPr>
        <w:t xml:space="preserve"> law shall be another duration.</w:t>
      </w:r>
      <w:r w:rsidRPr="005758C2">
        <w:rPr>
          <w:rFonts w:ascii="Calibri" w:eastAsia="Calibri" w:hAnsi="Calibri" w:cs="Calibri"/>
          <w:sz w:val="22"/>
          <w:szCs w:val="22"/>
          <w:lang w:val="en-GB"/>
        </w:rPr>
        <w:t xml:space="preserve"> </w:t>
      </w:r>
    </w:p>
    <w:p w14:paraId="34146B66" w14:textId="77777777" w:rsidR="00C87BED"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If the tenderer is a legal person, the tenderer will be excluded if a representative </w:t>
      </w:r>
      <w:r w:rsidR="00CB4F39" w:rsidRPr="005758C2">
        <w:rPr>
          <w:rFonts w:ascii="Calibri" w:eastAsia="Calibri" w:hAnsi="Calibri" w:cs="Calibri"/>
          <w:sz w:val="22"/>
          <w:szCs w:val="22"/>
          <w:lang w:val="en-GB"/>
        </w:rPr>
        <w:t xml:space="preserve">for </w:t>
      </w:r>
      <w:r w:rsidRPr="005758C2">
        <w:rPr>
          <w:rFonts w:ascii="Calibri" w:eastAsia="Calibri" w:hAnsi="Calibri" w:cs="Calibri"/>
          <w:sz w:val="22"/>
          <w:szCs w:val="22"/>
          <w:lang w:val="en-GB"/>
        </w:rPr>
        <w:t>the legal person</w:t>
      </w:r>
      <w:r w:rsidR="00F82A9B" w:rsidRPr="005758C2">
        <w:rPr>
          <w:rFonts w:ascii="Calibri" w:eastAsia="Calibri" w:hAnsi="Calibri" w:cs="Calibri"/>
          <w:sz w:val="22"/>
          <w:szCs w:val="22"/>
          <w:lang w:val="en-GB"/>
        </w:rPr>
        <w:t xml:space="preserve"> is subject to financial sanctions according to item 1 above or </w:t>
      </w:r>
      <w:r w:rsidRPr="005758C2">
        <w:rPr>
          <w:rFonts w:ascii="Calibri" w:eastAsia="Calibri" w:hAnsi="Calibri" w:cs="Calibri"/>
          <w:sz w:val="22"/>
          <w:szCs w:val="22"/>
          <w:lang w:val="en-GB"/>
        </w:rPr>
        <w:t xml:space="preserve">has been convicted for any of the crimes mentioned in items </w:t>
      </w:r>
      <w:r w:rsidR="00CB4F39" w:rsidRPr="005758C2">
        <w:rPr>
          <w:rFonts w:ascii="Calibri" w:eastAsia="Calibri" w:hAnsi="Calibri" w:cs="Calibri"/>
          <w:sz w:val="22"/>
          <w:szCs w:val="22"/>
          <w:lang w:val="en-GB"/>
        </w:rPr>
        <w:t>2</w:t>
      </w:r>
      <w:r w:rsidR="00E14FE2" w:rsidRPr="005758C2">
        <w:rPr>
          <w:rFonts w:ascii="Calibri" w:eastAsia="Calibri" w:hAnsi="Calibri" w:cs="Calibri"/>
          <w:sz w:val="22"/>
          <w:szCs w:val="22"/>
          <w:lang w:val="en-GB"/>
        </w:rPr>
        <w:t>-3</w:t>
      </w:r>
      <w:r w:rsidR="00CB4F39" w:rsidRPr="005758C2">
        <w:rPr>
          <w:rFonts w:ascii="Calibri" w:eastAsia="Calibri" w:hAnsi="Calibri" w:cs="Calibri"/>
          <w:sz w:val="22"/>
          <w:szCs w:val="22"/>
          <w:lang w:val="en-GB"/>
        </w:rPr>
        <w:t xml:space="preserve"> </w:t>
      </w:r>
      <w:r w:rsidRPr="005758C2">
        <w:rPr>
          <w:rFonts w:ascii="Calibri" w:eastAsia="Calibri" w:hAnsi="Calibri" w:cs="Calibri"/>
          <w:sz w:val="22"/>
          <w:szCs w:val="22"/>
          <w:lang w:val="en-GB"/>
        </w:rPr>
        <w:t xml:space="preserve">above and the judgment has gained legal force. </w:t>
      </w:r>
    </w:p>
    <w:p w14:paraId="0E68ED97" w14:textId="77777777" w:rsidR="00ED7EC1" w:rsidRPr="005758C2" w:rsidRDefault="00DC08BF" w:rsidP="00C06E95">
      <w:pPr>
        <w:widowControl w:val="0"/>
        <w:suppressLineNumbers/>
        <w:suppressAutoHyphens/>
        <w:spacing w:before="120" w:after="120" w:line="259" w:lineRule="auto"/>
        <w:jc w:val="both"/>
        <w:rPr>
          <w:rFonts w:ascii="Calibri" w:eastAsia="Calibri" w:hAnsi="Calibri" w:cs="Calibri"/>
          <w:i/>
          <w:sz w:val="22"/>
          <w:szCs w:val="22"/>
          <w:lang w:val="en-GB"/>
        </w:rPr>
      </w:pPr>
      <w:r w:rsidRPr="005758C2">
        <w:rPr>
          <w:rFonts w:ascii="Calibri" w:eastAsia="Calibri" w:hAnsi="Calibri" w:cs="Calibri"/>
          <w:i/>
          <w:sz w:val="22"/>
          <w:szCs w:val="22"/>
          <w:lang w:val="en-GB"/>
        </w:rPr>
        <w:t xml:space="preserve">The tenderer shall confirm that none of the exclusion grounds are applicable </w:t>
      </w:r>
      <w:r w:rsidR="00513692" w:rsidRPr="005758C2">
        <w:rPr>
          <w:rFonts w:ascii="Calibri" w:eastAsia="Calibri" w:hAnsi="Calibri" w:cs="Calibri"/>
          <w:i/>
          <w:sz w:val="22"/>
          <w:szCs w:val="22"/>
          <w:lang w:val="en-GB"/>
        </w:rPr>
        <w:t>regarding the tenderer or regarding possible subcontractors.</w:t>
      </w:r>
    </w:p>
    <w:tbl>
      <w:tblPr>
        <w:tblStyle w:val="TableGrid"/>
        <w:tblW w:w="8502" w:type="dxa"/>
        <w:tblLook w:val="04A0" w:firstRow="1" w:lastRow="0" w:firstColumn="1" w:lastColumn="0" w:noHBand="0" w:noVBand="1"/>
      </w:tblPr>
      <w:tblGrid>
        <w:gridCol w:w="4536"/>
        <w:gridCol w:w="3966"/>
      </w:tblGrid>
      <w:tr w:rsidR="00AD37E0" w:rsidRPr="005758C2" w14:paraId="75AB461F" w14:textId="77777777" w:rsidTr="00687E1E">
        <w:tc>
          <w:tcPr>
            <w:tcW w:w="4536" w:type="dxa"/>
            <w:hideMark/>
          </w:tcPr>
          <w:p w14:paraId="6A6F82E9" w14:textId="77777777" w:rsidR="00D96FA7" w:rsidRPr="005758C2" w:rsidRDefault="00DC08BF" w:rsidP="00C06E95">
            <w:pPr>
              <w:widowControl w:val="0"/>
              <w:suppressLineNumbers/>
              <w:suppressAutoHyphens/>
              <w:autoSpaceDE w:val="0"/>
              <w:autoSpaceDN w:val="0"/>
              <w:spacing w:before="40" w:after="40"/>
              <w:jc w:val="both"/>
              <w:rPr>
                <w:rFonts w:ascii="Calibri" w:hAnsi="Calibri" w:cs="Calibri"/>
                <w:color w:val="7F7F7F"/>
                <w:sz w:val="22"/>
                <w:szCs w:val="22"/>
                <w:shd w:val="clear" w:color="auto" w:fill="FFFFFF"/>
                <w:lang w:val="en-GB"/>
              </w:rPr>
            </w:pPr>
            <w:r w:rsidRPr="005758C2">
              <w:rPr>
                <w:rFonts w:ascii="Calibri" w:eastAsia="Calibri" w:hAnsi="Calibri" w:cs="Calibri"/>
                <w:color w:val="999999"/>
                <w:sz w:val="20"/>
                <w:szCs w:val="20"/>
                <w:shd w:val="clear" w:color="auto" w:fill="FFFFFF"/>
                <w:lang w:val="en-GB"/>
              </w:rPr>
              <w:t>Exclusion criteria</w:t>
            </w:r>
          </w:p>
        </w:tc>
        <w:tc>
          <w:tcPr>
            <w:tcW w:w="3966" w:type="dxa"/>
          </w:tcPr>
          <w:p w14:paraId="52FE024E" w14:textId="77777777" w:rsidR="00D96FA7" w:rsidRPr="005758C2" w:rsidRDefault="00D96FA7" w:rsidP="00C06E95">
            <w:pPr>
              <w:widowControl w:val="0"/>
              <w:suppressLineNumbers/>
              <w:suppressAutoHyphens/>
              <w:spacing w:before="40" w:after="40"/>
              <w:ind w:left="34" w:hanging="34"/>
              <w:jc w:val="both"/>
              <w:rPr>
                <w:rFonts w:ascii="Calibri" w:hAnsi="Calibri" w:cs="Calibri"/>
                <w:color w:val="7F7F7F"/>
                <w:sz w:val="22"/>
                <w:szCs w:val="22"/>
                <w:shd w:val="clear" w:color="auto" w:fill="FFFFFF"/>
                <w:lang w:val="en-GB"/>
              </w:rPr>
            </w:pPr>
          </w:p>
        </w:tc>
      </w:tr>
      <w:tr w:rsidR="00AD37E0" w:rsidRPr="005758C2" w14:paraId="30F3EA3C" w14:textId="77777777" w:rsidTr="00687E1E">
        <w:tc>
          <w:tcPr>
            <w:tcW w:w="4536" w:type="dxa"/>
          </w:tcPr>
          <w:p w14:paraId="46AE00A8" w14:textId="77777777" w:rsidR="00D96FA7"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333333"/>
                <w:sz w:val="22"/>
                <w:szCs w:val="22"/>
                <w:shd w:val="clear" w:color="auto" w:fill="FFFFFF"/>
                <w:lang w:val="en-GB"/>
              </w:rPr>
            </w:pPr>
            <w:r w:rsidRPr="005758C2">
              <w:rPr>
                <w:rFonts w:ascii="Calibri" w:hAnsi="Calibri" w:cs="Calibri"/>
                <w:color w:val="333333"/>
                <w:sz w:val="20"/>
                <w:szCs w:val="20"/>
                <w:shd w:val="clear" w:color="auto" w:fill="FFFFFF"/>
                <w:lang w:val="en-GB"/>
              </w:rPr>
              <w:t xml:space="preserve">Confirmation that the tenderer and possible subcontractors </w:t>
            </w:r>
            <w:r w:rsidR="00083871" w:rsidRPr="005758C2">
              <w:rPr>
                <w:rFonts w:ascii="Calibri" w:hAnsi="Calibri" w:cs="Calibri"/>
                <w:color w:val="333333"/>
                <w:sz w:val="20"/>
                <w:szCs w:val="20"/>
                <w:shd w:val="clear" w:color="auto" w:fill="FFFFFF"/>
                <w:lang w:val="en-GB"/>
              </w:rPr>
              <w:t xml:space="preserve">are </w:t>
            </w:r>
            <w:r w:rsidRPr="005758C2">
              <w:rPr>
                <w:rFonts w:ascii="Calibri" w:hAnsi="Calibri" w:cs="Calibri"/>
                <w:color w:val="333333"/>
                <w:sz w:val="20"/>
                <w:szCs w:val="20"/>
                <w:shd w:val="clear" w:color="auto" w:fill="FFFFFF"/>
                <w:lang w:val="en-GB"/>
              </w:rPr>
              <w:t>not subject to any of the exclusion criteria described above:</w:t>
            </w:r>
          </w:p>
        </w:tc>
        <w:tc>
          <w:tcPr>
            <w:tcW w:w="3966" w:type="dxa"/>
            <w:hideMark/>
          </w:tcPr>
          <w:p w14:paraId="1C5C0E5E" w14:textId="77777777" w:rsidR="00D96FA7" w:rsidRPr="005758C2" w:rsidRDefault="00DC08BF" w:rsidP="00C06E95">
            <w:pPr>
              <w:widowControl w:val="0"/>
              <w:suppressLineNumbers/>
              <w:suppressAutoHyphens/>
              <w:spacing w:before="40" w:after="40"/>
              <w:ind w:left="34" w:hanging="34"/>
              <w:jc w:val="both"/>
              <w:rPr>
                <w:rFonts w:ascii="Calibri" w:eastAsia="Calibri" w:hAnsi="Calibri" w:cs="Calibri"/>
                <w:color w:val="333333"/>
                <w:sz w:val="20"/>
                <w:szCs w:val="20"/>
                <w:shd w:val="clear" w:color="auto" w:fill="FFFFFF"/>
                <w:lang w:val="en-GB"/>
              </w:rPr>
            </w:pPr>
            <w:r w:rsidRPr="005758C2">
              <w:rPr>
                <w:rFonts w:ascii="Calibri" w:eastAsia="Calibri" w:hAnsi="Calibri" w:cs="Calibri"/>
                <w:color w:val="333333"/>
                <w:sz w:val="20"/>
                <w:szCs w:val="20"/>
                <w:shd w:val="clear" w:color="auto" w:fill="FFFFFF"/>
                <w:lang w:val="en-GB"/>
              </w:rPr>
              <w:fldChar w:fldCharType="begin">
                <w:ffData>
                  <w:name w:val="Kryss1"/>
                  <w:enabled/>
                  <w:calcOnExit w:val="0"/>
                  <w:checkBox>
                    <w:sizeAuto/>
                    <w:default w:val="0"/>
                    <w:checked w:val="0"/>
                  </w:checkBox>
                </w:ffData>
              </w:fldChar>
            </w:r>
            <w:r w:rsidRPr="005758C2">
              <w:rPr>
                <w:rFonts w:ascii="Calibri" w:eastAsia="Calibri" w:hAnsi="Calibri" w:cs="Calibri"/>
                <w:color w:val="333333"/>
                <w:sz w:val="20"/>
                <w:szCs w:val="20"/>
                <w:shd w:val="clear" w:color="auto" w:fill="FFFFFF"/>
                <w:lang w:val="en-GB"/>
              </w:rPr>
              <w:instrText xml:space="preserve"> FORMCHECKBOX </w:instrText>
            </w:r>
            <w:r w:rsidRPr="005758C2">
              <w:rPr>
                <w:rFonts w:ascii="Calibri" w:eastAsia="Calibri" w:hAnsi="Calibri" w:cs="Calibri"/>
                <w:color w:val="333333"/>
                <w:sz w:val="20"/>
                <w:szCs w:val="20"/>
                <w:shd w:val="clear" w:color="auto" w:fill="FFFFFF"/>
                <w:lang w:val="en-GB"/>
              </w:rPr>
            </w:r>
            <w:r w:rsidRPr="005758C2">
              <w:rPr>
                <w:rFonts w:ascii="Calibri" w:eastAsia="Calibri" w:hAnsi="Calibri" w:cs="Calibri"/>
                <w:color w:val="333333"/>
                <w:sz w:val="20"/>
                <w:szCs w:val="20"/>
                <w:shd w:val="clear" w:color="auto" w:fill="FFFFFF"/>
                <w:lang w:val="en-GB"/>
              </w:rPr>
              <w:fldChar w:fldCharType="separate"/>
            </w:r>
            <w:r w:rsidRPr="005758C2">
              <w:rPr>
                <w:rFonts w:ascii="Calibri" w:eastAsia="Calibri" w:hAnsi="Calibri" w:cs="Calibri"/>
                <w:color w:val="333333"/>
                <w:sz w:val="20"/>
                <w:szCs w:val="20"/>
                <w:shd w:val="clear" w:color="auto" w:fill="FFFFFF"/>
                <w:lang w:val="en-GB"/>
              </w:rPr>
              <w:fldChar w:fldCharType="end"/>
            </w:r>
            <w:r w:rsidRPr="005758C2">
              <w:rPr>
                <w:rFonts w:ascii="Calibri" w:eastAsia="Calibri" w:hAnsi="Calibri" w:cs="Calibri"/>
                <w:color w:val="333333"/>
                <w:sz w:val="20"/>
                <w:szCs w:val="20"/>
                <w:shd w:val="clear" w:color="auto" w:fill="FFFFFF"/>
                <w:lang w:val="en-GB"/>
              </w:rPr>
              <w:t xml:space="preserve">   Yes</w:t>
            </w:r>
          </w:p>
          <w:p w14:paraId="129FDDC1" w14:textId="77777777" w:rsidR="00AB14CB" w:rsidRPr="005758C2" w:rsidRDefault="00DC08BF" w:rsidP="00C06E95">
            <w:pPr>
              <w:widowControl w:val="0"/>
              <w:suppressLineNumbers/>
              <w:suppressAutoHyphens/>
              <w:spacing w:before="40" w:after="40"/>
              <w:ind w:left="34" w:hanging="34"/>
              <w:jc w:val="both"/>
              <w:rPr>
                <w:rFonts w:ascii="Calibri" w:eastAsia="Calibri" w:hAnsi="Calibri" w:cs="Calibri"/>
                <w:sz w:val="20"/>
                <w:szCs w:val="20"/>
                <w:shd w:val="clear" w:color="auto" w:fill="FFFFFF"/>
                <w:lang w:val="en-GB"/>
              </w:rPr>
            </w:pPr>
            <w:r w:rsidRPr="005758C2">
              <w:rPr>
                <w:rFonts w:ascii="Calibri" w:eastAsia="Calibri" w:hAnsi="Calibri" w:cs="Calibri"/>
                <w:sz w:val="20"/>
                <w:szCs w:val="20"/>
                <w:shd w:val="clear" w:color="auto" w:fill="FFFFFF"/>
                <w:lang w:val="en-GB"/>
              </w:rPr>
              <w:fldChar w:fldCharType="begin">
                <w:ffData>
                  <w:name w:val="Kryss6"/>
                  <w:enabled/>
                  <w:calcOnExit w:val="0"/>
                  <w:checkBox>
                    <w:sizeAuto/>
                    <w:default w:val="0"/>
                  </w:checkBox>
                </w:ffData>
              </w:fldChar>
            </w:r>
            <w:bookmarkStart w:id="108" w:name="Kryss6"/>
            <w:r w:rsidRPr="005758C2">
              <w:rPr>
                <w:rFonts w:ascii="Calibri" w:eastAsia="Calibri" w:hAnsi="Calibri" w:cs="Calibri"/>
                <w:sz w:val="20"/>
                <w:szCs w:val="20"/>
                <w:shd w:val="clear" w:color="auto" w:fill="FFFFFF"/>
                <w:lang w:val="en-GB"/>
              </w:rPr>
              <w:instrText xml:space="preserve"> FORMCHECKBOX </w:instrText>
            </w:r>
            <w:r w:rsidRPr="005758C2">
              <w:rPr>
                <w:rFonts w:ascii="Calibri" w:eastAsia="Calibri" w:hAnsi="Calibri" w:cs="Calibri"/>
                <w:sz w:val="20"/>
                <w:szCs w:val="20"/>
                <w:shd w:val="clear" w:color="auto" w:fill="FFFFFF"/>
                <w:lang w:val="en-GB"/>
              </w:rPr>
            </w:r>
            <w:r w:rsidRPr="005758C2">
              <w:rPr>
                <w:rFonts w:ascii="Calibri" w:eastAsia="Calibri" w:hAnsi="Calibri" w:cs="Calibri"/>
                <w:sz w:val="20"/>
                <w:szCs w:val="20"/>
                <w:shd w:val="clear" w:color="auto" w:fill="FFFFFF"/>
                <w:lang w:val="en-GB"/>
              </w:rPr>
              <w:fldChar w:fldCharType="separate"/>
            </w:r>
            <w:r w:rsidRPr="005758C2">
              <w:rPr>
                <w:rFonts w:ascii="Calibri" w:eastAsia="Calibri" w:hAnsi="Calibri" w:cs="Calibri"/>
                <w:sz w:val="20"/>
                <w:szCs w:val="20"/>
                <w:shd w:val="clear" w:color="auto" w:fill="FFFFFF"/>
                <w:lang w:val="en-GB"/>
              </w:rPr>
              <w:fldChar w:fldCharType="end"/>
            </w:r>
            <w:bookmarkEnd w:id="108"/>
            <w:r w:rsidRPr="005758C2">
              <w:rPr>
                <w:rFonts w:ascii="Calibri" w:eastAsia="Calibri" w:hAnsi="Calibri" w:cs="Calibri"/>
                <w:sz w:val="20"/>
                <w:szCs w:val="20"/>
                <w:shd w:val="clear" w:color="auto" w:fill="FFFFFF"/>
                <w:lang w:val="en-GB"/>
              </w:rPr>
              <w:t xml:space="preserve">   No</w:t>
            </w:r>
          </w:p>
          <w:p w14:paraId="1A0AF208" w14:textId="77777777" w:rsidR="003876B1" w:rsidRPr="005758C2" w:rsidRDefault="003876B1" w:rsidP="00C06E95">
            <w:pPr>
              <w:widowControl w:val="0"/>
              <w:suppressLineNumbers/>
              <w:suppressAutoHyphens/>
              <w:spacing w:before="40" w:after="40"/>
              <w:ind w:left="34" w:hanging="34"/>
              <w:jc w:val="both"/>
              <w:rPr>
                <w:rFonts w:ascii="Calibri" w:hAnsi="Calibri" w:cs="Calibri"/>
                <w:sz w:val="22"/>
                <w:szCs w:val="22"/>
                <w:shd w:val="clear" w:color="auto" w:fill="FFFFFF"/>
                <w:lang w:val="en-GB"/>
              </w:rPr>
            </w:pPr>
          </w:p>
        </w:tc>
      </w:tr>
      <w:tr w:rsidR="00AD37E0" w:rsidRPr="005758C2" w14:paraId="105AF379" w14:textId="77777777" w:rsidTr="00687E1E">
        <w:tc>
          <w:tcPr>
            <w:tcW w:w="4536" w:type="dxa"/>
          </w:tcPr>
          <w:p w14:paraId="186DC4A9" w14:textId="77777777" w:rsidR="00E10D39" w:rsidRPr="005758C2" w:rsidRDefault="00DC08BF" w:rsidP="00C06E95">
            <w:pPr>
              <w:widowControl w:val="0"/>
              <w:suppressLineNumbers/>
              <w:suppressAutoHyphens/>
              <w:autoSpaceDE w:val="0"/>
              <w:autoSpaceDN w:val="0"/>
              <w:spacing w:before="40" w:after="40"/>
              <w:jc w:val="both"/>
              <w:rPr>
                <w:rFonts w:ascii="Calibri" w:hAnsi="Calibri" w:cs="Calibri"/>
                <w:color w:val="333333"/>
                <w:sz w:val="20"/>
                <w:szCs w:val="20"/>
                <w:highlight w:val="yellow"/>
                <w:shd w:val="clear" w:color="auto" w:fill="FFFFFF"/>
                <w:lang w:val="en-GB"/>
              </w:rPr>
            </w:pPr>
            <w:r w:rsidRPr="005758C2">
              <w:rPr>
                <w:rFonts w:ascii="Calibri" w:hAnsi="Calibri" w:cs="Calibri"/>
                <w:color w:val="333333"/>
                <w:sz w:val="20"/>
                <w:szCs w:val="20"/>
                <w:shd w:val="clear" w:color="auto" w:fill="FFFFFF"/>
                <w:lang w:val="en-GB"/>
              </w:rPr>
              <w:t xml:space="preserve">If any of the exclusion criteria is applicable, please provide explanation. </w:t>
            </w:r>
          </w:p>
        </w:tc>
        <w:tc>
          <w:tcPr>
            <w:tcW w:w="3966" w:type="dxa"/>
          </w:tcPr>
          <w:p w14:paraId="461E3819" w14:textId="77777777" w:rsidR="00E10D39" w:rsidRPr="005758C2" w:rsidRDefault="00DC08BF" w:rsidP="00C06E95">
            <w:pPr>
              <w:widowControl w:val="0"/>
              <w:suppressLineNumbers/>
              <w:suppressAutoHyphens/>
              <w:spacing w:before="40" w:after="40"/>
              <w:ind w:left="34" w:hanging="34"/>
              <w:jc w:val="both"/>
              <w:rPr>
                <w:rFonts w:ascii="Calibri" w:eastAsia="Calibri" w:hAnsi="Calibri" w:cs="Calibri"/>
                <w:color w:val="333333"/>
                <w:sz w:val="20"/>
                <w:szCs w:val="20"/>
                <w:shd w:val="clear" w:color="auto" w:fill="FFFFFF"/>
                <w:lang w:val="en-GB"/>
              </w:rPr>
            </w:pPr>
            <w:r w:rsidRPr="005758C2">
              <w:rPr>
                <w:rFonts w:ascii="Calibri" w:hAnsi="Calibri" w:cs="Calibri"/>
                <w:sz w:val="20"/>
                <w:szCs w:val="20"/>
                <w:lang w:val="en-GB"/>
              </w:rPr>
              <w:fldChar w:fldCharType="begin">
                <w:ffData>
                  <w:name w:val="Text56"/>
                  <w:enabled/>
                  <w:calcOnExit w:val="0"/>
                  <w:textInput/>
                </w:ffData>
              </w:fldChar>
            </w:r>
            <w:r w:rsidRPr="005758C2">
              <w:rPr>
                <w:rFonts w:ascii="Calibri" w:hAnsi="Calibri" w:cs="Calibri"/>
                <w:sz w:val="20"/>
                <w:szCs w:val="20"/>
                <w:lang w:val="en-GB"/>
              </w:rPr>
              <w:instrText xml:space="preserve"> FORMTEXT </w:instrText>
            </w:r>
            <w:r w:rsidRPr="005758C2">
              <w:rPr>
                <w:rFonts w:ascii="Calibri" w:hAnsi="Calibri" w:cs="Calibri"/>
                <w:sz w:val="20"/>
                <w:szCs w:val="20"/>
                <w:lang w:val="en-GB"/>
              </w:rPr>
            </w:r>
            <w:r w:rsidRPr="005758C2">
              <w:rPr>
                <w:rFonts w:ascii="Calibri" w:hAnsi="Calibri" w:cs="Calibri"/>
                <w:sz w:val="20"/>
                <w:szCs w:val="20"/>
                <w:lang w:val="en-GB"/>
              </w:rPr>
              <w:fldChar w:fldCharType="separate"/>
            </w:r>
            <w:r w:rsidRPr="005758C2">
              <w:rPr>
                <w:rFonts w:ascii="Calibri" w:hAnsi="Calibri" w:cs="Calibri"/>
                <w:sz w:val="20"/>
                <w:szCs w:val="20"/>
                <w:lang w:val="en-GB"/>
              </w:rPr>
              <w:t> </w:t>
            </w:r>
            <w:r w:rsidRPr="005758C2">
              <w:rPr>
                <w:rFonts w:ascii="Calibri" w:hAnsi="Calibri" w:cs="Calibri"/>
                <w:sz w:val="20"/>
                <w:szCs w:val="20"/>
                <w:lang w:val="en-GB"/>
              </w:rPr>
              <w:t> </w:t>
            </w:r>
            <w:r w:rsidRPr="005758C2">
              <w:rPr>
                <w:rFonts w:ascii="Calibri" w:hAnsi="Calibri" w:cs="Calibri"/>
                <w:sz w:val="20"/>
                <w:szCs w:val="20"/>
                <w:lang w:val="en-GB"/>
              </w:rPr>
              <w:t> </w:t>
            </w:r>
            <w:r w:rsidRPr="005758C2">
              <w:rPr>
                <w:rFonts w:ascii="Calibri" w:hAnsi="Calibri" w:cs="Calibri"/>
                <w:sz w:val="20"/>
                <w:szCs w:val="20"/>
                <w:lang w:val="en-GB"/>
              </w:rPr>
              <w:t> </w:t>
            </w:r>
            <w:r w:rsidRPr="005758C2">
              <w:rPr>
                <w:rFonts w:ascii="Calibri" w:hAnsi="Calibri" w:cs="Calibri"/>
                <w:sz w:val="20"/>
                <w:szCs w:val="20"/>
                <w:lang w:val="en-GB"/>
              </w:rPr>
              <w:t> </w:t>
            </w:r>
            <w:r w:rsidRPr="005758C2">
              <w:rPr>
                <w:rFonts w:ascii="Calibri" w:hAnsi="Calibri" w:cs="Calibri"/>
                <w:sz w:val="20"/>
                <w:szCs w:val="20"/>
                <w:lang w:val="en-GB"/>
              </w:rPr>
              <w:fldChar w:fldCharType="end"/>
            </w:r>
          </w:p>
        </w:tc>
      </w:tr>
    </w:tbl>
    <w:p w14:paraId="0C3B1B03" w14:textId="77777777" w:rsidR="00E14FE2" w:rsidRPr="005758C2" w:rsidRDefault="00E14FE2" w:rsidP="00C06E95">
      <w:pPr>
        <w:widowControl w:val="0"/>
        <w:suppressLineNumbers/>
        <w:suppressAutoHyphens/>
        <w:spacing w:before="120" w:after="120" w:line="259" w:lineRule="auto"/>
        <w:jc w:val="both"/>
        <w:rPr>
          <w:rFonts w:ascii="Calibri" w:eastAsia="Calibri" w:hAnsi="Calibri" w:cs="Calibri"/>
          <w:sz w:val="22"/>
          <w:szCs w:val="22"/>
          <w:lang w:val="en-GB"/>
        </w:rPr>
      </w:pPr>
    </w:p>
    <w:p w14:paraId="52880274" w14:textId="77777777" w:rsidR="009F745E"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tenderer must, upon request, be prepared to submit evidence showing that the criterion is fulfilled.</w:t>
      </w:r>
    </w:p>
    <w:p w14:paraId="46D2F71A" w14:textId="77777777" w:rsidR="003958A8" w:rsidRPr="005758C2" w:rsidRDefault="00DC08BF" w:rsidP="003958A8">
      <w:pPr>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09" w:name="_Toc470194279"/>
      <w:bookmarkStart w:id="110" w:name="_Toc128488927"/>
      <w:bookmarkStart w:id="111" w:name="_Toc224576503"/>
      <w:r w:rsidRPr="005758C2">
        <w:rPr>
          <w:rFonts w:ascii="Calibri" w:eastAsiaTheme="majorEastAsia" w:hAnsi="Calibri" w:cs="Calibri"/>
          <w:sz w:val="26"/>
          <w:szCs w:val="26"/>
          <w:lang w:val="en-GB"/>
        </w:rPr>
        <w:t>Financially stable company</w:t>
      </w:r>
      <w:bookmarkEnd w:id="109"/>
      <w:bookmarkEnd w:id="110"/>
      <w:bookmarkEnd w:id="111"/>
    </w:p>
    <w:p w14:paraId="265E8DEB" w14:textId="77777777" w:rsidR="003958A8" w:rsidRPr="005758C2" w:rsidRDefault="00DC08BF" w:rsidP="003958A8">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tenderer shall have a stable financial position and sufficient financial capacity to deliver the procured services during the term of the Framework Agreement.</w:t>
      </w:r>
    </w:p>
    <w:p w14:paraId="14773250" w14:textId="77777777" w:rsidR="003958A8" w:rsidRPr="005758C2" w:rsidRDefault="00DC08BF" w:rsidP="003958A8">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tenderer </w:t>
      </w:r>
      <w:proofErr w:type="gramStart"/>
      <w:r w:rsidRPr="005758C2">
        <w:rPr>
          <w:rFonts w:ascii="Calibri" w:eastAsia="Calibri" w:hAnsi="Calibri" w:cs="Calibri"/>
          <w:sz w:val="22"/>
          <w:szCs w:val="22"/>
          <w:lang w:val="en-GB"/>
        </w:rPr>
        <w:t>shall</w:t>
      </w:r>
      <w:proofErr w:type="gramEnd"/>
      <w:r w:rsidRPr="005758C2">
        <w:rPr>
          <w:rFonts w:ascii="Calibri" w:eastAsia="Calibri" w:hAnsi="Calibri" w:cs="Calibri"/>
          <w:sz w:val="22"/>
          <w:szCs w:val="22"/>
          <w:lang w:val="en-GB"/>
        </w:rPr>
        <w:t xml:space="preserve"> therefore, fulfil the following:</w:t>
      </w:r>
    </w:p>
    <w:p w14:paraId="3BD1D48B" w14:textId="77777777" w:rsidR="003958A8" w:rsidRPr="005758C2" w:rsidRDefault="00DC08BF" w:rsidP="00CC01FC">
      <w:pPr>
        <w:numPr>
          <w:ilvl w:val="0"/>
          <w:numId w:val="8"/>
        </w:numPr>
        <w:spacing w:after="16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Have a minimum annual turnover of at least EUR 50,000 (or equivalent in national currency) for the latest available financial year. Audited financial statements, tax filings, or other relevant verification means must demonstrate the required level of financial stability.</w:t>
      </w:r>
    </w:p>
    <w:p w14:paraId="7BD3BC26" w14:textId="77777777" w:rsidR="003958A8" w:rsidRPr="005758C2" w:rsidRDefault="00DC08BF" w:rsidP="00CC01FC">
      <w:pPr>
        <w:widowControl w:val="0"/>
        <w:numPr>
          <w:ilvl w:val="0"/>
          <w:numId w:val="8"/>
        </w:numPr>
        <w:suppressLineNumbers/>
        <w:suppressAutoHyphens/>
        <w:spacing w:after="160" w:line="259" w:lineRule="auto"/>
        <w:contextualSpacing/>
        <w:jc w:val="both"/>
        <w:rPr>
          <w:rFonts w:ascii="Calibri" w:eastAsia="Calibri" w:hAnsi="Calibri" w:cs="Calibri"/>
          <w:sz w:val="22"/>
          <w:szCs w:val="22"/>
          <w:lang w:val="en-GB"/>
        </w:rPr>
      </w:pPr>
      <w:r w:rsidRPr="005758C2">
        <w:rPr>
          <w:rFonts w:ascii="Calibri" w:eastAsia="Calibri" w:hAnsi="Calibri" w:cs="Calibri"/>
          <w:sz w:val="22"/>
          <w:szCs w:val="22"/>
          <w:lang w:val="en-GB"/>
        </w:rPr>
        <w:t>Maintain a current ratio of one (1) (Current Assets / Current Liabilities) for the past two years.</w:t>
      </w:r>
    </w:p>
    <w:p w14:paraId="04E5EDFA" w14:textId="77777777" w:rsidR="003958A8" w:rsidRPr="005758C2" w:rsidRDefault="00DC08BF" w:rsidP="003958A8">
      <w:pPr>
        <w:spacing w:after="160" w:line="259" w:lineRule="auto"/>
        <w:jc w:val="both"/>
        <w:rPr>
          <w:rFonts w:ascii="Calibri" w:eastAsia="Calibri" w:hAnsi="Calibri" w:cs="Calibri"/>
          <w:color w:val="000000"/>
          <w:sz w:val="22"/>
          <w:szCs w:val="22"/>
          <w:lang w:val="en-GB"/>
        </w:rPr>
      </w:pPr>
      <w:r w:rsidRPr="005758C2">
        <w:rPr>
          <w:rFonts w:ascii="Calibri" w:eastAsia="Calibri" w:hAnsi="Calibri" w:cs="Calibri"/>
          <w:color w:val="000000"/>
          <w:sz w:val="22"/>
          <w:szCs w:val="22"/>
          <w:lang w:val="en-GB"/>
        </w:rPr>
        <w:t>The tenderer shall submit information according to the following templates.</w:t>
      </w:r>
    </w:p>
    <w:p w14:paraId="03E74027" w14:textId="77777777" w:rsidR="003958A8" w:rsidRPr="005758C2" w:rsidRDefault="00DC08BF" w:rsidP="003958A8">
      <w:pPr>
        <w:spacing w:after="160" w:line="259" w:lineRule="auto"/>
        <w:rPr>
          <w:rFonts w:ascii="Calibri" w:eastAsia="Calibri" w:hAnsi="Calibri" w:cs="Calibri"/>
          <w:color w:val="000000"/>
          <w:sz w:val="22"/>
          <w:szCs w:val="22"/>
          <w:lang w:val="en-GB"/>
        </w:rPr>
      </w:pPr>
      <w:r w:rsidRPr="005758C2">
        <w:rPr>
          <w:rFonts w:ascii="Calibri" w:eastAsia="Calibri" w:hAnsi="Calibri" w:cs="Calibri"/>
          <w:color w:val="000000"/>
          <w:sz w:val="22"/>
          <w:szCs w:val="22"/>
          <w:lang w:val="en-GB"/>
        </w:rPr>
        <w:t>Revenue: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546"/>
        <w:gridCol w:w="2233"/>
        <w:gridCol w:w="2233"/>
      </w:tblGrid>
      <w:tr w:rsidR="00AD37E0" w:rsidRPr="005758C2" w14:paraId="1363C392" w14:textId="77777777" w:rsidTr="00687E1E">
        <w:tc>
          <w:tcPr>
            <w:tcW w:w="2053" w:type="dxa"/>
          </w:tcPr>
          <w:p w14:paraId="5994D1B6" w14:textId="77777777" w:rsidR="003958A8" w:rsidRPr="005758C2" w:rsidRDefault="003958A8" w:rsidP="00615E36">
            <w:pPr>
              <w:widowControl w:val="0"/>
              <w:suppressLineNumbers/>
              <w:suppressAutoHyphens/>
              <w:autoSpaceDE w:val="0"/>
              <w:autoSpaceDN w:val="0"/>
              <w:spacing w:before="40" w:after="40"/>
              <w:jc w:val="right"/>
              <w:rPr>
                <w:rFonts w:ascii="Calibri" w:eastAsia="Calibri" w:hAnsi="Calibri" w:cs="Calibri"/>
                <w:color w:val="999999"/>
                <w:sz w:val="20"/>
                <w:szCs w:val="20"/>
                <w:shd w:val="clear" w:color="auto" w:fill="FFFFFF"/>
                <w:lang w:val="en-GB" w:eastAsia="sv-SE"/>
              </w:rPr>
            </w:pPr>
          </w:p>
        </w:tc>
        <w:tc>
          <w:tcPr>
            <w:tcW w:w="7019" w:type="dxa"/>
            <w:gridSpan w:val="3"/>
          </w:tcPr>
          <w:p w14:paraId="3D3E2023"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000000"/>
                <w:sz w:val="20"/>
                <w:szCs w:val="20"/>
                <w:shd w:val="clear" w:color="auto" w:fill="FFFFFF"/>
                <w:lang w:val="en-GB" w:eastAsia="sv-SE"/>
              </w:rPr>
            </w:pPr>
            <w:r w:rsidRPr="005758C2">
              <w:rPr>
                <w:rFonts w:ascii="Calibri" w:eastAsia="Calibri" w:hAnsi="Calibri" w:cs="Calibri"/>
                <w:color w:val="000000"/>
                <w:sz w:val="20"/>
                <w:szCs w:val="20"/>
                <w:shd w:val="clear" w:color="auto" w:fill="FFFFFF"/>
                <w:lang w:val="en-GB" w:eastAsia="sv-SE"/>
              </w:rPr>
              <w:t>Annual revenue data</w:t>
            </w:r>
          </w:p>
        </w:tc>
      </w:tr>
      <w:tr w:rsidR="00AD37E0" w:rsidRPr="005758C2" w14:paraId="1D756396" w14:textId="77777777" w:rsidTr="00687E1E">
        <w:tc>
          <w:tcPr>
            <w:tcW w:w="2053" w:type="dxa"/>
          </w:tcPr>
          <w:p w14:paraId="75527E3E"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Year</w:t>
            </w:r>
          </w:p>
        </w:tc>
        <w:tc>
          <w:tcPr>
            <w:tcW w:w="2549" w:type="dxa"/>
          </w:tcPr>
          <w:p w14:paraId="78C2184A"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000000"/>
                <w:sz w:val="20"/>
                <w:szCs w:val="20"/>
                <w:shd w:val="clear" w:color="auto" w:fill="FFFFFF"/>
                <w:lang w:val="en-GB" w:eastAsia="sv-SE"/>
              </w:rPr>
            </w:pPr>
            <w:r w:rsidRPr="005758C2">
              <w:rPr>
                <w:rFonts w:ascii="Calibri" w:eastAsia="Calibri" w:hAnsi="Calibri" w:cs="Calibri"/>
                <w:color w:val="000000"/>
                <w:sz w:val="20"/>
                <w:szCs w:val="20"/>
                <w:shd w:val="clear" w:color="auto" w:fill="FFFFFF"/>
                <w:lang w:val="en-GB" w:eastAsia="sv-SE"/>
              </w:rPr>
              <w:t>Amount and currency</w:t>
            </w:r>
          </w:p>
        </w:tc>
        <w:tc>
          <w:tcPr>
            <w:tcW w:w="2235" w:type="dxa"/>
          </w:tcPr>
          <w:p w14:paraId="492AD42E"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 xml:space="preserve">Exchange rate (at the end of the period </w:t>
            </w:r>
            <w:r w:rsidRPr="005758C2">
              <w:rPr>
                <w:rFonts w:ascii="Calibri" w:eastAsia="Calibri" w:hAnsi="Calibri" w:cs="Calibri"/>
                <w:color w:val="333333"/>
                <w:sz w:val="20"/>
                <w:szCs w:val="20"/>
                <w:shd w:val="clear" w:color="auto" w:fill="FFFFFF"/>
                <w:lang w:val="en-GB" w:eastAsia="sv-SE"/>
              </w:rPr>
              <w:lastRenderedPageBreak/>
              <w:t>reported)</w:t>
            </w:r>
          </w:p>
        </w:tc>
        <w:tc>
          <w:tcPr>
            <w:tcW w:w="2235" w:type="dxa"/>
          </w:tcPr>
          <w:p w14:paraId="0B1AC7F3"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lastRenderedPageBreak/>
              <w:t xml:space="preserve">Euro equivalent </w:t>
            </w:r>
          </w:p>
        </w:tc>
      </w:tr>
      <w:tr w:rsidR="00AD37E0" w:rsidRPr="005758C2" w14:paraId="0C99A324" w14:textId="77777777" w:rsidTr="00687E1E">
        <w:tc>
          <w:tcPr>
            <w:tcW w:w="2053" w:type="dxa"/>
          </w:tcPr>
          <w:p w14:paraId="3B7A2EB6" w14:textId="2C4F7282"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202</w:t>
            </w:r>
            <w:r w:rsidR="00D03B78">
              <w:rPr>
                <w:rFonts w:ascii="Calibri" w:eastAsia="Calibri" w:hAnsi="Calibri" w:cs="Calibri"/>
                <w:color w:val="333333"/>
                <w:sz w:val="20"/>
                <w:szCs w:val="20"/>
                <w:shd w:val="clear" w:color="auto" w:fill="FFFFFF"/>
                <w:lang w:val="en-GB" w:eastAsia="sv-SE"/>
              </w:rPr>
              <w:t>4</w:t>
            </w:r>
          </w:p>
        </w:tc>
        <w:tc>
          <w:tcPr>
            <w:tcW w:w="2549" w:type="dxa"/>
          </w:tcPr>
          <w:p w14:paraId="595EBEF4"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2235" w:type="dxa"/>
          </w:tcPr>
          <w:p w14:paraId="22D07162"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c>
          <w:tcPr>
            <w:tcW w:w="2235" w:type="dxa"/>
          </w:tcPr>
          <w:p w14:paraId="319A6ECE"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r>
      <w:tr w:rsidR="00AD37E0" w:rsidRPr="005758C2" w14:paraId="6B41E176" w14:textId="77777777" w:rsidTr="00687E1E">
        <w:tc>
          <w:tcPr>
            <w:tcW w:w="2053" w:type="dxa"/>
          </w:tcPr>
          <w:p w14:paraId="7D14486F"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c>
          <w:tcPr>
            <w:tcW w:w="2549" w:type="dxa"/>
          </w:tcPr>
          <w:p w14:paraId="0E2BB88C"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2235" w:type="dxa"/>
          </w:tcPr>
          <w:p w14:paraId="3E538DD4"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c>
          <w:tcPr>
            <w:tcW w:w="2235" w:type="dxa"/>
          </w:tcPr>
          <w:p w14:paraId="2674D5FC"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r>
    </w:tbl>
    <w:p w14:paraId="59735F8E" w14:textId="77777777" w:rsidR="003958A8" w:rsidRPr="005758C2" w:rsidRDefault="003958A8" w:rsidP="003958A8">
      <w:pPr>
        <w:spacing w:after="160" w:line="259" w:lineRule="auto"/>
        <w:rPr>
          <w:rFonts w:ascii="Calibri" w:eastAsia="Calibri" w:hAnsi="Calibri" w:cs="Calibri"/>
          <w:color w:val="000000"/>
          <w:sz w:val="22"/>
          <w:szCs w:val="22"/>
          <w:lang w:val="en-GB"/>
        </w:rPr>
      </w:pPr>
    </w:p>
    <w:p w14:paraId="3A25B5CF" w14:textId="77777777" w:rsidR="003958A8" w:rsidRPr="005758C2" w:rsidRDefault="00DC08BF" w:rsidP="003958A8">
      <w:pPr>
        <w:spacing w:after="160" w:line="259" w:lineRule="auto"/>
        <w:rPr>
          <w:rFonts w:ascii="Calibri" w:eastAsia="Calibri" w:hAnsi="Calibri" w:cs="Calibri"/>
          <w:color w:val="000000"/>
          <w:sz w:val="22"/>
          <w:szCs w:val="22"/>
          <w:lang w:val="en-GB"/>
        </w:rPr>
      </w:pPr>
      <w:r w:rsidRPr="005758C2">
        <w:rPr>
          <w:rFonts w:ascii="Calibri" w:eastAsia="Calibri" w:hAnsi="Calibri" w:cs="Calibri"/>
          <w:color w:val="000000"/>
          <w:sz w:val="22"/>
          <w:szCs w:val="22"/>
          <w:lang w:val="en-GB"/>
        </w:rPr>
        <w:t>Financial data:</w:t>
      </w:r>
    </w:p>
    <w:tbl>
      <w:tblPr>
        <w:tblW w:w="8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3476"/>
        <w:gridCol w:w="3260"/>
        <w:gridCol w:w="10"/>
      </w:tblGrid>
      <w:tr w:rsidR="00AD37E0" w:rsidRPr="005758C2" w14:paraId="05EA1618" w14:textId="77777777" w:rsidTr="00493726">
        <w:trPr>
          <w:gridAfter w:val="3"/>
          <w:wAfter w:w="6746" w:type="dxa"/>
        </w:trPr>
        <w:tc>
          <w:tcPr>
            <w:tcW w:w="2053" w:type="dxa"/>
          </w:tcPr>
          <w:p w14:paraId="53BC9D44"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999999"/>
                <w:sz w:val="20"/>
                <w:szCs w:val="20"/>
                <w:shd w:val="clear" w:color="auto" w:fill="FFFFFF"/>
                <w:lang w:val="en-GB" w:eastAsia="sv-SE"/>
              </w:rPr>
            </w:pPr>
            <w:r w:rsidRPr="005758C2">
              <w:rPr>
                <w:rFonts w:ascii="Calibri" w:eastAsia="Calibri" w:hAnsi="Calibri" w:cs="Calibri"/>
                <w:color w:val="000000"/>
                <w:sz w:val="20"/>
                <w:szCs w:val="20"/>
                <w:shd w:val="clear" w:color="auto" w:fill="FFFFFF"/>
                <w:lang w:val="en-GB" w:eastAsia="sv-SE"/>
              </w:rPr>
              <w:t>Financial information in Euro equivalent in 000s</w:t>
            </w:r>
          </w:p>
        </w:tc>
      </w:tr>
      <w:tr w:rsidR="00AD37E0" w:rsidRPr="005758C2" w14:paraId="4287D91C" w14:textId="77777777" w:rsidTr="00493726">
        <w:trPr>
          <w:gridAfter w:val="1"/>
          <w:wAfter w:w="10" w:type="dxa"/>
        </w:trPr>
        <w:tc>
          <w:tcPr>
            <w:tcW w:w="2053" w:type="dxa"/>
          </w:tcPr>
          <w:p w14:paraId="005E48C6"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c>
          <w:tcPr>
            <w:tcW w:w="3476" w:type="dxa"/>
          </w:tcPr>
          <w:p w14:paraId="3C1A944B"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000000"/>
                <w:sz w:val="20"/>
                <w:szCs w:val="20"/>
                <w:shd w:val="clear" w:color="auto" w:fill="FFFFFF"/>
                <w:lang w:val="en-GB" w:eastAsia="sv-SE"/>
              </w:rPr>
            </w:pPr>
            <w:r w:rsidRPr="005758C2">
              <w:rPr>
                <w:rFonts w:ascii="Calibri" w:eastAsia="Calibri" w:hAnsi="Calibri" w:cs="Calibri"/>
                <w:color w:val="000000"/>
                <w:sz w:val="20"/>
                <w:szCs w:val="20"/>
                <w:shd w:val="clear" w:color="auto" w:fill="FFFFFF"/>
                <w:lang w:val="en-GB" w:eastAsia="sv-SE"/>
              </w:rPr>
              <w:t>202</w:t>
            </w:r>
            <w:r w:rsidR="00B97D5B" w:rsidRPr="005758C2">
              <w:rPr>
                <w:rFonts w:ascii="Calibri" w:eastAsia="Calibri" w:hAnsi="Calibri" w:cs="Calibri"/>
                <w:color w:val="000000"/>
                <w:sz w:val="20"/>
                <w:szCs w:val="20"/>
                <w:shd w:val="clear" w:color="auto" w:fill="FFFFFF"/>
                <w:lang w:val="en-GB" w:eastAsia="sv-SE"/>
              </w:rPr>
              <w:t>4</w:t>
            </w:r>
          </w:p>
        </w:tc>
        <w:tc>
          <w:tcPr>
            <w:tcW w:w="3260" w:type="dxa"/>
          </w:tcPr>
          <w:p w14:paraId="62B7DC35" w14:textId="77777777" w:rsidR="003958A8" w:rsidRPr="005758C2" w:rsidRDefault="003958A8" w:rsidP="00615E36">
            <w:pPr>
              <w:widowControl w:val="0"/>
              <w:suppressLineNumbers/>
              <w:suppressAutoHyphens/>
              <w:autoSpaceDE w:val="0"/>
              <w:autoSpaceDN w:val="0"/>
              <w:spacing w:before="40" w:after="40"/>
              <w:jc w:val="center"/>
              <w:rPr>
                <w:rFonts w:ascii="Calibri" w:eastAsia="Calibri" w:hAnsi="Calibri" w:cs="Calibri"/>
                <w:color w:val="000000"/>
                <w:sz w:val="20"/>
                <w:szCs w:val="20"/>
                <w:lang w:val="en-GB"/>
              </w:rPr>
            </w:pPr>
          </w:p>
        </w:tc>
      </w:tr>
      <w:tr w:rsidR="00AD37E0" w:rsidRPr="005758C2" w14:paraId="6857D114" w14:textId="77777777" w:rsidTr="00493726">
        <w:tc>
          <w:tcPr>
            <w:tcW w:w="8799" w:type="dxa"/>
            <w:gridSpan w:val="4"/>
          </w:tcPr>
          <w:p w14:paraId="70A0EAAD"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000000"/>
                <w:sz w:val="20"/>
                <w:szCs w:val="20"/>
                <w:lang w:val="en-GB"/>
              </w:rPr>
            </w:pPr>
            <w:r w:rsidRPr="005758C2">
              <w:rPr>
                <w:rFonts w:ascii="Calibri" w:eastAsia="Calibri" w:hAnsi="Calibri" w:cs="Calibri"/>
                <w:color w:val="000000"/>
                <w:sz w:val="20"/>
                <w:szCs w:val="20"/>
                <w:lang w:val="en-GB"/>
              </w:rPr>
              <w:t>Information from Balance Sheet</w:t>
            </w:r>
          </w:p>
        </w:tc>
      </w:tr>
      <w:tr w:rsidR="00AD37E0" w:rsidRPr="005758C2" w14:paraId="79687FFD" w14:textId="77777777" w:rsidTr="00493726">
        <w:trPr>
          <w:gridAfter w:val="1"/>
          <w:wAfter w:w="10" w:type="dxa"/>
        </w:trPr>
        <w:tc>
          <w:tcPr>
            <w:tcW w:w="2053" w:type="dxa"/>
          </w:tcPr>
          <w:p w14:paraId="0BFCCB34"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Total Assets (TA)</w:t>
            </w:r>
          </w:p>
        </w:tc>
        <w:tc>
          <w:tcPr>
            <w:tcW w:w="3476" w:type="dxa"/>
          </w:tcPr>
          <w:p w14:paraId="7C0C42AF"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7D6727A2"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r>
      <w:tr w:rsidR="00AD37E0" w:rsidRPr="005758C2" w14:paraId="1FAC42DB" w14:textId="77777777" w:rsidTr="00493726">
        <w:trPr>
          <w:gridAfter w:val="1"/>
          <w:wAfter w:w="10" w:type="dxa"/>
        </w:trPr>
        <w:tc>
          <w:tcPr>
            <w:tcW w:w="2053" w:type="dxa"/>
          </w:tcPr>
          <w:p w14:paraId="3902FCC7"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 xml:space="preserve">Total Liabilities (TL) </w:t>
            </w:r>
          </w:p>
        </w:tc>
        <w:tc>
          <w:tcPr>
            <w:tcW w:w="3476" w:type="dxa"/>
          </w:tcPr>
          <w:p w14:paraId="42A83F7A"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4B97F559"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r>
      <w:tr w:rsidR="00AD37E0" w:rsidRPr="005758C2" w14:paraId="3B77B2B4" w14:textId="77777777" w:rsidTr="00493726">
        <w:trPr>
          <w:gridAfter w:val="1"/>
          <w:wAfter w:w="10" w:type="dxa"/>
        </w:trPr>
        <w:tc>
          <w:tcPr>
            <w:tcW w:w="2053" w:type="dxa"/>
          </w:tcPr>
          <w:p w14:paraId="2E8D9823"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Net Worth (NW)</w:t>
            </w:r>
          </w:p>
        </w:tc>
        <w:tc>
          <w:tcPr>
            <w:tcW w:w="3476" w:type="dxa"/>
          </w:tcPr>
          <w:p w14:paraId="0912429F"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1C928151"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r>
      <w:tr w:rsidR="00AD37E0" w:rsidRPr="005758C2" w14:paraId="04C58942" w14:textId="77777777" w:rsidTr="00493726">
        <w:trPr>
          <w:gridAfter w:val="1"/>
          <w:wAfter w:w="10" w:type="dxa"/>
        </w:trPr>
        <w:tc>
          <w:tcPr>
            <w:tcW w:w="2053" w:type="dxa"/>
          </w:tcPr>
          <w:p w14:paraId="7A0F78A8"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 xml:space="preserve">Current Assets (CA) </w:t>
            </w:r>
          </w:p>
        </w:tc>
        <w:tc>
          <w:tcPr>
            <w:tcW w:w="3476" w:type="dxa"/>
          </w:tcPr>
          <w:p w14:paraId="3E94B9FF"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6AB033F1"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r>
      <w:tr w:rsidR="00AD37E0" w:rsidRPr="005758C2" w14:paraId="1B04B6D8" w14:textId="77777777" w:rsidTr="00493726">
        <w:trPr>
          <w:gridAfter w:val="1"/>
          <w:wAfter w:w="10" w:type="dxa"/>
        </w:trPr>
        <w:tc>
          <w:tcPr>
            <w:tcW w:w="2053" w:type="dxa"/>
          </w:tcPr>
          <w:p w14:paraId="292F6140"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 xml:space="preserve">Current </w:t>
            </w:r>
            <w:proofErr w:type="spellStart"/>
            <w:r w:rsidRPr="005758C2">
              <w:rPr>
                <w:rFonts w:ascii="Calibri" w:eastAsia="Calibri" w:hAnsi="Calibri" w:cs="Calibri"/>
                <w:color w:val="333333"/>
                <w:sz w:val="20"/>
                <w:szCs w:val="20"/>
                <w:shd w:val="clear" w:color="auto" w:fill="FFFFFF"/>
                <w:lang w:val="en-GB" w:eastAsia="sv-SE"/>
              </w:rPr>
              <w:t>Liabilitites</w:t>
            </w:r>
            <w:proofErr w:type="spellEnd"/>
            <w:r w:rsidRPr="005758C2">
              <w:rPr>
                <w:rFonts w:ascii="Calibri" w:eastAsia="Calibri" w:hAnsi="Calibri" w:cs="Calibri"/>
                <w:color w:val="333333"/>
                <w:sz w:val="20"/>
                <w:szCs w:val="20"/>
                <w:shd w:val="clear" w:color="auto" w:fill="FFFFFF"/>
                <w:lang w:val="en-GB" w:eastAsia="sv-SE"/>
              </w:rPr>
              <w:t xml:space="preserve"> (CL)</w:t>
            </w:r>
          </w:p>
        </w:tc>
        <w:tc>
          <w:tcPr>
            <w:tcW w:w="3476" w:type="dxa"/>
          </w:tcPr>
          <w:p w14:paraId="19B2978A"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736C40F4"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r>
      <w:tr w:rsidR="00AD37E0" w:rsidRPr="005758C2" w14:paraId="6A45C9FF" w14:textId="77777777" w:rsidTr="00493726">
        <w:trPr>
          <w:gridAfter w:val="1"/>
          <w:wAfter w:w="10" w:type="dxa"/>
        </w:trPr>
        <w:tc>
          <w:tcPr>
            <w:tcW w:w="2053" w:type="dxa"/>
          </w:tcPr>
          <w:p w14:paraId="1EE74D05"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Working Capital (WC)</w:t>
            </w:r>
          </w:p>
        </w:tc>
        <w:tc>
          <w:tcPr>
            <w:tcW w:w="3476" w:type="dxa"/>
          </w:tcPr>
          <w:p w14:paraId="2A827669"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6A055975"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r>
      <w:tr w:rsidR="00AD37E0" w:rsidRPr="005758C2" w14:paraId="041277BF" w14:textId="77777777" w:rsidTr="00493726">
        <w:tc>
          <w:tcPr>
            <w:tcW w:w="8799" w:type="dxa"/>
            <w:gridSpan w:val="4"/>
          </w:tcPr>
          <w:p w14:paraId="12633C71"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Information from Income Statement</w:t>
            </w:r>
          </w:p>
        </w:tc>
      </w:tr>
      <w:tr w:rsidR="00AD37E0" w:rsidRPr="005758C2" w14:paraId="4980564D" w14:textId="77777777" w:rsidTr="00493726">
        <w:trPr>
          <w:gridAfter w:val="1"/>
          <w:wAfter w:w="10" w:type="dxa"/>
        </w:trPr>
        <w:tc>
          <w:tcPr>
            <w:tcW w:w="2053" w:type="dxa"/>
          </w:tcPr>
          <w:p w14:paraId="538892CF"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Total Revenue (TR)</w:t>
            </w:r>
          </w:p>
        </w:tc>
        <w:tc>
          <w:tcPr>
            <w:tcW w:w="3476" w:type="dxa"/>
          </w:tcPr>
          <w:p w14:paraId="3974E06C"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53D2652D"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r>
      <w:tr w:rsidR="00AD37E0" w:rsidRPr="005758C2" w14:paraId="05759877" w14:textId="77777777" w:rsidTr="00493726">
        <w:trPr>
          <w:gridAfter w:val="1"/>
          <w:wAfter w:w="10" w:type="dxa"/>
        </w:trPr>
        <w:tc>
          <w:tcPr>
            <w:tcW w:w="2053" w:type="dxa"/>
          </w:tcPr>
          <w:p w14:paraId="5B7B917A"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 xml:space="preserve">Profits Before Taxes (PBT) </w:t>
            </w:r>
          </w:p>
        </w:tc>
        <w:tc>
          <w:tcPr>
            <w:tcW w:w="3476" w:type="dxa"/>
          </w:tcPr>
          <w:p w14:paraId="2E88D66E"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5296FD05"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r>
      <w:tr w:rsidR="00AD37E0" w:rsidRPr="005758C2" w14:paraId="4EAA624E" w14:textId="77777777" w:rsidTr="00493726">
        <w:trPr>
          <w:gridAfter w:val="1"/>
          <w:wAfter w:w="10" w:type="dxa"/>
        </w:trPr>
        <w:tc>
          <w:tcPr>
            <w:tcW w:w="2053" w:type="dxa"/>
          </w:tcPr>
          <w:p w14:paraId="0B66B313"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Profits After Taxes (PAT)</w:t>
            </w:r>
          </w:p>
        </w:tc>
        <w:tc>
          <w:tcPr>
            <w:tcW w:w="3476" w:type="dxa"/>
          </w:tcPr>
          <w:p w14:paraId="7DF088F6"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0FC333E4"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r>
      <w:tr w:rsidR="00AD37E0" w:rsidRPr="005758C2" w14:paraId="469A217D" w14:textId="77777777" w:rsidTr="00493726">
        <w:tc>
          <w:tcPr>
            <w:tcW w:w="8799" w:type="dxa"/>
            <w:gridSpan w:val="4"/>
          </w:tcPr>
          <w:p w14:paraId="798A382D" w14:textId="77777777" w:rsidR="003958A8" w:rsidRPr="005758C2" w:rsidRDefault="00DC08BF" w:rsidP="00615E36">
            <w:pPr>
              <w:widowControl w:val="0"/>
              <w:suppressLineNumbers/>
              <w:suppressAutoHyphens/>
              <w:autoSpaceDE w:val="0"/>
              <w:autoSpaceDN w:val="0"/>
              <w:spacing w:before="40" w:after="40"/>
              <w:jc w:val="center"/>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Cash Flow Information</w:t>
            </w:r>
          </w:p>
        </w:tc>
      </w:tr>
      <w:tr w:rsidR="00AD37E0" w:rsidRPr="005758C2" w14:paraId="5E5A96F6" w14:textId="77777777" w:rsidTr="00493726">
        <w:trPr>
          <w:gridAfter w:val="1"/>
          <w:wAfter w:w="10" w:type="dxa"/>
        </w:trPr>
        <w:tc>
          <w:tcPr>
            <w:tcW w:w="2053" w:type="dxa"/>
          </w:tcPr>
          <w:p w14:paraId="22039E17" w14:textId="77777777" w:rsidR="003958A8" w:rsidRPr="005758C2" w:rsidRDefault="00DC08BF"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r w:rsidRPr="005758C2">
              <w:rPr>
                <w:rFonts w:ascii="Calibri" w:eastAsia="Calibri" w:hAnsi="Calibri" w:cs="Calibri"/>
                <w:color w:val="333333"/>
                <w:sz w:val="20"/>
                <w:szCs w:val="20"/>
                <w:shd w:val="clear" w:color="auto" w:fill="FFFFFF"/>
                <w:lang w:val="en-GB" w:eastAsia="sv-SE"/>
              </w:rPr>
              <w:t>Cash Flow from Operating Activities</w:t>
            </w:r>
          </w:p>
        </w:tc>
        <w:tc>
          <w:tcPr>
            <w:tcW w:w="3476" w:type="dxa"/>
          </w:tcPr>
          <w:p w14:paraId="7FD49E7C"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000000"/>
                <w:sz w:val="20"/>
                <w:szCs w:val="20"/>
                <w:lang w:val="en-GB"/>
              </w:rPr>
            </w:pPr>
          </w:p>
        </w:tc>
        <w:tc>
          <w:tcPr>
            <w:tcW w:w="3260" w:type="dxa"/>
          </w:tcPr>
          <w:p w14:paraId="1AD0FBDA" w14:textId="77777777" w:rsidR="003958A8" w:rsidRPr="005758C2" w:rsidRDefault="003958A8" w:rsidP="00615E36">
            <w:pPr>
              <w:widowControl w:val="0"/>
              <w:suppressLineNumbers/>
              <w:suppressAutoHyphens/>
              <w:autoSpaceDE w:val="0"/>
              <w:autoSpaceDN w:val="0"/>
              <w:spacing w:before="40" w:after="40"/>
              <w:rPr>
                <w:rFonts w:ascii="Calibri" w:eastAsia="Calibri" w:hAnsi="Calibri" w:cs="Calibri"/>
                <w:color w:val="333333"/>
                <w:sz w:val="20"/>
                <w:szCs w:val="20"/>
                <w:shd w:val="clear" w:color="auto" w:fill="FFFFFF"/>
                <w:lang w:val="en-GB" w:eastAsia="sv-SE"/>
              </w:rPr>
            </w:pPr>
          </w:p>
        </w:tc>
      </w:tr>
    </w:tbl>
    <w:p w14:paraId="545E411E" w14:textId="77777777" w:rsidR="003958A8" w:rsidRPr="005758C2" w:rsidRDefault="003958A8" w:rsidP="003958A8">
      <w:pPr>
        <w:spacing w:after="160" w:line="259" w:lineRule="auto"/>
        <w:rPr>
          <w:rFonts w:ascii="Calibri" w:eastAsia="Calibri" w:hAnsi="Calibri" w:cs="Calibri"/>
          <w:color w:val="000000"/>
          <w:sz w:val="22"/>
          <w:szCs w:val="22"/>
          <w:lang w:val="en-GB"/>
        </w:rPr>
      </w:pPr>
    </w:p>
    <w:p w14:paraId="3EF50F5D" w14:textId="77777777" w:rsidR="003958A8" w:rsidRPr="005758C2" w:rsidRDefault="00DC08BF" w:rsidP="00B97D5B">
      <w:pPr>
        <w:spacing w:after="160" w:line="259" w:lineRule="auto"/>
        <w:jc w:val="both"/>
        <w:rPr>
          <w:rFonts w:ascii="Calibri" w:eastAsia="Calibri" w:hAnsi="Calibri" w:cs="Calibri"/>
          <w:sz w:val="22"/>
          <w:szCs w:val="22"/>
          <w:lang w:val="en-GB"/>
        </w:rPr>
      </w:pPr>
      <w:r w:rsidRPr="005758C2">
        <w:rPr>
          <w:rFonts w:ascii="Calibri" w:eastAsia="Calibri" w:hAnsi="Calibri" w:cs="Calibri"/>
          <w:color w:val="000000"/>
          <w:sz w:val="22"/>
          <w:szCs w:val="22"/>
          <w:lang w:val="en-GB"/>
        </w:rPr>
        <w:t>The tenderer shall furnish copies of the balance sheets and/or financial statements for the relevant financial year.</w:t>
      </w:r>
    </w:p>
    <w:p w14:paraId="5A5B391A" w14:textId="77777777" w:rsidR="002D3BC1"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12" w:name="_Toc470194278"/>
      <w:bookmarkStart w:id="113" w:name="_Toc224576504"/>
      <w:r w:rsidRPr="005758C2">
        <w:rPr>
          <w:rFonts w:ascii="Calibri" w:eastAsiaTheme="majorEastAsia" w:hAnsi="Calibri" w:cs="Calibri"/>
          <w:sz w:val="26"/>
          <w:szCs w:val="26"/>
          <w:lang w:val="en-GB"/>
        </w:rPr>
        <w:t>Obligations relating to adequate registration and licensing</w:t>
      </w:r>
      <w:bookmarkEnd w:id="112"/>
      <w:bookmarkEnd w:id="113"/>
    </w:p>
    <w:p w14:paraId="78AA7DDF" w14:textId="77777777" w:rsidR="00951E82"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The tenderer and possible subcontractors shall comply with requirements regarding registration in Moldova or in the country where the tenderer/possible subcontractor has its registered office. The tenderer shall also hold, and maintain throughout the contract period, all permits and licences required under Moldovan legislation for the carriage of passengers.</w:t>
      </w:r>
    </w:p>
    <w:p w14:paraId="3FABD5A3" w14:textId="77777777" w:rsidR="0027797F"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tenderer must submit evidence showing that the requirement is fulfilled, including company registration documents and a valid passenger transportation licence.</w:t>
      </w:r>
    </w:p>
    <w:p w14:paraId="3E2FB158" w14:textId="77777777" w:rsidR="00DF4B2D"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14" w:name="_Toc470194280"/>
      <w:bookmarkStart w:id="115" w:name="_Toc224576505"/>
      <w:r w:rsidRPr="005758C2">
        <w:rPr>
          <w:rFonts w:ascii="Calibri" w:eastAsiaTheme="majorEastAsia" w:hAnsi="Calibri" w:cs="Calibri"/>
          <w:sz w:val="26"/>
          <w:szCs w:val="26"/>
          <w:lang w:val="en-GB"/>
        </w:rPr>
        <w:t>Capacity</w:t>
      </w:r>
      <w:r w:rsidR="00245C39" w:rsidRPr="005758C2">
        <w:rPr>
          <w:rFonts w:ascii="Calibri" w:eastAsiaTheme="majorEastAsia" w:hAnsi="Calibri" w:cs="Calibri"/>
          <w:sz w:val="26"/>
          <w:szCs w:val="26"/>
          <w:lang w:val="en-GB"/>
        </w:rPr>
        <w:t xml:space="preserve"> and experience</w:t>
      </w:r>
      <w:bookmarkEnd w:id="114"/>
      <w:bookmarkEnd w:id="115"/>
    </w:p>
    <w:p w14:paraId="46B362B9" w14:textId="77777777" w:rsidR="008E2300" w:rsidRPr="00D03B78"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D03B78">
        <w:rPr>
          <w:rFonts w:ascii="Calibri" w:hAnsi="Calibri" w:cs="Calibri"/>
          <w:sz w:val="22"/>
          <w:szCs w:val="22"/>
        </w:rPr>
        <w:t xml:space="preserve">The tenderer shall have at least three years of relevant experience in passenger transportation </w:t>
      </w:r>
      <w:r w:rsidRPr="00D03B78">
        <w:rPr>
          <w:rFonts w:ascii="Calibri" w:hAnsi="Calibri" w:cs="Calibri"/>
          <w:sz w:val="22"/>
          <w:szCs w:val="22"/>
        </w:rPr>
        <w:lastRenderedPageBreak/>
        <w:t xml:space="preserve">services. The </w:t>
      </w:r>
      <w:proofErr w:type="gramStart"/>
      <w:r w:rsidRPr="00D03B78">
        <w:rPr>
          <w:rFonts w:ascii="Calibri" w:hAnsi="Calibri" w:cs="Calibri"/>
          <w:sz w:val="22"/>
          <w:szCs w:val="22"/>
        </w:rPr>
        <w:t>tenderer</w:t>
      </w:r>
      <w:proofErr w:type="gramEnd"/>
      <w:r w:rsidRPr="00D03B78">
        <w:rPr>
          <w:rFonts w:ascii="Calibri" w:hAnsi="Calibri" w:cs="Calibri"/>
          <w:sz w:val="22"/>
          <w:szCs w:val="22"/>
        </w:rPr>
        <w:t xml:space="preserve"> shall submit a list of available vehicles indicating category, seating capacity, year of manufacture, and ownership or access basis (owned, leased, or subcontracted), together with evidence of valid insurance and legal roadworthiness.</w:t>
      </w:r>
    </w:p>
    <w:p w14:paraId="6ADF204E" w14:textId="77777777" w:rsidR="00DB7283" w:rsidRPr="00D03B78"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D03B78">
        <w:rPr>
          <w:rFonts w:ascii="Calibri" w:hAnsi="Calibri" w:cs="Calibri"/>
          <w:sz w:val="22"/>
          <w:szCs w:val="22"/>
        </w:rPr>
        <w:t>The tenderer shall demonstrate successful delivery of at least two similar assignments during the last three years, preferably for institutional, corporate, public-sector, or international clients. SALAR International may give higher technical scores to tenderers demonstrating broader and more relevant experience than the minimum requirement.</w:t>
      </w:r>
    </w:p>
    <w:p w14:paraId="0CE74D05" w14:textId="77777777" w:rsidR="00E14FE2" w:rsidRPr="005758C2" w:rsidRDefault="00DC08BF" w:rsidP="00E14FE2">
      <w:pPr>
        <w:widowControl w:val="0"/>
        <w:numPr>
          <w:ilvl w:val="2"/>
          <w:numId w:val="1"/>
        </w:numPr>
        <w:suppressLineNumbers/>
        <w:suppressAutoHyphens/>
        <w:spacing w:before="40" w:line="259" w:lineRule="auto"/>
        <w:outlineLvl w:val="2"/>
        <w:rPr>
          <w:rFonts w:ascii="Calibri" w:hAnsi="Calibri" w:cs="Calibri"/>
          <w:lang w:val="en-GB"/>
        </w:rPr>
      </w:pPr>
      <w:bookmarkStart w:id="116" w:name="_Toc470194281"/>
      <w:bookmarkStart w:id="117" w:name="_Toc128488929"/>
      <w:bookmarkStart w:id="118" w:name="_Toc169699947"/>
      <w:bookmarkStart w:id="119" w:name="_Toc173139880"/>
      <w:bookmarkStart w:id="120" w:name="_Toc224576506"/>
      <w:r w:rsidRPr="005758C2">
        <w:rPr>
          <w:rFonts w:ascii="Calibri" w:eastAsiaTheme="majorEastAsia" w:hAnsi="Calibri" w:cs="Calibri"/>
          <w:lang w:val="en-GB"/>
        </w:rPr>
        <w:t>References</w:t>
      </w:r>
      <w:bookmarkEnd w:id="116"/>
      <w:bookmarkEnd w:id="117"/>
      <w:bookmarkEnd w:id="118"/>
      <w:bookmarkEnd w:id="119"/>
      <w:bookmarkEnd w:id="120"/>
    </w:p>
    <w:p w14:paraId="208275E3" w14:textId="77777777" w:rsidR="00E14FE2" w:rsidRPr="005758C2" w:rsidRDefault="00DC08BF" w:rsidP="00D252C7">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To verify the tenderer’s experience and performance in terms of quality, time, and service reliability, the tenderer must submit information regarding reference cases related to passenger transportation services. At least two reference cases must have been conducted (ongoing assignments may also be included) during the last three years according to the conditions in the contract between the contractor and its client.</w:t>
      </w:r>
    </w:p>
    <w:p w14:paraId="47F13A5D" w14:textId="77777777" w:rsidR="00E14FE2" w:rsidRPr="005758C2" w:rsidRDefault="00DC08BF" w:rsidP="00D252C7">
      <w:pPr>
        <w:widowControl w:val="0"/>
        <w:suppressLineNumbers/>
        <w:suppressAutoHyphens/>
        <w:spacing w:before="120" w:after="120" w:line="259" w:lineRule="auto"/>
        <w:jc w:val="both"/>
        <w:rPr>
          <w:rFonts w:ascii="Calibri" w:eastAsia="Calibri" w:hAnsi="Calibri" w:cs="Calibri"/>
          <w:iCs/>
          <w:sz w:val="22"/>
          <w:szCs w:val="22"/>
          <w:lang w:val="en-GB"/>
        </w:rPr>
      </w:pPr>
      <w:r w:rsidRPr="005758C2">
        <w:rPr>
          <w:rFonts w:ascii="Calibri" w:eastAsia="Calibri" w:hAnsi="Calibri" w:cs="Calibri"/>
          <w:iCs/>
          <w:sz w:val="22"/>
          <w:szCs w:val="22"/>
          <w:lang w:val="en-GB"/>
        </w:rPr>
        <w:t xml:space="preserve">SALAR International may, during the assessment of the tenders, take action to verify the submitted information in the tender, e.g. by contacting the specified contact person for the reference case. If a contact person does not respond to SALAR International’s attempts to contact him/her, or if he/she cannot verify the information in the tender, or cannot verify that the reference case was a successfully </w:t>
      </w:r>
      <w:r w:rsidR="009067E7" w:rsidRPr="005758C2">
        <w:rPr>
          <w:rFonts w:ascii="Calibri" w:eastAsia="Calibri" w:hAnsi="Calibri" w:cs="Calibri"/>
          <w:iCs/>
          <w:sz w:val="22"/>
          <w:szCs w:val="22"/>
          <w:lang w:val="en-GB"/>
        </w:rPr>
        <w:t xml:space="preserve">conducted </w:t>
      </w:r>
      <w:r w:rsidR="0046403E" w:rsidRPr="005758C2">
        <w:rPr>
          <w:rFonts w:ascii="Calibri" w:eastAsia="Calibri" w:hAnsi="Calibri" w:cs="Calibri"/>
          <w:iCs/>
          <w:sz w:val="22"/>
          <w:szCs w:val="22"/>
          <w:lang w:val="en-GB"/>
        </w:rPr>
        <w:t>pro</w:t>
      </w:r>
      <w:r w:rsidR="0000543A" w:rsidRPr="005758C2">
        <w:rPr>
          <w:rFonts w:ascii="Calibri" w:eastAsia="Calibri" w:hAnsi="Calibri" w:cs="Calibri"/>
          <w:iCs/>
          <w:sz w:val="22"/>
          <w:szCs w:val="22"/>
          <w:lang w:val="en-GB"/>
        </w:rPr>
        <w:t>ject</w:t>
      </w:r>
      <w:r w:rsidRPr="005758C2">
        <w:rPr>
          <w:rFonts w:ascii="Calibri" w:eastAsia="Calibri" w:hAnsi="Calibri" w:cs="Calibri"/>
          <w:iCs/>
          <w:sz w:val="22"/>
          <w:szCs w:val="22"/>
          <w:lang w:val="en-GB"/>
        </w:rPr>
        <w:t xml:space="preserve">, the tenderer will not be able to be credited with the experience of the reference case and will therefore not fulfil the requirement. </w:t>
      </w:r>
    </w:p>
    <w:p w14:paraId="0C58E4C5" w14:textId="77777777" w:rsidR="00E14FE2" w:rsidRPr="005758C2" w:rsidRDefault="00DC08BF" w:rsidP="00E14FE2">
      <w:pPr>
        <w:widowControl w:val="0"/>
        <w:suppressLineNumbers/>
        <w:suppressAutoHyphens/>
        <w:spacing w:before="120" w:after="120" w:line="259" w:lineRule="auto"/>
        <w:jc w:val="both"/>
        <w:rPr>
          <w:rFonts w:ascii="Calibri" w:eastAsia="Calibri" w:hAnsi="Calibri" w:cs="Calibri"/>
          <w:iCs/>
          <w:sz w:val="22"/>
          <w:szCs w:val="22"/>
          <w:lang w:val="en-GB"/>
        </w:rPr>
      </w:pPr>
      <w:r w:rsidRPr="005758C2">
        <w:rPr>
          <w:rFonts w:ascii="Calibri" w:eastAsia="Calibri" w:hAnsi="Calibri" w:cs="Calibri"/>
          <w:iCs/>
          <w:sz w:val="22"/>
          <w:szCs w:val="22"/>
          <w:lang w:val="en-GB"/>
        </w:rPr>
        <w:t>The tenderer shall submit the requested information about the reference cases according to the template below and may attach reference letters, completion certificates, or similar supporting evidence.</w:t>
      </w:r>
    </w:p>
    <w:tbl>
      <w:tblPr>
        <w:tblStyle w:val="TableGrid"/>
        <w:tblW w:w="9072" w:type="dxa"/>
        <w:tblLook w:val="04A0" w:firstRow="1" w:lastRow="0" w:firstColumn="1" w:lastColumn="0" w:noHBand="0" w:noVBand="1"/>
      </w:tblPr>
      <w:tblGrid>
        <w:gridCol w:w="5670"/>
        <w:gridCol w:w="3402"/>
      </w:tblGrid>
      <w:tr w:rsidR="00AD37E0" w:rsidRPr="005758C2" w14:paraId="16BCBE77" w14:textId="77777777" w:rsidTr="00823E7B">
        <w:tc>
          <w:tcPr>
            <w:tcW w:w="5670" w:type="dxa"/>
          </w:tcPr>
          <w:p w14:paraId="494D0B05" w14:textId="77777777" w:rsidR="00D86229" w:rsidRPr="005758C2" w:rsidRDefault="00DC08BF" w:rsidP="00C06E95">
            <w:pPr>
              <w:widowControl w:val="0"/>
              <w:suppressLineNumbers/>
              <w:suppressAutoHyphens/>
              <w:autoSpaceDE w:val="0"/>
              <w:autoSpaceDN w:val="0"/>
              <w:spacing w:before="40" w:after="40"/>
              <w:jc w:val="both"/>
              <w:rPr>
                <w:rFonts w:ascii="Calibri" w:eastAsia="Calibri" w:hAnsi="Calibri" w:cs="Calibri"/>
                <w:color w:val="999999"/>
                <w:sz w:val="20"/>
                <w:szCs w:val="20"/>
                <w:shd w:val="clear" w:color="auto" w:fill="FFFFFF"/>
                <w:lang w:val="en-GB"/>
              </w:rPr>
            </w:pPr>
            <w:r w:rsidRPr="005758C2">
              <w:rPr>
                <w:rFonts w:ascii="Calibri" w:eastAsia="Calibri" w:hAnsi="Calibri" w:cs="Calibri"/>
                <w:color w:val="999999"/>
                <w:sz w:val="20"/>
                <w:szCs w:val="20"/>
                <w:shd w:val="clear" w:color="auto" w:fill="FFFFFF"/>
                <w:lang w:val="en-GB"/>
              </w:rPr>
              <w:t>Reference case 1 for the tenderer</w:t>
            </w:r>
          </w:p>
        </w:tc>
        <w:tc>
          <w:tcPr>
            <w:tcW w:w="3402" w:type="dxa"/>
          </w:tcPr>
          <w:p w14:paraId="2BAC9429" w14:textId="77777777" w:rsidR="00D86229" w:rsidRPr="005758C2" w:rsidRDefault="00D86229" w:rsidP="00C06E95">
            <w:pPr>
              <w:widowControl w:val="0"/>
              <w:suppressLineNumbers/>
              <w:suppressAutoHyphens/>
              <w:autoSpaceDE w:val="0"/>
              <w:autoSpaceDN w:val="0"/>
              <w:spacing w:before="40" w:after="40"/>
              <w:jc w:val="both"/>
              <w:rPr>
                <w:rFonts w:ascii="Calibri" w:eastAsia="Calibri" w:hAnsi="Calibri" w:cs="Calibri"/>
                <w:color w:val="999999"/>
                <w:sz w:val="20"/>
                <w:szCs w:val="20"/>
                <w:shd w:val="clear" w:color="auto" w:fill="FFFFFF"/>
                <w:lang w:val="en-GB"/>
              </w:rPr>
            </w:pPr>
          </w:p>
        </w:tc>
      </w:tr>
      <w:tr w:rsidR="00823E7B" w:rsidRPr="005758C2" w14:paraId="7E78FA39" w14:textId="77777777" w:rsidTr="00823E7B">
        <w:tc>
          <w:tcPr>
            <w:tcW w:w="5670" w:type="dxa"/>
          </w:tcPr>
          <w:p w14:paraId="61E39F57" w14:textId="77777777" w:rsidR="00823E7B" w:rsidRPr="005758C2" w:rsidRDefault="00823E7B" w:rsidP="00C06E95">
            <w:pPr>
              <w:widowControl w:val="0"/>
              <w:suppressLineNumbers/>
              <w:suppressAutoHyphens/>
              <w:spacing w:before="60" w:after="60" w:line="259" w:lineRule="auto"/>
              <w:jc w:val="both"/>
              <w:rPr>
                <w:rFonts w:ascii="Calibri" w:hAnsi="Calibri" w:cs="Calibri"/>
                <w:sz w:val="20"/>
                <w:szCs w:val="20"/>
                <w:lang w:val="en-GB"/>
              </w:rPr>
            </w:pPr>
          </w:p>
          <w:p w14:paraId="7464AAB6" w14:textId="77777777" w:rsidR="00823E7B" w:rsidRPr="005758C2" w:rsidRDefault="00823E7B" w:rsidP="00C06E95">
            <w:pPr>
              <w:widowControl w:val="0"/>
              <w:suppressLineNumbers/>
              <w:suppressAutoHyphens/>
              <w:spacing w:before="60" w:after="60" w:line="259" w:lineRule="auto"/>
              <w:jc w:val="both"/>
              <w:rPr>
                <w:rFonts w:ascii="Calibri" w:hAnsi="Calibri" w:cs="Calibri"/>
                <w:sz w:val="20"/>
                <w:szCs w:val="20"/>
                <w:lang w:val="en-GB"/>
              </w:rPr>
            </w:pPr>
          </w:p>
        </w:tc>
        <w:tc>
          <w:tcPr>
            <w:tcW w:w="3402" w:type="dxa"/>
          </w:tcPr>
          <w:p w14:paraId="54F60DB7" w14:textId="77777777" w:rsidR="00823E7B" w:rsidRPr="005758C2" w:rsidRDefault="00823E7B" w:rsidP="00C06E95">
            <w:pPr>
              <w:widowControl w:val="0"/>
              <w:suppressLineNumbers/>
              <w:suppressAutoHyphens/>
              <w:spacing w:before="60" w:after="60" w:line="259" w:lineRule="auto"/>
              <w:jc w:val="both"/>
              <w:rPr>
                <w:rFonts w:ascii="Calibri" w:hAnsi="Calibri" w:cs="Calibri"/>
                <w:sz w:val="20"/>
                <w:szCs w:val="20"/>
                <w:lang w:val="en-GB"/>
              </w:rPr>
            </w:pPr>
          </w:p>
        </w:tc>
      </w:tr>
      <w:tr w:rsidR="00AD37E0" w:rsidRPr="005758C2" w14:paraId="3E58BA28" w14:textId="77777777" w:rsidTr="00823E7B">
        <w:tc>
          <w:tcPr>
            <w:tcW w:w="5670" w:type="dxa"/>
          </w:tcPr>
          <w:p w14:paraId="02244742"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t>Name of customer company:</w:t>
            </w:r>
          </w:p>
        </w:tc>
        <w:tc>
          <w:tcPr>
            <w:tcW w:w="3402" w:type="dxa"/>
          </w:tcPr>
          <w:p w14:paraId="44CE6DD7"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6CE037FF" w14:textId="77777777" w:rsidTr="00823E7B">
        <w:tc>
          <w:tcPr>
            <w:tcW w:w="5670" w:type="dxa"/>
          </w:tcPr>
          <w:p w14:paraId="6CEA7455"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t xml:space="preserve">Short description of the </w:t>
            </w:r>
            <w:r w:rsidR="00991E94" w:rsidRPr="00D03B78">
              <w:rPr>
                <w:rFonts w:ascii="Calibri" w:hAnsi="Calibri" w:cs="Calibri"/>
                <w:sz w:val="22"/>
                <w:szCs w:val="22"/>
                <w:lang w:val="en-GB"/>
              </w:rPr>
              <w:t>Project</w:t>
            </w:r>
            <w:r w:rsidRPr="00D03B78">
              <w:rPr>
                <w:rFonts w:ascii="Calibri" w:hAnsi="Calibri" w:cs="Calibri"/>
                <w:sz w:val="22"/>
                <w:szCs w:val="22"/>
                <w:lang w:val="en-GB"/>
              </w:rPr>
              <w:t xml:space="preserve">: </w:t>
            </w:r>
          </w:p>
        </w:tc>
        <w:tc>
          <w:tcPr>
            <w:tcW w:w="3402" w:type="dxa"/>
          </w:tcPr>
          <w:p w14:paraId="797DDEFB"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52C68F8C" w14:textId="77777777" w:rsidTr="00823E7B">
        <w:tc>
          <w:tcPr>
            <w:tcW w:w="5670" w:type="dxa"/>
          </w:tcPr>
          <w:p w14:paraId="70D1125E" w14:textId="77777777" w:rsidR="008B1663"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t xml:space="preserve">The time the </w:t>
            </w:r>
            <w:r w:rsidR="00991E94" w:rsidRPr="00D03B78">
              <w:rPr>
                <w:rFonts w:ascii="Calibri" w:hAnsi="Calibri" w:cs="Calibri"/>
                <w:sz w:val="22"/>
                <w:szCs w:val="22"/>
                <w:lang w:val="en-GB"/>
              </w:rPr>
              <w:t>Project</w:t>
            </w:r>
            <w:r w:rsidRPr="00D03B78">
              <w:rPr>
                <w:rFonts w:ascii="Calibri" w:hAnsi="Calibri" w:cs="Calibri"/>
                <w:sz w:val="22"/>
                <w:szCs w:val="22"/>
                <w:lang w:val="en-GB"/>
              </w:rPr>
              <w:t xml:space="preserve"> was conducted during</w:t>
            </w:r>
            <w:r w:rsidR="00CC7D40" w:rsidRPr="00D03B78">
              <w:rPr>
                <w:rFonts w:ascii="Calibri" w:hAnsi="Calibri" w:cs="Calibri"/>
                <w:sz w:val="22"/>
                <w:szCs w:val="22"/>
                <w:lang w:val="en-GB"/>
              </w:rPr>
              <w:t xml:space="preserve"> or initiated (if ongoing </w:t>
            </w:r>
            <w:r w:rsidR="00991E94" w:rsidRPr="00D03B78">
              <w:rPr>
                <w:rFonts w:ascii="Calibri" w:hAnsi="Calibri" w:cs="Calibri"/>
                <w:sz w:val="22"/>
                <w:szCs w:val="22"/>
                <w:lang w:val="en-GB"/>
              </w:rPr>
              <w:t>Project</w:t>
            </w:r>
            <w:r w:rsidR="00CC7D40" w:rsidRPr="00D03B78">
              <w:rPr>
                <w:rFonts w:ascii="Calibri" w:hAnsi="Calibri" w:cs="Calibri"/>
                <w:sz w:val="22"/>
                <w:szCs w:val="22"/>
                <w:lang w:val="en-GB"/>
              </w:rPr>
              <w:t>)</w:t>
            </w:r>
            <w:r w:rsidRPr="00D03B78">
              <w:rPr>
                <w:rFonts w:ascii="Calibri" w:hAnsi="Calibri" w:cs="Calibri"/>
                <w:sz w:val="22"/>
                <w:szCs w:val="22"/>
                <w:lang w:val="en-GB"/>
              </w:rPr>
              <w:t xml:space="preserve"> (within the last </w:t>
            </w:r>
            <w:r w:rsidR="001F2C34" w:rsidRPr="00D03B78">
              <w:rPr>
                <w:rFonts w:ascii="Calibri" w:hAnsi="Calibri" w:cs="Calibri"/>
                <w:sz w:val="22"/>
                <w:szCs w:val="22"/>
                <w:lang w:val="en-GB"/>
              </w:rPr>
              <w:t>three years</w:t>
            </w:r>
            <w:r w:rsidRPr="00D03B78">
              <w:rPr>
                <w:rFonts w:ascii="Calibri" w:hAnsi="Calibri" w:cs="Calibri"/>
                <w:sz w:val="22"/>
                <w:szCs w:val="22"/>
                <w:lang w:val="en-GB"/>
              </w:rPr>
              <w:t xml:space="preserve"> counted from the last day of submitting tenders</w:t>
            </w:r>
            <w:r w:rsidR="00A20EDF" w:rsidRPr="00D03B78">
              <w:rPr>
                <w:rFonts w:ascii="Calibri" w:hAnsi="Calibri" w:cs="Calibri"/>
                <w:sz w:val="22"/>
                <w:szCs w:val="22"/>
                <w:lang w:val="en-GB"/>
              </w:rPr>
              <w:t>)</w:t>
            </w:r>
            <w:r w:rsidRPr="00D03B78">
              <w:rPr>
                <w:rFonts w:ascii="Calibri" w:hAnsi="Calibri" w:cs="Calibri"/>
                <w:sz w:val="22"/>
                <w:szCs w:val="22"/>
                <w:lang w:val="en-GB"/>
              </w:rPr>
              <w:t>:</w:t>
            </w:r>
          </w:p>
        </w:tc>
        <w:tc>
          <w:tcPr>
            <w:tcW w:w="3402" w:type="dxa"/>
          </w:tcPr>
          <w:p w14:paraId="1FBA8D2C"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t xml:space="preserve">From (date) </w:t>
            </w: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r w:rsidRPr="00D03B78">
              <w:rPr>
                <w:rFonts w:ascii="Calibri" w:hAnsi="Calibri" w:cs="Calibri"/>
                <w:sz w:val="22"/>
                <w:szCs w:val="22"/>
                <w:lang w:val="en-GB"/>
              </w:rPr>
              <w:t xml:space="preserve">     to (date) </w:t>
            </w: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r w:rsidRPr="00D03B78">
              <w:rPr>
                <w:rFonts w:ascii="Calibri" w:hAnsi="Calibri" w:cs="Calibri"/>
                <w:sz w:val="22"/>
                <w:szCs w:val="22"/>
                <w:lang w:val="en-GB"/>
              </w:rPr>
              <w:t xml:space="preserve"> </w:t>
            </w:r>
          </w:p>
        </w:tc>
      </w:tr>
      <w:tr w:rsidR="00AD37E0" w:rsidRPr="005758C2" w14:paraId="28EA5FEA" w14:textId="77777777" w:rsidTr="00823E7B">
        <w:tc>
          <w:tcPr>
            <w:tcW w:w="5670" w:type="dxa"/>
          </w:tcPr>
          <w:p w14:paraId="267DE167" w14:textId="77777777" w:rsidR="008B1663" w:rsidRPr="00D03B78" w:rsidRDefault="00DC08BF" w:rsidP="00C06E95">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Agreement (contract) value, Euro</w:t>
            </w:r>
          </w:p>
        </w:tc>
        <w:tc>
          <w:tcPr>
            <w:tcW w:w="3402" w:type="dxa"/>
          </w:tcPr>
          <w:p w14:paraId="463CE357" w14:textId="77777777" w:rsidR="008B1663" w:rsidRPr="00D03B78" w:rsidRDefault="00DC08BF" w:rsidP="00C06E95">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0E22EEA2" w14:textId="77777777" w:rsidTr="00823E7B">
        <w:tc>
          <w:tcPr>
            <w:tcW w:w="5670" w:type="dxa"/>
          </w:tcPr>
          <w:p w14:paraId="426E6FA5" w14:textId="77777777" w:rsidR="008115E9" w:rsidRPr="001B56D1" w:rsidRDefault="00FC65ED">
            <w:pPr>
              <w:rPr>
                <w:rFonts w:ascii="Calibri" w:hAnsi="Calibri" w:cs="Calibri"/>
                <w:sz w:val="22"/>
                <w:szCs w:val="22"/>
                <w:lang w:val="en-GB"/>
              </w:rPr>
            </w:pPr>
            <w:r w:rsidRPr="001B56D1">
              <w:rPr>
                <w:rFonts w:ascii="Calibri" w:hAnsi="Calibri" w:cs="Calibri"/>
                <w:sz w:val="22"/>
                <w:szCs w:val="22"/>
                <w:lang w:val="en-GB"/>
              </w:rPr>
              <w:t>Verify that the assignment included passenger transportation services</w:t>
            </w:r>
          </w:p>
        </w:tc>
        <w:tc>
          <w:tcPr>
            <w:tcW w:w="3402" w:type="dxa"/>
          </w:tcPr>
          <w:p w14:paraId="21BDEC67"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fldChar w:fldCharType="begin">
                <w:ffData>
                  <w:name w:val="Kryss5"/>
                  <w:enabled/>
                  <w:calcOnExit w:val="0"/>
                  <w:checkBox>
                    <w:sizeAuto/>
                    <w:default w:val="0"/>
                  </w:checkBox>
                </w:ffData>
              </w:fldChar>
            </w:r>
            <w:bookmarkStart w:id="121" w:name="Kryss5"/>
            <w:r w:rsidRPr="00D03B78">
              <w:rPr>
                <w:rFonts w:ascii="Calibri" w:hAnsi="Calibri" w:cs="Calibri"/>
                <w:sz w:val="22"/>
                <w:szCs w:val="22"/>
                <w:lang w:val="en-GB"/>
              </w:rPr>
              <w:instrText xml:space="preserve"> FORMCHECKBOX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fldChar w:fldCharType="end"/>
            </w:r>
            <w:bookmarkEnd w:id="121"/>
            <w:r w:rsidRPr="00D03B78">
              <w:rPr>
                <w:rFonts w:ascii="Calibri" w:hAnsi="Calibri" w:cs="Calibri"/>
                <w:sz w:val="22"/>
                <w:szCs w:val="22"/>
                <w:lang w:val="en-GB"/>
              </w:rPr>
              <w:t xml:space="preserve"> </w:t>
            </w:r>
            <w:r w:rsidR="00F34AD1" w:rsidRPr="00D03B78">
              <w:rPr>
                <w:rFonts w:ascii="Calibri" w:hAnsi="Calibri" w:cs="Calibri"/>
                <w:sz w:val="22"/>
                <w:szCs w:val="22"/>
                <w:lang w:val="en-GB"/>
              </w:rPr>
              <w:t xml:space="preserve">  </w:t>
            </w:r>
            <w:r w:rsidR="007B26F1" w:rsidRPr="00D03B78">
              <w:rPr>
                <w:rFonts w:ascii="Calibri" w:hAnsi="Calibri" w:cs="Calibri"/>
                <w:sz w:val="22"/>
                <w:szCs w:val="22"/>
                <w:lang w:val="en-GB"/>
              </w:rPr>
              <w:t>Yes</w:t>
            </w:r>
          </w:p>
        </w:tc>
      </w:tr>
      <w:tr w:rsidR="00AD37E0" w:rsidRPr="005758C2" w14:paraId="025748BC" w14:textId="77777777" w:rsidTr="00823E7B">
        <w:tc>
          <w:tcPr>
            <w:tcW w:w="5670" w:type="dxa"/>
          </w:tcPr>
          <w:p w14:paraId="6D296DB4"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t>The customer’s contact person:</w:t>
            </w:r>
          </w:p>
        </w:tc>
        <w:tc>
          <w:tcPr>
            <w:tcW w:w="3402" w:type="dxa"/>
          </w:tcPr>
          <w:p w14:paraId="69627CB6"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259FE441" w14:textId="77777777" w:rsidTr="00823E7B">
        <w:tc>
          <w:tcPr>
            <w:tcW w:w="5670" w:type="dxa"/>
          </w:tcPr>
          <w:p w14:paraId="698DF603"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t>Phone number to the contact person:</w:t>
            </w:r>
          </w:p>
        </w:tc>
        <w:tc>
          <w:tcPr>
            <w:tcW w:w="3402" w:type="dxa"/>
          </w:tcPr>
          <w:p w14:paraId="0623C742"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338D2356" w14:textId="77777777" w:rsidTr="00823E7B">
        <w:tc>
          <w:tcPr>
            <w:tcW w:w="5670" w:type="dxa"/>
          </w:tcPr>
          <w:p w14:paraId="02044AB6"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t>Email</w:t>
            </w:r>
            <w:r w:rsidR="00CE6CA5" w:rsidRPr="00D03B78">
              <w:rPr>
                <w:rFonts w:ascii="Calibri" w:hAnsi="Calibri" w:cs="Calibri"/>
                <w:sz w:val="22"/>
                <w:szCs w:val="22"/>
                <w:lang w:val="en-GB"/>
              </w:rPr>
              <w:t xml:space="preserve"> address to the contact person:</w:t>
            </w:r>
          </w:p>
          <w:p w14:paraId="79B2EB53" w14:textId="77777777" w:rsidR="001F2C34" w:rsidRPr="00D03B78" w:rsidRDefault="001F2C34" w:rsidP="00C06E95">
            <w:pPr>
              <w:widowControl w:val="0"/>
              <w:suppressLineNumbers/>
              <w:suppressAutoHyphens/>
              <w:spacing w:before="60" w:after="60" w:line="259" w:lineRule="auto"/>
              <w:jc w:val="both"/>
              <w:rPr>
                <w:rFonts w:ascii="Calibri" w:hAnsi="Calibri" w:cs="Calibri"/>
                <w:sz w:val="22"/>
                <w:szCs w:val="22"/>
                <w:lang w:val="en-GB"/>
              </w:rPr>
            </w:pPr>
          </w:p>
        </w:tc>
        <w:tc>
          <w:tcPr>
            <w:tcW w:w="3402" w:type="dxa"/>
          </w:tcPr>
          <w:p w14:paraId="5FFACCBC" w14:textId="77777777" w:rsidR="00C4078A" w:rsidRPr="00D03B78" w:rsidRDefault="00DC08BF" w:rsidP="00C06E95">
            <w:pPr>
              <w:widowControl w:val="0"/>
              <w:suppressLineNumbers/>
              <w:suppressAutoHyphens/>
              <w:spacing w:before="60" w:after="60" w:line="259" w:lineRule="auto"/>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16384188" w14:textId="77777777" w:rsidTr="00823E7B">
        <w:trPr>
          <w:trHeight w:val="85"/>
        </w:trPr>
        <w:tc>
          <w:tcPr>
            <w:tcW w:w="5670" w:type="dxa"/>
          </w:tcPr>
          <w:p w14:paraId="48916851" w14:textId="77777777" w:rsidR="001F2C34" w:rsidRPr="00D03B78" w:rsidRDefault="00DC08BF" w:rsidP="001F2C34">
            <w:pPr>
              <w:widowControl w:val="0"/>
              <w:suppressLineNumbers/>
              <w:suppressAutoHyphens/>
              <w:spacing w:before="60" w:after="60" w:line="259" w:lineRule="auto"/>
              <w:jc w:val="both"/>
              <w:rPr>
                <w:rFonts w:ascii="Calibri" w:hAnsi="Calibri" w:cs="Calibri"/>
                <w:color w:val="333333"/>
                <w:sz w:val="22"/>
                <w:szCs w:val="22"/>
                <w:lang w:val="en-GB"/>
              </w:rPr>
            </w:pPr>
            <w:r w:rsidRPr="00D03B78">
              <w:rPr>
                <w:rFonts w:ascii="Calibri" w:eastAsia="Calibri" w:hAnsi="Calibri" w:cs="Calibri"/>
                <w:color w:val="999999"/>
                <w:sz w:val="22"/>
                <w:szCs w:val="22"/>
                <w:shd w:val="clear" w:color="auto" w:fill="FFFFFF"/>
                <w:lang w:val="en-GB"/>
              </w:rPr>
              <w:t>Reference case 2 for the tenderer</w:t>
            </w:r>
          </w:p>
        </w:tc>
        <w:tc>
          <w:tcPr>
            <w:tcW w:w="3402" w:type="dxa"/>
          </w:tcPr>
          <w:p w14:paraId="0D5BCF9C" w14:textId="77777777" w:rsidR="001F2C34" w:rsidRPr="00D03B78" w:rsidRDefault="001F2C34" w:rsidP="001F2C34">
            <w:pPr>
              <w:widowControl w:val="0"/>
              <w:suppressLineNumbers/>
              <w:suppressAutoHyphens/>
              <w:spacing w:before="60" w:after="60" w:line="259" w:lineRule="auto"/>
              <w:jc w:val="both"/>
              <w:rPr>
                <w:rFonts w:ascii="Calibri" w:hAnsi="Calibri" w:cs="Calibri"/>
                <w:color w:val="333333"/>
                <w:sz w:val="22"/>
                <w:szCs w:val="22"/>
                <w:lang w:val="en-GB"/>
              </w:rPr>
            </w:pPr>
          </w:p>
        </w:tc>
      </w:tr>
      <w:tr w:rsidR="00AD37E0" w:rsidRPr="005758C2" w14:paraId="31D2D023" w14:textId="77777777" w:rsidTr="00823E7B">
        <w:trPr>
          <w:trHeight w:val="85"/>
        </w:trPr>
        <w:tc>
          <w:tcPr>
            <w:tcW w:w="5670" w:type="dxa"/>
          </w:tcPr>
          <w:p w14:paraId="0736B82E" w14:textId="77777777" w:rsidR="001F2C34" w:rsidRPr="00D03B78" w:rsidRDefault="00DC08BF" w:rsidP="001F2C34">
            <w:pPr>
              <w:widowControl w:val="0"/>
              <w:suppressLineNumbers/>
              <w:suppressAutoHyphens/>
              <w:spacing w:before="60" w:after="60"/>
              <w:jc w:val="both"/>
              <w:rPr>
                <w:rFonts w:ascii="Calibri" w:eastAsia="Calibri" w:hAnsi="Calibri" w:cs="Calibri"/>
                <w:color w:val="999999"/>
                <w:sz w:val="22"/>
                <w:szCs w:val="22"/>
                <w:shd w:val="clear" w:color="auto" w:fill="FFFFFF"/>
                <w:lang w:val="en-GB"/>
              </w:rPr>
            </w:pPr>
            <w:r w:rsidRPr="00D03B78">
              <w:rPr>
                <w:rFonts w:ascii="Calibri" w:hAnsi="Calibri" w:cs="Calibri"/>
                <w:sz w:val="22"/>
                <w:szCs w:val="22"/>
                <w:lang w:val="en-GB"/>
              </w:rPr>
              <w:lastRenderedPageBreak/>
              <w:t>Name of customer company:</w:t>
            </w:r>
          </w:p>
        </w:tc>
        <w:tc>
          <w:tcPr>
            <w:tcW w:w="3402" w:type="dxa"/>
          </w:tcPr>
          <w:p w14:paraId="594471E9" w14:textId="77777777" w:rsidR="001F2C34" w:rsidRPr="00D03B78" w:rsidRDefault="00DC08BF" w:rsidP="001F2C34">
            <w:pPr>
              <w:widowControl w:val="0"/>
              <w:suppressLineNumbers/>
              <w:suppressAutoHyphens/>
              <w:spacing w:before="60" w:after="60"/>
              <w:jc w:val="both"/>
              <w:rPr>
                <w:rFonts w:ascii="Calibri" w:hAnsi="Calibri" w:cs="Calibri"/>
                <w:color w:val="333333"/>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40CA8F73" w14:textId="77777777" w:rsidTr="00823E7B">
        <w:trPr>
          <w:trHeight w:val="85"/>
        </w:trPr>
        <w:tc>
          <w:tcPr>
            <w:tcW w:w="5670" w:type="dxa"/>
          </w:tcPr>
          <w:p w14:paraId="7F87960B"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 xml:space="preserve">Short description of the </w:t>
            </w:r>
            <w:r w:rsidR="00991E94" w:rsidRPr="00D03B78">
              <w:rPr>
                <w:rFonts w:ascii="Calibri" w:hAnsi="Calibri" w:cs="Calibri"/>
                <w:sz w:val="22"/>
                <w:szCs w:val="22"/>
                <w:lang w:val="en-GB"/>
              </w:rPr>
              <w:t>Project</w:t>
            </w:r>
            <w:r w:rsidRPr="00D03B78">
              <w:rPr>
                <w:rFonts w:ascii="Calibri" w:hAnsi="Calibri" w:cs="Calibri"/>
                <w:sz w:val="22"/>
                <w:szCs w:val="22"/>
                <w:lang w:val="en-GB"/>
              </w:rPr>
              <w:t xml:space="preserve">: </w:t>
            </w:r>
          </w:p>
        </w:tc>
        <w:tc>
          <w:tcPr>
            <w:tcW w:w="3402" w:type="dxa"/>
          </w:tcPr>
          <w:p w14:paraId="0F942134"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54E10AC7" w14:textId="77777777" w:rsidTr="00823E7B">
        <w:trPr>
          <w:trHeight w:val="85"/>
        </w:trPr>
        <w:tc>
          <w:tcPr>
            <w:tcW w:w="5670" w:type="dxa"/>
          </w:tcPr>
          <w:p w14:paraId="35EDF429"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 xml:space="preserve">The time the </w:t>
            </w:r>
            <w:r w:rsidR="00991E94" w:rsidRPr="00D03B78">
              <w:rPr>
                <w:rFonts w:ascii="Calibri" w:hAnsi="Calibri" w:cs="Calibri"/>
                <w:sz w:val="22"/>
                <w:szCs w:val="22"/>
                <w:lang w:val="en-GB"/>
              </w:rPr>
              <w:t>Project</w:t>
            </w:r>
            <w:r w:rsidRPr="00D03B78">
              <w:rPr>
                <w:rFonts w:ascii="Calibri" w:hAnsi="Calibri" w:cs="Calibri"/>
                <w:sz w:val="22"/>
                <w:szCs w:val="22"/>
                <w:lang w:val="en-GB"/>
              </w:rPr>
              <w:t xml:space="preserve"> was conducted during (within the last three years counted from the last day of submitting tenders:</w:t>
            </w:r>
          </w:p>
        </w:tc>
        <w:tc>
          <w:tcPr>
            <w:tcW w:w="3402" w:type="dxa"/>
          </w:tcPr>
          <w:p w14:paraId="04BCAA61"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 xml:space="preserve">From (date) </w:t>
            </w: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r w:rsidRPr="00D03B78">
              <w:rPr>
                <w:rFonts w:ascii="Calibri" w:hAnsi="Calibri" w:cs="Calibri"/>
                <w:sz w:val="22"/>
                <w:szCs w:val="22"/>
                <w:lang w:val="en-GB"/>
              </w:rPr>
              <w:t xml:space="preserve">     to (date) </w:t>
            </w: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r w:rsidRPr="00D03B78">
              <w:rPr>
                <w:rFonts w:ascii="Calibri" w:hAnsi="Calibri" w:cs="Calibri"/>
                <w:sz w:val="22"/>
                <w:szCs w:val="22"/>
                <w:lang w:val="en-GB"/>
              </w:rPr>
              <w:t xml:space="preserve"> </w:t>
            </w:r>
          </w:p>
        </w:tc>
      </w:tr>
      <w:tr w:rsidR="00AD37E0" w:rsidRPr="005758C2" w14:paraId="5D649DD1" w14:textId="77777777" w:rsidTr="00823E7B">
        <w:trPr>
          <w:trHeight w:val="85"/>
        </w:trPr>
        <w:tc>
          <w:tcPr>
            <w:tcW w:w="5670" w:type="dxa"/>
          </w:tcPr>
          <w:p w14:paraId="58674F54" w14:textId="77777777" w:rsidR="008B1663"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Agreement (contract) value, Euro</w:t>
            </w:r>
          </w:p>
        </w:tc>
        <w:tc>
          <w:tcPr>
            <w:tcW w:w="3402" w:type="dxa"/>
          </w:tcPr>
          <w:p w14:paraId="0E5B3DF5" w14:textId="77777777" w:rsidR="008B1663"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55E0710F" w14:textId="77777777" w:rsidTr="00823E7B">
        <w:trPr>
          <w:trHeight w:val="85"/>
        </w:trPr>
        <w:tc>
          <w:tcPr>
            <w:tcW w:w="5670" w:type="dxa"/>
          </w:tcPr>
          <w:p w14:paraId="78075581"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 xml:space="preserve">Verify that the </w:t>
            </w:r>
            <w:r w:rsidR="00991E94" w:rsidRPr="00D03B78">
              <w:rPr>
                <w:rFonts w:ascii="Calibri" w:hAnsi="Calibri" w:cs="Calibri"/>
                <w:sz w:val="22"/>
                <w:szCs w:val="22"/>
                <w:lang w:val="en-GB"/>
              </w:rPr>
              <w:t>Project</w:t>
            </w:r>
            <w:r w:rsidRPr="00D03B78">
              <w:rPr>
                <w:rFonts w:ascii="Calibri" w:hAnsi="Calibri" w:cs="Calibri"/>
                <w:sz w:val="22"/>
                <w:szCs w:val="22"/>
                <w:lang w:val="en-GB"/>
              </w:rPr>
              <w:t xml:space="preserve"> included event, logistics, transport services etc.</w:t>
            </w:r>
          </w:p>
        </w:tc>
        <w:tc>
          <w:tcPr>
            <w:tcW w:w="3402" w:type="dxa"/>
          </w:tcPr>
          <w:p w14:paraId="4C683C5C"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fldChar w:fldCharType="begin">
                <w:ffData>
                  <w:name w:val="Kryss5"/>
                  <w:enabled/>
                  <w:calcOnExit w:val="0"/>
                  <w:checkBox>
                    <w:sizeAuto/>
                    <w:default w:val="0"/>
                  </w:checkBox>
                </w:ffData>
              </w:fldChar>
            </w:r>
            <w:r w:rsidRPr="00D03B78">
              <w:rPr>
                <w:rFonts w:ascii="Calibri" w:hAnsi="Calibri" w:cs="Calibri"/>
                <w:sz w:val="22"/>
                <w:szCs w:val="22"/>
                <w:lang w:val="en-GB"/>
              </w:rPr>
              <w:instrText xml:space="preserve"> FORMCHECKBOX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fldChar w:fldCharType="end"/>
            </w:r>
            <w:r w:rsidRPr="00D03B78">
              <w:rPr>
                <w:rFonts w:ascii="Calibri" w:hAnsi="Calibri" w:cs="Calibri"/>
                <w:sz w:val="22"/>
                <w:szCs w:val="22"/>
                <w:lang w:val="en-GB"/>
              </w:rPr>
              <w:t xml:space="preserve">   Yes</w:t>
            </w:r>
          </w:p>
        </w:tc>
      </w:tr>
      <w:tr w:rsidR="00AD37E0" w:rsidRPr="005758C2" w14:paraId="01DC44C7" w14:textId="77777777" w:rsidTr="00823E7B">
        <w:trPr>
          <w:trHeight w:val="85"/>
        </w:trPr>
        <w:tc>
          <w:tcPr>
            <w:tcW w:w="5670" w:type="dxa"/>
          </w:tcPr>
          <w:p w14:paraId="1E5E2BE9"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The customer’s contact person:</w:t>
            </w:r>
          </w:p>
        </w:tc>
        <w:tc>
          <w:tcPr>
            <w:tcW w:w="3402" w:type="dxa"/>
          </w:tcPr>
          <w:p w14:paraId="1DC74CDC"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24E57093" w14:textId="77777777" w:rsidTr="00D03B78">
        <w:trPr>
          <w:trHeight w:val="68"/>
        </w:trPr>
        <w:tc>
          <w:tcPr>
            <w:tcW w:w="5670" w:type="dxa"/>
          </w:tcPr>
          <w:p w14:paraId="7A474A40"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Phone number to the contact person:</w:t>
            </w:r>
          </w:p>
        </w:tc>
        <w:tc>
          <w:tcPr>
            <w:tcW w:w="3402" w:type="dxa"/>
          </w:tcPr>
          <w:p w14:paraId="1BF86FCB"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58511A40" w14:textId="77777777" w:rsidTr="00823E7B">
        <w:trPr>
          <w:trHeight w:val="85"/>
        </w:trPr>
        <w:tc>
          <w:tcPr>
            <w:tcW w:w="5670" w:type="dxa"/>
          </w:tcPr>
          <w:p w14:paraId="111C893A"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t>Email address to the contact person:</w:t>
            </w:r>
          </w:p>
        </w:tc>
        <w:tc>
          <w:tcPr>
            <w:tcW w:w="3402" w:type="dxa"/>
          </w:tcPr>
          <w:p w14:paraId="0EC93709" w14:textId="77777777" w:rsidR="001F2C34" w:rsidRPr="00D03B78" w:rsidRDefault="00DC08BF" w:rsidP="001F2C34">
            <w:pPr>
              <w:widowControl w:val="0"/>
              <w:suppressLineNumbers/>
              <w:suppressAutoHyphens/>
              <w:spacing w:before="60" w:after="60"/>
              <w:jc w:val="both"/>
              <w:rPr>
                <w:rFonts w:ascii="Calibri" w:hAnsi="Calibri" w:cs="Calibri"/>
                <w:sz w:val="22"/>
                <w:szCs w:val="22"/>
                <w:lang w:val="en-GB"/>
              </w:rPr>
            </w:pPr>
            <w:r w:rsidRPr="00D03B78">
              <w:rPr>
                <w:rFonts w:ascii="Calibri" w:hAnsi="Calibri" w:cs="Calibri"/>
                <w:sz w:val="22"/>
                <w:szCs w:val="22"/>
                <w:lang w:val="en-GB"/>
              </w:rPr>
              <w:fldChar w:fldCharType="begin">
                <w:ffData>
                  <w:name w:val="Text56"/>
                  <w:enabled/>
                  <w:calcOnExit w:val="0"/>
                  <w:textInput/>
                </w:ffData>
              </w:fldChar>
            </w:r>
            <w:r w:rsidRPr="00D03B78">
              <w:rPr>
                <w:rFonts w:ascii="Calibri" w:hAnsi="Calibri" w:cs="Calibri"/>
                <w:sz w:val="22"/>
                <w:szCs w:val="22"/>
                <w:lang w:val="en-GB"/>
              </w:rPr>
              <w:instrText xml:space="preserve"> FORMTEXT </w:instrText>
            </w:r>
            <w:r w:rsidRPr="00D03B78">
              <w:rPr>
                <w:rFonts w:ascii="Calibri" w:hAnsi="Calibri" w:cs="Calibri"/>
                <w:sz w:val="22"/>
                <w:szCs w:val="22"/>
                <w:lang w:val="en-GB"/>
              </w:rPr>
            </w:r>
            <w:r w:rsidRPr="00D03B78">
              <w:rPr>
                <w:rFonts w:ascii="Calibri" w:hAnsi="Calibri" w:cs="Calibri"/>
                <w:sz w:val="22"/>
                <w:szCs w:val="22"/>
                <w:lang w:val="en-GB"/>
              </w:rPr>
              <w:fldChar w:fldCharType="separate"/>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t> </w:t>
            </w:r>
            <w:r w:rsidRPr="00D03B78">
              <w:rPr>
                <w:rFonts w:ascii="Calibri" w:hAnsi="Calibri" w:cs="Calibri"/>
                <w:sz w:val="22"/>
                <w:szCs w:val="22"/>
                <w:lang w:val="en-GB"/>
              </w:rPr>
              <w:fldChar w:fldCharType="end"/>
            </w:r>
          </w:p>
        </w:tc>
      </w:tr>
      <w:tr w:rsidR="00AD37E0" w:rsidRPr="005758C2" w14:paraId="62DDFC6A" w14:textId="77777777" w:rsidTr="00823E7B">
        <w:trPr>
          <w:trHeight w:val="85"/>
        </w:trPr>
        <w:tc>
          <w:tcPr>
            <w:tcW w:w="5670" w:type="dxa"/>
          </w:tcPr>
          <w:p w14:paraId="3A68FC1E" w14:textId="77777777" w:rsidR="001F2C34" w:rsidRPr="005758C2" w:rsidRDefault="001F2C34" w:rsidP="001F2C34">
            <w:pPr>
              <w:widowControl w:val="0"/>
              <w:suppressLineNumbers/>
              <w:suppressAutoHyphens/>
              <w:spacing w:before="60" w:after="60"/>
              <w:jc w:val="both"/>
              <w:rPr>
                <w:rFonts w:ascii="Calibri" w:hAnsi="Calibri" w:cs="Calibri"/>
                <w:sz w:val="20"/>
                <w:szCs w:val="20"/>
                <w:lang w:val="en-GB"/>
              </w:rPr>
            </w:pPr>
          </w:p>
        </w:tc>
        <w:tc>
          <w:tcPr>
            <w:tcW w:w="3402" w:type="dxa"/>
          </w:tcPr>
          <w:p w14:paraId="689CCFD5" w14:textId="77777777" w:rsidR="001F2C34" w:rsidRPr="005758C2" w:rsidRDefault="001F2C34" w:rsidP="001F2C34">
            <w:pPr>
              <w:widowControl w:val="0"/>
              <w:suppressLineNumbers/>
              <w:suppressAutoHyphens/>
              <w:spacing w:before="60" w:after="60"/>
              <w:jc w:val="both"/>
              <w:rPr>
                <w:rFonts w:ascii="Calibri" w:hAnsi="Calibri" w:cs="Calibri"/>
                <w:sz w:val="20"/>
                <w:szCs w:val="20"/>
                <w:lang w:val="en-GB"/>
              </w:rPr>
            </w:pPr>
          </w:p>
        </w:tc>
      </w:tr>
    </w:tbl>
    <w:p w14:paraId="792946C5" w14:textId="77777777" w:rsidR="000945F6" w:rsidRPr="005758C2" w:rsidRDefault="00DC08BF" w:rsidP="00C06E95">
      <w:pPr>
        <w:widowControl w:val="0"/>
        <w:numPr>
          <w:ilvl w:val="0"/>
          <w:numId w:val="1"/>
        </w:numPr>
        <w:suppressLineNumbers/>
        <w:suppressAutoHyphens/>
        <w:spacing w:before="240" w:line="259" w:lineRule="auto"/>
        <w:jc w:val="both"/>
        <w:outlineLvl w:val="0"/>
        <w:rPr>
          <w:rFonts w:ascii="Calibri" w:hAnsi="Calibri" w:cs="Calibri"/>
          <w:sz w:val="32"/>
          <w:szCs w:val="32"/>
          <w:lang w:val="en-GB"/>
        </w:rPr>
      </w:pPr>
      <w:bookmarkStart w:id="122" w:name="_Toc470194287"/>
      <w:bookmarkStart w:id="123" w:name="_Toc224576507"/>
      <w:r w:rsidRPr="005758C2">
        <w:rPr>
          <w:rFonts w:ascii="Calibri" w:eastAsiaTheme="majorEastAsia" w:hAnsi="Calibri" w:cs="Calibri"/>
          <w:sz w:val="32"/>
          <w:szCs w:val="32"/>
          <w:lang w:val="en-GB"/>
        </w:rPr>
        <w:t>Specification</w:t>
      </w:r>
      <w:r w:rsidR="00605FB9" w:rsidRPr="005758C2">
        <w:rPr>
          <w:rFonts w:ascii="Calibri" w:eastAsiaTheme="majorEastAsia" w:hAnsi="Calibri" w:cs="Calibri"/>
          <w:sz w:val="32"/>
          <w:szCs w:val="32"/>
          <w:lang w:val="en-GB"/>
        </w:rPr>
        <w:t xml:space="preserve"> of requirements</w:t>
      </w:r>
      <w:bookmarkEnd w:id="122"/>
      <w:bookmarkEnd w:id="123"/>
    </w:p>
    <w:p w14:paraId="3F8CF2B8" w14:textId="77777777" w:rsidR="0027797F"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24" w:name="_Toc224576508"/>
      <w:r w:rsidRPr="005758C2">
        <w:rPr>
          <w:rFonts w:ascii="Calibri" w:eastAsiaTheme="majorEastAsia" w:hAnsi="Calibri" w:cs="Calibri"/>
          <w:sz w:val="26"/>
          <w:szCs w:val="26"/>
          <w:lang w:val="en-GB"/>
        </w:rPr>
        <w:t>Description of required services</w:t>
      </w:r>
      <w:bookmarkEnd w:id="124"/>
    </w:p>
    <w:p w14:paraId="1D486020" w14:textId="77777777" w:rsidR="00D604B2" w:rsidRPr="005758C2" w:rsidRDefault="00D604B2" w:rsidP="00DB754C">
      <w:p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The service provider shall provide the following services, including but not limited to:</w:t>
      </w:r>
    </w:p>
    <w:p w14:paraId="7C9C78F3" w14:textId="77777777" w:rsidR="00D604B2"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 xml:space="preserve">Planning and execution of routes for each business trip throughout the territory of Moldova, including remote destinations of amalgamated communities, in line with SALAR International business trip and security </w:t>
      </w:r>
      <w:proofErr w:type="gramStart"/>
      <w:r w:rsidRPr="005758C2">
        <w:rPr>
          <w:rFonts w:ascii="Calibri" w:eastAsia="Calibri" w:hAnsi="Calibri" w:cs="Calibri"/>
          <w:sz w:val="22"/>
          <w:szCs w:val="22"/>
          <w:lang w:val="en-GB" w:eastAsia="sv-SE"/>
        </w:rPr>
        <w:t>requirements;</w:t>
      </w:r>
      <w:proofErr w:type="gramEnd"/>
    </w:p>
    <w:p w14:paraId="19D8ED81" w14:textId="77777777" w:rsidR="00D604B2"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 xml:space="preserve">Provision of transfer by car, minivan, minibus, or bus, depending on the need and group size, throughout the territory of </w:t>
      </w:r>
      <w:proofErr w:type="gramStart"/>
      <w:r w:rsidRPr="005758C2">
        <w:rPr>
          <w:rFonts w:ascii="Calibri" w:eastAsia="Calibri" w:hAnsi="Calibri" w:cs="Calibri"/>
          <w:sz w:val="22"/>
          <w:szCs w:val="22"/>
          <w:lang w:val="en-GB" w:eastAsia="sv-SE"/>
        </w:rPr>
        <w:t>Moldova;</w:t>
      </w:r>
      <w:proofErr w:type="gramEnd"/>
    </w:p>
    <w:p w14:paraId="321C1EA5" w14:textId="77777777" w:rsidR="00D604B2"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 xml:space="preserve">Airport transfers to and from Chisinau International </w:t>
      </w:r>
      <w:proofErr w:type="gramStart"/>
      <w:r w:rsidRPr="005758C2">
        <w:rPr>
          <w:rFonts w:ascii="Calibri" w:eastAsia="Calibri" w:hAnsi="Calibri" w:cs="Calibri"/>
          <w:sz w:val="22"/>
          <w:szCs w:val="22"/>
          <w:lang w:val="en-GB" w:eastAsia="sv-SE"/>
        </w:rPr>
        <w:t>Airport;</w:t>
      </w:r>
      <w:proofErr w:type="gramEnd"/>
    </w:p>
    <w:p w14:paraId="7BD05CEE" w14:textId="77777777" w:rsidR="00D604B2"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Transportation within Chisinau, to regional destinations, and to other cities, towns, and villages in Moldova.</w:t>
      </w:r>
    </w:p>
    <w:p w14:paraId="038A111F" w14:textId="77777777" w:rsidR="00D604B2"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Indicative scope of services:</w:t>
      </w:r>
    </w:p>
    <w:p w14:paraId="62BF9313" w14:textId="77777777" w:rsidR="00D604B2"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Around 5-10 business trips per month, with around 2-5 team members per trip</w:t>
      </w:r>
    </w:p>
    <w:p w14:paraId="6A7A1E4F" w14:textId="77777777" w:rsidR="00D604B2"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Occasional group transportation for larger teams, partners, or participants when required</w:t>
      </w:r>
    </w:p>
    <w:p w14:paraId="69E9B7CE" w14:textId="77777777" w:rsidR="009D013E" w:rsidRPr="005758C2" w:rsidRDefault="00D604B2" w:rsidP="00CC01FC">
      <w:pPr>
        <w:numPr>
          <w:ilvl w:val="0"/>
          <w:numId w:val="10"/>
        </w:numPr>
        <w:spacing w:after="120" w:line="300" w:lineRule="atLeast"/>
        <w:rPr>
          <w:rFonts w:ascii="Calibri" w:eastAsia="Calibri" w:hAnsi="Calibri" w:cs="Calibri"/>
          <w:sz w:val="22"/>
          <w:szCs w:val="22"/>
          <w:lang w:val="en-GB" w:eastAsia="sv-SE"/>
        </w:rPr>
      </w:pPr>
      <w:r w:rsidRPr="005758C2">
        <w:rPr>
          <w:rFonts w:ascii="Calibri" w:eastAsia="Calibri" w:hAnsi="Calibri" w:cs="Calibri"/>
          <w:sz w:val="22"/>
          <w:szCs w:val="22"/>
          <w:lang w:val="en-GB" w:eastAsia="sv-SE"/>
        </w:rPr>
        <w:t>Possibly other trips of similar nature in Moldova that are not yet known at this point</w:t>
      </w:r>
      <w:r w:rsidR="00DC08BF" w:rsidRPr="005758C2">
        <w:rPr>
          <w:rFonts w:ascii="Calibri" w:eastAsia="Calibri" w:hAnsi="Calibri" w:cs="Calibri"/>
          <w:sz w:val="22"/>
          <w:szCs w:val="22"/>
          <w:lang w:val="en-GB" w:eastAsia="sv-SE"/>
        </w:rPr>
        <w:br/>
      </w:r>
    </w:p>
    <w:p w14:paraId="463D4462" w14:textId="77777777" w:rsidR="004C1FF0"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25" w:name="_Toc224576509"/>
      <w:r w:rsidRPr="005758C2">
        <w:rPr>
          <w:rFonts w:ascii="Calibri" w:eastAsiaTheme="majorEastAsia" w:hAnsi="Calibri" w:cs="Calibri"/>
          <w:sz w:val="26"/>
          <w:szCs w:val="26"/>
          <w:lang w:val="en-GB"/>
        </w:rPr>
        <w:t>Terms of payment</w:t>
      </w:r>
      <w:bookmarkEnd w:id="125"/>
      <w:r w:rsidRPr="005758C2">
        <w:rPr>
          <w:rFonts w:ascii="Calibri" w:eastAsiaTheme="majorEastAsia" w:hAnsi="Calibri" w:cs="Calibri"/>
          <w:sz w:val="26"/>
          <w:szCs w:val="26"/>
          <w:lang w:val="en-GB"/>
        </w:rPr>
        <w:t xml:space="preserve"> </w:t>
      </w:r>
    </w:p>
    <w:p w14:paraId="377548AE" w14:textId="77777777" w:rsidR="004C1FF0" w:rsidRPr="005758C2" w:rsidRDefault="00DC08BF" w:rsidP="00402834">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Payment will be made monthly in euro for services duly rendered and accepted. Expenditures made in other currencies shall be converted into euro according to the exchange-rate source defined in the Framework Agreement at the date of invoicing. The service provider shall submit an itemized monthly invoice together with relevant supporting documents for each trip, such as trip details, route, mileage </w:t>
      </w:r>
      <w:r w:rsidRPr="005758C2">
        <w:rPr>
          <w:rFonts w:ascii="Calibri" w:eastAsia="Calibri" w:hAnsi="Calibri" w:cs="Calibri"/>
          <w:sz w:val="22"/>
          <w:szCs w:val="22"/>
          <w:lang w:val="en-GB"/>
        </w:rPr>
        <w:lastRenderedPageBreak/>
        <w:t>or agreed fee basis, date of service, and any other supporting evidence reasonably requested by SALAR International.</w:t>
      </w:r>
    </w:p>
    <w:p w14:paraId="29721653" w14:textId="4BB58803" w:rsidR="004C1FF0" w:rsidRPr="005758C2" w:rsidRDefault="00DC08BF" w:rsidP="00402834">
      <w:pPr>
        <w:widowControl w:val="0"/>
        <w:suppressLineNumbers/>
        <w:shd w:val="clear" w:color="auto" w:fill="FFFFFF" w:themeFill="background1"/>
        <w:suppressAutoHyphens/>
        <w:spacing w:before="120" w:after="120" w:line="259" w:lineRule="auto"/>
        <w:jc w:val="both"/>
        <w:rPr>
          <w:rFonts w:ascii="Calibri" w:eastAsia="Calibri" w:hAnsi="Calibri" w:cs="Calibri"/>
          <w:color w:val="000000"/>
          <w:sz w:val="22"/>
          <w:szCs w:val="22"/>
          <w:lang w:val="en-GB"/>
        </w:rPr>
      </w:pPr>
      <w:r w:rsidRPr="005758C2">
        <w:rPr>
          <w:rFonts w:ascii="Calibri" w:eastAsia="Calibri" w:hAnsi="Calibri" w:cs="Calibri"/>
          <w:color w:val="000000"/>
          <w:sz w:val="22"/>
          <w:szCs w:val="22"/>
          <w:lang w:val="en-GB"/>
        </w:rPr>
        <w:t xml:space="preserve">Payments are made to the contractor within 20 </w:t>
      </w:r>
      <w:r w:rsidR="009170D4">
        <w:rPr>
          <w:rFonts w:ascii="Calibri" w:eastAsia="Calibri" w:hAnsi="Calibri" w:cs="Calibri"/>
          <w:color w:val="000000"/>
          <w:sz w:val="22"/>
          <w:szCs w:val="22"/>
          <w:lang w:val="en-GB"/>
        </w:rPr>
        <w:t>banking</w:t>
      </w:r>
      <w:r w:rsidRPr="005758C2">
        <w:rPr>
          <w:rFonts w:ascii="Calibri" w:eastAsia="Calibri" w:hAnsi="Calibri" w:cs="Calibri"/>
          <w:color w:val="000000"/>
          <w:sz w:val="22"/>
          <w:szCs w:val="22"/>
          <w:lang w:val="en-GB"/>
        </w:rPr>
        <w:t xml:space="preserve"> days after the </w:t>
      </w:r>
      <w:r w:rsidR="00CA641F">
        <w:rPr>
          <w:rFonts w:ascii="Calibri" w:eastAsia="Calibri" w:hAnsi="Calibri" w:cs="Calibri"/>
          <w:color w:val="000000"/>
          <w:sz w:val="22"/>
          <w:szCs w:val="22"/>
          <w:lang w:val="en-GB"/>
        </w:rPr>
        <w:t xml:space="preserve">correct </w:t>
      </w:r>
      <w:r w:rsidRPr="005758C2">
        <w:rPr>
          <w:rFonts w:ascii="Calibri" w:eastAsia="Calibri" w:hAnsi="Calibri" w:cs="Calibri"/>
          <w:color w:val="000000"/>
          <w:sz w:val="22"/>
          <w:szCs w:val="22"/>
          <w:lang w:val="en-GB"/>
        </w:rPr>
        <w:t>monthly invoice and supporting documents are received by the Stockholm office in electronic format and accepted by SALAR International.</w:t>
      </w:r>
    </w:p>
    <w:p w14:paraId="18CF4333" w14:textId="77777777" w:rsidR="004C1FF0" w:rsidRPr="005758C2" w:rsidRDefault="00DC08BF" w:rsidP="00402834">
      <w:pPr>
        <w:widowControl w:val="0"/>
        <w:suppressLineNumbers/>
        <w:shd w:val="clear" w:color="auto" w:fill="FFFFFF" w:themeFill="background1"/>
        <w:suppressAutoHyphens/>
        <w:spacing w:before="120" w:after="120" w:line="259" w:lineRule="auto"/>
        <w:jc w:val="both"/>
        <w:rPr>
          <w:rFonts w:ascii="Calibri" w:eastAsia="Calibri" w:hAnsi="Calibri" w:cs="Calibri"/>
          <w:color w:val="000000"/>
          <w:sz w:val="22"/>
          <w:szCs w:val="22"/>
          <w:lang w:val="en-GB"/>
        </w:rPr>
      </w:pPr>
      <w:r w:rsidRPr="005758C2">
        <w:rPr>
          <w:rFonts w:ascii="Calibri" w:eastAsia="Calibri" w:hAnsi="Calibri" w:cs="Calibri"/>
          <w:color w:val="000000"/>
          <w:sz w:val="22"/>
          <w:szCs w:val="22"/>
          <w:lang w:val="en-GB"/>
        </w:rPr>
        <w:t xml:space="preserve">Any fraud disclosed by </w:t>
      </w:r>
      <w:r w:rsidR="00CD3666" w:rsidRPr="005758C2">
        <w:rPr>
          <w:rFonts w:ascii="Calibri" w:eastAsia="Calibri" w:hAnsi="Calibri" w:cs="Calibri"/>
          <w:color w:val="000000"/>
          <w:sz w:val="22"/>
          <w:szCs w:val="22"/>
          <w:lang w:val="en-GB"/>
        </w:rPr>
        <w:t>SALAR</w:t>
      </w:r>
      <w:r w:rsidRPr="005758C2">
        <w:rPr>
          <w:rFonts w:ascii="Calibri" w:eastAsia="Calibri" w:hAnsi="Calibri" w:cs="Calibri"/>
          <w:color w:val="000000"/>
          <w:sz w:val="22"/>
          <w:szCs w:val="22"/>
          <w:lang w:val="en-GB"/>
        </w:rPr>
        <w:t xml:space="preserve"> International in provided documentation attached to monthly invoice will </w:t>
      </w:r>
      <w:r w:rsidR="00402834" w:rsidRPr="005758C2">
        <w:rPr>
          <w:rFonts w:ascii="Calibri" w:eastAsia="Calibri" w:hAnsi="Calibri" w:cs="Calibri"/>
          <w:color w:val="000000"/>
          <w:sz w:val="22"/>
          <w:szCs w:val="22"/>
          <w:lang w:val="en-GB"/>
        </w:rPr>
        <w:t>be</w:t>
      </w:r>
      <w:r w:rsidRPr="005758C2">
        <w:rPr>
          <w:rFonts w:ascii="Calibri" w:eastAsia="Calibri" w:hAnsi="Calibri" w:cs="Calibri"/>
          <w:color w:val="000000"/>
          <w:sz w:val="22"/>
          <w:szCs w:val="22"/>
          <w:lang w:val="en-GB"/>
        </w:rPr>
        <w:t xml:space="preserve"> a cause to exit the contractual obligations</w:t>
      </w:r>
      <w:r w:rsidR="00814C64" w:rsidRPr="005758C2">
        <w:rPr>
          <w:rFonts w:ascii="Calibri" w:eastAsia="Calibri" w:hAnsi="Calibri" w:cs="Calibri"/>
          <w:color w:val="000000"/>
          <w:sz w:val="22"/>
          <w:szCs w:val="22"/>
          <w:lang w:val="en-GB"/>
        </w:rPr>
        <w:t xml:space="preserve"> and </w:t>
      </w:r>
      <w:r w:rsidR="00814C64" w:rsidRPr="005758C2">
        <w:rPr>
          <w:rFonts w:ascii="Calibri" w:eastAsia="Calibri" w:hAnsi="Calibri" w:cs="Calibri"/>
          <w:sz w:val="22"/>
          <w:szCs w:val="22"/>
          <w:lang w:val="en-GB"/>
        </w:rPr>
        <w:t>may lead to other contractual sanctions such as claims for damages</w:t>
      </w:r>
      <w:r w:rsidR="00F300C2" w:rsidRPr="005758C2">
        <w:rPr>
          <w:rFonts w:ascii="Calibri" w:eastAsia="Calibri" w:hAnsi="Calibri" w:cs="Calibri"/>
          <w:color w:val="000000"/>
          <w:sz w:val="22"/>
          <w:szCs w:val="22"/>
          <w:lang w:val="en-GB"/>
        </w:rPr>
        <w:t>.</w:t>
      </w:r>
      <w:r w:rsidRPr="005758C2">
        <w:rPr>
          <w:rFonts w:ascii="Calibri" w:eastAsia="Calibri" w:hAnsi="Calibri" w:cs="Calibri"/>
          <w:color w:val="000000"/>
          <w:sz w:val="22"/>
          <w:szCs w:val="22"/>
          <w:lang w:val="en-GB"/>
        </w:rPr>
        <w:t xml:space="preserve"> </w:t>
      </w:r>
    </w:p>
    <w:p w14:paraId="6251B538" w14:textId="77777777" w:rsidR="00933AB9" w:rsidRPr="005758C2" w:rsidRDefault="00DC08BF" w:rsidP="00402834">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service provider is obliged to confirm compliance with the licensing conditions for the carriage of passengers according to Moldovan legislation. This includes, as a minimum, the following technical requirements and quality standards for the transportation services:</w:t>
      </w:r>
    </w:p>
    <w:p w14:paraId="73A2204C" w14:textId="77777777" w:rsidR="002D55BC" w:rsidRPr="005758C2" w:rsidRDefault="002D55BC" w:rsidP="002D55BC">
      <w:pPr>
        <w:keepNext/>
        <w:spacing w:before="120" w:after="120" w:line="259" w:lineRule="auto"/>
        <w:jc w:val="both"/>
        <w:rPr>
          <w:rFonts w:ascii="Calibri" w:hAnsi="Calibri" w:cs="Calibri"/>
          <w:sz w:val="22"/>
          <w:szCs w:val="22"/>
          <w:lang w:val="en-GB"/>
        </w:rPr>
      </w:pPr>
      <w:r w:rsidRPr="005758C2">
        <w:rPr>
          <w:rFonts w:ascii="Calibri" w:eastAsia="Calibri" w:hAnsi="Calibri" w:cs="Calibri"/>
          <w:sz w:val="22"/>
          <w:szCs w:val="22"/>
          <w:lang w:val="en-GB"/>
        </w:rPr>
        <w:t>Vehicles equipped with functional seat belts for all passengers, a fully operational air-conditioning system, spare wheel, first-aid kit, fire extinguisher, valid RCA and passenger insurance, adequate luggage space, and a clean and sanitized interior.</w:t>
      </w:r>
    </w:p>
    <w:p w14:paraId="2DBE0696" w14:textId="77777777" w:rsidR="002D55BC" w:rsidRPr="005758C2" w:rsidRDefault="002D55BC" w:rsidP="002D55BC">
      <w:pPr>
        <w:rPr>
          <w:rFonts w:ascii="Calibri" w:eastAsia="Calibri" w:hAnsi="Calibri" w:cs="Calibri"/>
          <w:sz w:val="22"/>
          <w:szCs w:val="22"/>
          <w:lang w:val="en-GB"/>
        </w:rPr>
      </w:pPr>
      <w:r w:rsidRPr="005758C2">
        <w:rPr>
          <w:rFonts w:ascii="Calibri" w:hAnsi="Calibri" w:cs="Calibri"/>
          <w:sz w:val="22"/>
          <w:szCs w:val="22"/>
          <w:lang w:val="en-GB"/>
        </w:rPr>
        <w:t>Availability requirements such as early-morning departures, flexibility for extended schedules, and the ability to respond to urgent requests within the response times committed in the tender.</w:t>
      </w:r>
    </w:p>
    <w:p w14:paraId="6E0F6F72" w14:textId="77777777" w:rsidR="00933AB9" w:rsidRPr="005758C2" w:rsidRDefault="00DC08BF" w:rsidP="00402834">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customer’s requirements regarding destination, timing, route details, and passenger safety are of the highest priority when planning and delivering each trip.</w:t>
      </w:r>
    </w:p>
    <w:p w14:paraId="61336924" w14:textId="77777777" w:rsidR="00933AB9" w:rsidRPr="005758C2" w:rsidRDefault="00DC08BF" w:rsidP="00402834">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contractor is obliged to coordinate and communicate any route changes, delays, incidents, or service disruptions in advance, or immediately where advance notice is not possible.</w:t>
      </w:r>
    </w:p>
    <w:p w14:paraId="0C556651" w14:textId="77777777" w:rsidR="004C1FF0" w:rsidRPr="005758C2" w:rsidRDefault="00DC08BF" w:rsidP="00402834">
      <w:pPr>
        <w:keepNext/>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contractor shall propose routes in accordance with SALAR International guidelines for business trips, security assessments, environmental considerations, and traveller safety. Overall, the contractor shall act in SALAR International’s and its partners’ best interests in terms of safety, travel time, service quality, and price.</w:t>
      </w:r>
    </w:p>
    <w:p w14:paraId="4342FBE8" w14:textId="77777777" w:rsidR="00F43BC4"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26" w:name="_Toc470194298"/>
      <w:bookmarkStart w:id="127" w:name="_Toc224576510"/>
      <w:r w:rsidRPr="005758C2">
        <w:rPr>
          <w:rFonts w:ascii="Calibri" w:eastAsiaTheme="majorEastAsia" w:hAnsi="Calibri" w:cs="Calibri"/>
          <w:sz w:val="26"/>
          <w:szCs w:val="26"/>
          <w:lang w:val="en-GB"/>
        </w:rPr>
        <w:t xml:space="preserve">Code of </w:t>
      </w:r>
      <w:r w:rsidR="00C91393" w:rsidRPr="005758C2">
        <w:rPr>
          <w:rFonts w:ascii="Calibri" w:eastAsiaTheme="majorEastAsia" w:hAnsi="Calibri" w:cs="Calibri"/>
          <w:sz w:val="26"/>
          <w:szCs w:val="26"/>
          <w:lang w:val="en-GB"/>
        </w:rPr>
        <w:t>C</w:t>
      </w:r>
      <w:r w:rsidRPr="005758C2">
        <w:rPr>
          <w:rFonts w:ascii="Calibri" w:eastAsiaTheme="majorEastAsia" w:hAnsi="Calibri" w:cs="Calibri"/>
          <w:sz w:val="26"/>
          <w:szCs w:val="26"/>
          <w:lang w:val="en-GB"/>
        </w:rPr>
        <w:t>onduct</w:t>
      </w:r>
      <w:bookmarkEnd w:id="126"/>
      <w:bookmarkEnd w:id="127"/>
    </w:p>
    <w:p w14:paraId="7BC6BBE2" w14:textId="77777777" w:rsidR="00F43BC4" w:rsidRPr="005758C2"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 xml:space="preserve">The contractor must act in line with all laws, </w:t>
      </w:r>
      <w:r w:rsidR="00D46666" w:rsidRPr="005758C2">
        <w:rPr>
          <w:rFonts w:ascii="Calibri" w:eastAsia="Calibri" w:hAnsi="Calibri" w:cs="Calibri"/>
          <w:sz w:val="22"/>
          <w:szCs w:val="22"/>
          <w:lang w:val="en-GB"/>
        </w:rPr>
        <w:t>policies,</w:t>
      </w:r>
      <w:r w:rsidRPr="005758C2">
        <w:rPr>
          <w:rFonts w:ascii="Calibri" w:eastAsia="Calibri" w:hAnsi="Calibri" w:cs="Calibri"/>
          <w:sz w:val="22"/>
          <w:szCs w:val="22"/>
          <w:lang w:val="en-GB"/>
        </w:rPr>
        <w:t xml:space="preserve"> and ethics of </w:t>
      </w:r>
      <w:r w:rsidR="00303E35" w:rsidRPr="005758C2">
        <w:rPr>
          <w:rFonts w:ascii="Calibri" w:eastAsia="Calibri" w:hAnsi="Calibri" w:cs="Calibri"/>
          <w:sz w:val="22"/>
          <w:szCs w:val="22"/>
          <w:lang w:val="en-GB"/>
        </w:rPr>
        <w:t>Moldova</w:t>
      </w:r>
      <w:r w:rsidRPr="005758C2">
        <w:rPr>
          <w:rFonts w:ascii="Calibri" w:eastAsia="Calibri" w:hAnsi="Calibri" w:cs="Calibri"/>
          <w:sz w:val="22"/>
          <w:szCs w:val="22"/>
          <w:lang w:val="en-GB"/>
        </w:rPr>
        <w:t xml:space="preserve">. If </w:t>
      </w:r>
      <w:r w:rsidR="00303E35" w:rsidRPr="005758C2">
        <w:rPr>
          <w:rFonts w:ascii="Calibri" w:eastAsia="Calibri" w:hAnsi="Calibri" w:cs="Calibri"/>
          <w:sz w:val="22"/>
          <w:szCs w:val="22"/>
          <w:lang w:val="en-GB"/>
        </w:rPr>
        <w:t>Moldovan</w:t>
      </w:r>
      <w:r w:rsidRPr="005758C2">
        <w:rPr>
          <w:rFonts w:ascii="Calibri" w:eastAsia="Calibri" w:hAnsi="Calibri" w:cs="Calibri"/>
          <w:sz w:val="22"/>
          <w:szCs w:val="22"/>
          <w:lang w:val="en-GB"/>
        </w:rPr>
        <w:t xml:space="preserve"> law is less stringent than </w:t>
      </w:r>
      <w:r w:rsidR="00CD3666" w:rsidRPr="005758C2">
        <w:rPr>
          <w:rFonts w:ascii="Calibri" w:eastAsia="Calibri" w:hAnsi="Calibri" w:cs="Calibri"/>
          <w:sz w:val="22"/>
          <w:szCs w:val="22"/>
          <w:lang w:val="en-GB"/>
        </w:rPr>
        <w:t>SALAR</w:t>
      </w:r>
      <w:r w:rsidRPr="005758C2">
        <w:rPr>
          <w:rFonts w:ascii="Calibri" w:eastAsia="Calibri" w:hAnsi="Calibri" w:cs="Calibri"/>
          <w:sz w:val="22"/>
          <w:szCs w:val="22"/>
          <w:lang w:val="en-GB"/>
        </w:rPr>
        <w:t xml:space="preserve"> International’s Code of </w:t>
      </w:r>
      <w:r w:rsidR="00C91393" w:rsidRPr="005758C2">
        <w:rPr>
          <w:rFonts w:ascii="Calibri" w:eastAsia="Calibri" w:hAnsi="Calibri" w:cs="Calibri"/>
          <w:sz w:val="22"/>
          <w:szCs w:val="22"/>
          <w:lang w:val="en-GB"/>
        </w:rPr>
        <w:t>C</w:t>
      </w:r>
      <w:r w:rsidRPr="005758C2">
        <w:rPr>
          <w:rFonts w:ascii="Calibri" w:eastAsia="Calibri" w:hAnsi="Calibri" w:cs="Calibri"/>
          <w:sz w:val="22"/>
          <w:szCs w:val="22"/>
          <w:lang w:val="en-GB"/>
        </w:rPr>
        <w:t>onduct (</w:t>
      </w:r>
      <w:r w:rsidR="00C91393" w:rsidRPr="005758C2">
        <w:rPr>
          <w:rFonts w:ascii="Calibri" w:eastAsia="Calibri" w:hAnsi="Calibri" w:cs="Calibri"/>
          <w:sz w:val="22"/>
          <w:szCs w:val="22"/>
          <w:lang w:val="en-GB"/>
        </w:rPr>
        <w:t>A</w:t>
      </w:r>
      <w:r w:rsidRPr="005758C2">
        <w:rPr>
          <w:rFonts w:ascii="Calibri" w:eastAsia="Calibri" w:hAnsi="Calibri" w:cs="Calibri"/>
          <w:sz w:val="22"/>
          <w:szCs w:val="22"/>
          <w:lang w:val="en-GB"/>
        </w:rPr>
        <w:t xml:space="preserve">ppendix </w:t>
      </w:r>
      <w:r w:rsidR="00EF6A53" w:rsidRPr="005758C2">
        <w:rPr>
          <w:rFonts w:ascii="Calibri" w:eastAsia="Calibri" w:hAnsi="Calibri" w:cs="Calibri"/>
          <w:sz w:val="22"/>
          <w:szCs w:val="22"/>
          <w:lang w:val="en-GB"/>
        </w:rPr>
        <w:t>2</w:t>
      </w:r>
      <w:r w:rsidRPr="005758C2">
        <w:rPr>
          <w:rFonts w:ascii="Calibri" w:eastAsia="Calibri" w:hAnsi="Calibri" w:cs="Calibri"/>
          <w:sz w:val="22"/>
          <w:szCs w:val="22"/>
          <w:lang w:val="en-GB"/>
        </w:rPr>
        <w:t xml:space="preserve">), then the Code of </w:t>
      </w:r>
      <w:r w:rsidR="00C91393" w:rsidRPr="005758C2">
        <w:rPr>
          <w:rFonts w:ascii="Calibri" w:eastAsia="Calibri" w:hAnsi="Calibri" w:cs="Calibri"/>
          <w:sz w:val="22"/>
          <w:szCs w:val="22"/>
          <w:lang w:val="en-GB"/>
        </w:rPr>
        <w:t>C</w:t>
      </w:r>
      <w:r w:rsidRPr="005758C2">
        <w:rPr>
          <w:rFonts w:ascii="Calibri" w:eastAsia="Calibri" w:hAnsi="Calibri" w:cs="Calibri"/>
          <w:sz w:val="22"/>
          <w:szCs w:val="22"/>
          <w:lang w:val="en-GB"/>
        </w:rPr>
        <w:t xml:space="preserve">onduct shall be followed. </w:t>
      </w:r>
    </w:p>
    <w:p w14:paraId="1222CDAE" w14:textId="77777777" w:rsidR="001418B0" w:rsidRPr="005758C2" w:rsidRDefault="00DC08BF" w:rsidP="00C06E95">
      <w:pPr>
        <w:widowControl w:val="0"/>
        <w:numPr>
          <w:ilvl w:val="0"/>
          <w:numId w:val="1"/>
        </w:numPr>
        <w:suppressLineNumbers/>
        <w:suppressAutoHyphens/>
        <w:spacing w:before="240" w:line="259" w:lineRule="auto"/>
        <w:jc w:val="both"/>
        <w:outlineLvl w:val="0"/>
        <w:rPr>
          <w:rFonts w:ascii="Calibri" w:hAnsi="Calibri" w:cs="Calibri"/>
          <w:sz w:val="32"/>
          <w:szCs w:val="32"/>
          <w:lang w:val="en-GB"/>
        </w:rPr>
      </w:pPr>
      <w:bookmarkStart w:id="128" w:name="_Toc470194299"/>
      <w:bookmarkStart w:id="129" w:name="_Toc224576511"/>
      <w:r w:rsidRPr="005758C2">
        <w:rPr>
          <w:rFonts w:ascii="Calibri" w:eastAsiaTheme="majorEastAsia" w:hAnsi="Calibri" w:cs="Calibri"/>
          <w:sz w:val="32"/>
          <w:szCs w:val="32"/>
          <w:lang w:val="en-GB"/>
        </w:rPr>
        <w:t>Evaluation of tenders</w:t>
      </w:r>
      <w:bookmarkEnd w:id="128"/>
      <w:bookmarkEnd w:id="129"/>
    </w:p>
    <w:p w14:paraId="5C395A5C" w14:textId="77777777" w:rsidR="00F300C2" w:rsidRPr="005758C2" w:rsidRDefault="00DC08BF" w:rsidP="00F300C2">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All tenders that meet the qualification criteria will be evaluated in accordance with the evaluation methodology described below.</w:t>
      </w:r>
    </w:p>
    <w:p w14:paraId="1F4C6692" w14:textId="77777777" w:rsidR="00402834" w:rsidRPr="005758C2" w:rsidRDefault="00DC08BF" w:rsidP="00402834">
      <w:pPr>
        <w:keepNext/>
        <w:spacing w:before="120" w:after="120" w:line="259" w:lineRule="auto"/>
        <w:rPr>
          <w:rFonts w:ascii="Calibri" w:eastAsia="Calibri" w:hAnsi="Calibri" w:cs="Calibri"/>
          <w:sz w:val="22"/>
          <w:szCs w:val="22"/>
          <w:lang w:val="en-GB"/>
        </w:rPr>
      </w:pPr>
      <w:r w:rsidRPr="005758C2">
        <w:rPr>
          <w:rFonts w:ascii="Calibri" w:eastAsia="Calibri" w:hAnsi="Calibri" w:cs="Calibri"/>
          <w:sz w:val="22"/>
          <w:szCs w:val="22"/>
          <w:lang w:val="en-GB"/>
        </w:rPr>
        <w:t>SALAR International may award framework agreements to up to three tenderers, ranked in order of evaluation results (first, second, and third place), if sufficient technically compliant tenders are received.</w:t>
      </w:r>
    </w:p>
    <w:p w14:paraId="5107BF23" w14:textId="77777777" w:rsidR="0073768F"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30" w:name="_Toc224576512"/>
      <w:r w:rsidRPr="005758C2">
        <w:rPr>
          <w:rFonts w:ascii="Calibri" w:eastAsiaTheme="majorEastAsia" w:hAnsi="Calibri" w:cs="Calibri"/>
          <w:sz w:val="26"/>
          <w:szCs w:val="26"/>
          <w:lang w:val="en-GB"/>
        </w:rPr>
        <w:t>Evaluation criteria and methodology</w:t>
      </w:r>
      <w:bookmarkEnd w:id="130"/>
    </w:p>
    <w:p w14:paraId="02865F85" w14:textId="77777777" w:rsidR="005E63AF" w:rsidRDefault="00DC08BF" w:rsidP="00C06E95">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The evaluation will be conducted in three stages:</w:t>
      </w:r>
    </w:p>
    <w:p w14:paraId="5B817498" w14:textId="1062E415" w:rsidR="005E63AF" w:rsidRPr="005E63AF" w:rsidRDefault="00DC08BF" w:rsidP="005E63AF">
      <w:pPr>
        <w:pStyle w:val="ListParagraph"/>
        <w:widowControl w:val="0"/>
        <w:numPr>
          <w:ilvl w:val="0"/>
          <w:numId w:val="18"/>
        </w:numPr>
        <w:suppressLineNumbers/>
        <w:suppressAutoHyphens/>
        <w:jc w:val="both"/>
        <w:rPr>
          <w:rFonts w:ascii="Calibri" w:eastAsia="Calibri" w:hAnsi="Calibri" w:cs="Calibri"/>
        </w:rPr>
      </w:pPr>
      <w:r w:rsidRPr="005E63AF">
        <w:rPr>
          <w:rFonts w:ascii="Calibri" w:eastAsia="Calibri" w:hAnsi="Calibri" w:cs="Calibri"/>
        </w:rPr>
        <w:lastRenderedPageBreak/>
        <w:t>administrative and eligibility compliance,</w:t>
      </w:r>
    </w:p>
    <w:p w14:paraId="1C56437B" w14:textId="3595B57D" w:rsidR="005E63AF" w:rsidRPr="005E63AF" w:rsidRDefault="00DC08BF" w:rsidP="005E63AF">
      <w:pPr>
        <w:pStyle w:val="ListParagraph"/>
        <w:widowControl w:val="0"/>
        <w:numPr>
          <w:ilvl w:val="0"/>
          <w:numId w:val="18"/>
        </w:numPr>
        <w:suppressLineNumbers/>
        <w:suppressAutoHyphens/>
        <w:jc w:val="both"/>
        <w:rPr>
          <w:rFonts w:ascii="Calibri" w:eastAsia="Calibri" w:hAnsi="Calibri" w:cs="Calibri"/>
        </w:rPr>
      </w:pPr>
      <w:r w:rsidRPr="005E63AF">
        <w:rPr>
          <w:rFonts w:ascii="Calibri" w:eastAsia="Calibri" w:hAnsi="Calibri" w:cs="Calibri"/>
        </w:rPr>
        <w:t xml:space="preserve">technical evaluation, </w:t>
      </w:r>
    </w:p>
    <w:p w14:paraId="313C8239" w14:textId="4B60519A" w:rsidR="0073768F" w:rsidRPr="005E63AF" w:rsidRDefault="00DC08BF" w:rsidP="005E63AF">
      <w:pPr>
        <w:pStyle w:val="ListParagraph"/>
        <w:widowControl w:val="0"/>
        <w:numPr>
          <w:ilvl w:val="0"/>
          <w:numId w:val="18"/>
        </w:numPr>
        <w:suppressLineNumbers/>
        <w:suppressAutoHyphens/>
        <w:jc w:val="both"/>
        <w:rPr>
          <w:rFonts w:ascii="Calibri" w:eastAsia="Calibri" w:hAnsi="Calibri" w:cs="Calibri"/>
        </w:rPr>
      </w:pPr>
      <w:r w:rsidRPr="005E63AF">
        <w:rPr>
          <w:rFonts w:ascii="Calibri" w:eastAsia="Calibri" w:hAnsi="Calibri" w:cs="Calibri"/>
        </w:rPr>
        <w:t>financial evaluation.</w:t>
      </w:r>
    </w:p>
    <w:p w14:paraId="1A0AA004" w14:textId="77777777" w:rsidR="00934A51" w:rsidRPr="005758C2" w:rsidRDefault="00934A51" w:rsidP="00934A51">
      <w:pPr>
        <w:keepNext/>
        <w:widowControl w:val="0"/>
        <w:suppressLineNumbers/>
        <w:suppressAutoHyphens/>
        <w:spacing w:before="40" w:line="259" w:lineRule="auto"/>
        <w:ind w:left="851"/>
        <w:jc w:val="both"/>
        <w:outlineLvl w:val="1"/>
        <w:rPr>
          <w:rFonts w:ascii="Calibri" w:hAnsi="Calibri" w:cs="Calibri"/>
          <w:sz w:val="26"/>
          <w:szCs w:val="26"/>
          <w:lang w:val="en-GB"/>
        </w:rPr>
      </w:pPr>
      <w:bookmarkStart w:id="131" w:name="_Toc467505134"/>
      <w:bookmarkStart w:id="132" w:name="_Toc470194301"/>
    </w:p>
    <w:p w14:paraId="24A96F41" w14:textId="77777777" w:rsidR="00934A51"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33" w:name="_Toc224576513"/>
      <w:r w:rsidRPr="005758C2">
        <w:rPr>
          <w:rFonts w:ascii="Calibri" w:eastAsiaTheme="majorEastAsia" w:hAnsi="Calibri" w:cs="Calibri"/>
          <w:sz w:val="26"/>
          <w:szCs w:val="26"/>
          <w:lang w:val="en-GB"/>
        </w:rPr>
        <w:t>Administrative and eligibility compliance (pass/fail)</w:t>
      </w:r>
      <w:bookmarkEnd w:id="131"/>
      <w:bookmarkEnd w:id="132"/>
      <w:bookmarkEnd w:id="133"/>
    </w:p>
    <w:p w14:paraId="31BC9136" w14:textId="77777777" w:rsidR="00D03B78" w:rsidRDefault="00DC08BF" w:rsidP="00243B5D">
      <w:pPr>
        <w:keepNext/>
        <w:spacing w:before="120" w:after="120" w:line="259" w:lineRule="auto"/>
        <w:jc w:val="both"/>
        <w:rPr>
          <w:rFonts w:ascii="Calibri" w:hAnsi="Calibri" w:cs="Calibri"/>
          <w:sz w:val="22"/>
          <w:szCs w:val="22"/>
        </w:rPr>
      </w:pPr>
      <w:r w:rsidRPr="005758C2">
        <w:rPr>
          <w:rFonts w:ascii="Calibri" w:hAnsi="Calibri" w:cs="Calibri"/>
          <w:sz w:val="22"/>
          <w:szCs w:val="22"/>
        </w:rPr>
        <w:t>The tenderer shall submit all documents required in this procurement document, including</w:t>
      </w:r>
      <w:r w:rsidR="00D03B78">
        <w:rPr>
          <w:rFonts w:ascii="Calibri" w:hAnsi="Calibri" w:cs="Calibri"/>
          <w:sz w:val="22"/>
          <w:szCs w:val="22"/>
        </w:rPr>
        <w:t>:</w:t>
      </w:r>
    </w:p>
    <w:p w14:paraId="02B4FFF2" w14:textId="5B76B630" w:rsidR="00D03B78" w:rsidRPr="00D03B78" w:rsidRDefault="00D03B78" w:rsidP="00CC01FC">
      <w:pPr>
        <w:pStyle w:val="ListParagraph"/>
        <w:numPr>
          <w:ilvl w:val="0"/>
          <w:numId w:val="15"/>
        </w:numPr>
        <w:jc w:val="both"/>
        <w:rPr>
          <w:rFonts w:ascii="Calibri" w:hAnsi="Calibri" w:cs="Calibri"/>
        </w:rPr>
      </w:pPr>
      <w:r>
        <w:rPr>
          <w:rFonts w:ascii="Calibri" w:hAnsi="Calibri" w:cs="Calibri"/>
        </w:rPr>
        <w:t xml:space="preserve"> </w:t>
      </w:r>
      <w:r w:rsidR="00DC08BF" w:rsidRPr="00D03B78">
        <w:rPr>
          <w:rFonts w:ascii="Calibri" w:hAnsi="Calibri" w:cs="Calibri"/>
        </w:rPr>
        <w:t>company registration documents,</w:t>
      </w:r>
    </w:p>
    <w:p w14:paraId="70C16888" w14:textId="77777777" w:rsidR="00D03B78" w:rsidRPr="00D03B78" w:rsidRDefault="00DC08BF" w:rsidP="00CC01FC">
      <w:pPr>
        <w:pStyle w:val="ListParagraph"/>
        <w:numPr>
          <w:ilvl w:val="0"/>
          <w:numId w:val="15"/>
        </w:numPr>
        <w:jc w:val="both"/>
        <w:rPr>
          <w:rFonts w:ascii="Calibri" w:eastAsia="Calibri" w:hAnsi="Calibri" w:cs="Calibri"/>
          <w:color w:val="000000"/>
        </w:rPr>
      </w:pPr>
      <w:r w:rsidRPr="00D03B78">
        <w:rPr>
          <w:rFonts w:ascii="Calibri" w:hAnsi="Calibri" w:cs="Calibri"/>
        </w:rPr>
        <w:t xml:space="preserve"> valid passenger transportation licence,</w:t>
      </w:r>
    </w:p>
    <w:p w14:paraId="505C24BD" w14:textId="77777777" w:rsidR="00D03B78" w:rsidRPr="00D03B78" w:rsidRDefault="00DC08BF" w:rsidP="00CC01FC">
      <w:pPr>
        <w:pStyle w:val="ListParagraph"/>
        <w:numPr>
          <w:ilvl w:val="0"/>
          <w:numId w:val="15"/>
        </w:numPr>
        <w:jc w:val="both"/>
        <w:rPr>
          <w:rFonts w:ascii="Calibri" w:eastAsia="Calibri" w:hAnsi="Calibri" w:cs="Calibri"/>
          <w:color w:val="000000"/>
        </w:rPr>
      </w:pPr>
      <w:r w:rsidRPr="00D03B78">
        <w:rPr>
          <w:rFonts w:ascii="Calibri" w:hAnsi="Calibri" w:cs="Calibri"/>
        </w:rPr>
        <w:t xml:space="preserve"> evidence of financial capacity,</w:t>
      </w:r>
    </w:p>
    <w:p w14:paraId="5E2A2E23" w14:textId="0214C2B6" w:rsidR="00D03B78" w:rsidRPr="00D03B78" w:rsidRDefault="00A10009" w:rsidP="00CC01FC">
      <w:pPr>
        <w:pStyle w:val="ListParagraph"/>
        <w:numPr>
          <w:ilvl w:val="0"/>
          <w:numId w:val="15"/>
        </w:numPr>
        <w:jc w:val="both"/>
        <w:rPr>
          <w:rFonts w:ascii="Calibri" w:eastAsia="Calibri" w:hAnsi="Calibri" w:cs="Calibri"/>
          <w:color w:val="000000"/>
        </w:rPr>
      </w:pPr>
      <w:r>
        <w:rPr>
          <w:rFonts w:ascii="Calibri" w:hAnsi="Calibri" w:cs="Calibri"/>
        </w:rPr>
        <w:t xml:space="preserve"> </w:t>
      </w:r>
      <w:r w:rsidR="00DC08BF" w:rsidRPr="00D03B78">
        <w:rPr>
          <w:rFonts w:ascii="Calibri" w:hAnsi="Calibri" w:cs="Calibri"/>
        </w:rPr>
        <w:t xml:space="preserve">list of available vehicles, </w:t>
      </w:r>
    </w:p>
    <w:p w14:paraId="04FCF366" w14:textId="3D4D59B1" w:rsidR="00D03B78" w:rsidRPr="00D03B78" w:rsidRDefault="00D03B78" w:rsidP="00CC01FC">
      <w:pPr>
        <w:pStyle w:val="ListParagraph"/>
        <w:numPr>
          <w:ilvl w:val="0"/>
          <w:numId w:val="15"/>
        </w:numPr>
        <w:jc w:val="both"/>
        <w:rPr>
          <w:rFonts w:ascii="Calibri" w:eastAsia="Calibri" w:hAnsi="Calibri" w:cs="Calibri"/>
          <w:color w:val="000000"/>
        </w:rPr>
      </w:pPr>
      <w:r>
        <w:rPr>
          <w:rFonts w:ascii="Calibri" w:hAnsi="Calibri" w:cs="Calibri"/>
        </w:rPr>
        <w:t xml:space="preserve"> </w:t>
      </w:r>
      <w:r w:rsidR="00DC08BF" w:rsidRPr="00D03B78">
        <w:rPr>
          <w:rFonts w:ascii="Calibri" w:hAnsi="Calibri" w:cs="Calibri"/>
        </w:rPr>
        <w:t>evidence of insurance coverage,</w:t>
      </w:r>
    </w:p>
    <w:p w14:paraId="15282DE3" w14:textId="77777777" w:rsidR="00D03B78" w:rsidRPr="00D03B78" w:rsidRDefault="00DC08BF" w:rsidP="00CC01FC">
      <w:pPr>
        <w:pStyle w:val="ListParagraph"/>
        <w:numPr>
          <w:ilvl w:val="0"/>
          <w:numId w:val="15"/>
        </w:numPr>
        <w:jc w:val="both"/>
        <w:rPr>
          <w:rFonts w:ascii="Calibri" w:eastAsia="Calibri" w:hAnsi="Calibri" w:cs="Calibri"/>
          <w:color w:val="000000"/>
        </w:rPr>
      </w:pPr>
      <w:r w:rsidRPr="00D03B78">
        <w:rPr>
          <w:rFonts w:ascii="Calibri" w:hAnsi="Calibri" w:cs="Calibri"/>
        </w:rPr>
        <w:t xml:space="preserve"> proposed focal point CV,</w:t>
      </w:r>
    </w:p>
    <w:p w14:paraId="465F1976" w14:textId="77777777" w:rsidR="00D03B78" w:rsidRPr="00D03B78" w:rsidRDefault="00DC08BF" w:rsidP="00CC01FC">
      <w:pPr>
        <w:pStyle w:val="ListParagraph"/>
        <w:numPr>
          <w:ilvl w:val="0"/>
          <w:numId w:val="15"/>
        </w:numPr>
        <w:jc w:val="both"/>
        <w:rPr>
          <w:rFonts w:ascii="Calibri" w:eastAsia="Calibri" w:hAnsi="Calibri" w:cs="Calibri"/>
          <w:color w:val="000000"/>
        </w:rPr>
      </w:pPr>
      <w:r w:rsidRPr="00D03B78">
        <w:rPr>
          <w:rFonts w:ascii="Calibri" w:hAnsi="Calibri" w:cs="Calibri"/>
        </w:rPr>
        <w:t xml:space="preserve"> references, </w:t>
      </w:r>
    </w:p>
    <w:p w14:paraId="08262DBA" w14:textId="77777777" w:rsidR="00D03B78" w:rsidRPr="00D03B78" w:rsidRDefault="00DC08BF" w:rsidP="00CC01FC">
      <w:pPr>
        <w:pStyle w:val="ListParagraph"/>
        <w:numPr>
          <w:ilvl w:val="0"/>
          <w:numId w:val="15"/>
        </w:numPr>
        <w:jc w:val="both"/>
        <w:rPr>
          <w:rFonts w:ascii="Calibri" w:eastAsia="Calibri" w:hAnsi="Calibri" w:cs="Calibri"/>
          <w:color w:val="000000"/>
        </w:rPr>
      </w:pPr>
      <w:r w:rsidRPr="00D03B78">
        <w:rPr>
          <w:rFonts w:ascii="Calibri" w:hAnsi="Calibri" w:cs="Calibri"/>
        </w:rPr>
        <w:t xml:space="preserve">commercial offer. </w:t>
      </w:r>
    </w:p>
    <w:p w14:paraId="131DD420" w14:textId="6AE5ACE1" w:rsidR="00243B5D" w:rsidRPr="00D03B78" w:rsidRDefault="00DC08BF" w:rsidP="00D03B78">
      <w:pPr>
        <w:jc w:val="both"/>
        <w:rPr>
          <w:rFonts w:ascii="Calibri" w:eastAsia="Calibri" w:hAnsi="Calibri" w:cs="Calibri"/>
          <w:color w:val="000000"/>
          <w:lang w:val="en-GB"/>
        </w:rPr>
      </w:pPr>
      <w:r w:rsidRPr="00D03B78">
        <w:rPr>
          <w:rFonts w:ascii="Calibri" w:eastAsia="Calibri" w:hAnsi="Calibri" w:cs="Calibri"/>
          <w:color w:val="000000"/>
          <w:sz w:val="22"/>
          <w:szCs w:val="22"/>
          <w:lang w:val="en-GB"/>
        </w:rPr>
        <w:t>Tenders that are incomplete or do not meet mandatory requirements may be rejected.</w:t>
      </w:r>
    </w:p>
    <w:p w14:paraId="7A5F9C59" w14:textId="77777777" w:rsidR="00DE7573" w:rsidRPr="005758C2" w:rsidRDefault="00DC08BF" w:rsidP="00DE7573">
      <w:pPr>
        <w:keepNext/>
        <w:spacing w:before="120" w:after="120" w:line="259" w:lineRule="auto"/>
        <w:jc w:val="both"/>
        <w:rPr>
          <w:rFonts w:ascii="Calibri" w:eastAsia="Calibri" w:hAnsi="Calibri" w:cs="Calibri"/>
          <w:color w:val="000000"/>
          <w:sz w:val="22"/>
          <w:szCs w:val="22"/>
          <w:lang w:val="en-GB"/>
        </w:rPr>
      </w:pPr>
      <w:r w:rsidRPr="005758C2">
        <w:rPr>
          <w:rFonts w:ascii="Calibri" w:eastAsia="Calibri" w:hAnsi="Calibri" w:cs="Calibri"/>
          <w:color w:val="000000"/>
          <w:sz w:val="22"/>
          <w:szCs w:val="22"/>
          <w:lang w:val="en-GB"/>
        </w:rPr>
        <w:t>All prices shall be stated in Euro and with VAT excluded. SALAR International is exempt from paying taxes, fees, and other mandatory payments under this Project in Moldova in accordance with the procedures established by the applicable legislation.</w:t>
      </w:r>
    </w:p>
    <w:p w14:paraId="40FE0289" w14:textId="77777777" w:rsidR="0073768F" w:rsidRPr="005758C2" w:rsidRDefault="00DC08BF" w:rsidP="00934A51">
      <w:pPr>
        <w:keepNext/>
        <w:widowControl w:val="0"/>
        <w:numPr>
          <w:ilvl w:val="1"/>
          <w:numId w:val="1"/>
        </w:numPr>
        <w:suppressLineNumbers/>
        <w:suppressAutoHyphens/>
        <w:spacing w:before="40" w:line="259" w:lineRule="auto"/>
        <w:ind w:left="850" w:hanging="856"/>
        <w:jc w:val="both"/>
        <w:outlineLvl w:val="1"/>
        <w:rPr>
          <w:rFonts w:ascii="Calibri" w:hAnsi="Calibri" w:cs="Calibri"/>
          <w:sz w:val="26"/>
          <w:szCs w:val="26"/>
          <w:lang w:val="en-GB"/>
        </w:rPr>
      </w:pPr>
      <w:bookmarkStart w:id="134" w:name="_Toc224576514"/>
      <w:r w:rsidRPr="005758C2">
        <w:rPr>
          <w:rFonts w:ascii="Calibri" w:eastAsiaTheme="majorEastAsia" w:hAnsi="Calibri" w:cs="Calibri"/>
          <w:b/>
          <w:szCs w:val="26"/>
          <w:lang w:val="en-GB"/>
        </w:rPr>
        <w:t>Technical evaluation</w:t>
      </w:r>
      <w:bookmarkEnd w:id="134"/>
    </w:p>
    <w:p w14:paraId="6BB41384" w14:textId="77777777" w:rsidR="0073768F" w:rsidRDefault="00DC08BF" w:rsidP="0073768F">
      <w:pPr>
        <w:spacing w:before="120" w:after="120" w:line="259" w:lineRule="auto"/>
        <w:rPr>
          <w:rFonts w:ascii="Calibri" w:eastAsia="Calibri" w:hAnsi="Calibri" w:cs="Calibri"/>
          <w:sz w:val="22"/>
          <w:szCs w:val="22"/>
          <w:lang w:val="en-GB"/>
        </w:rPr>
      </w:pPr>
      <w:r w:rsidRPr="005758C2">
        <w:rPr>
          <w:rFonts w:ascii="Calibri" w:eastAsia="Calibri" w:hAnsi="Calibri" w:cs="Calibri"/>
          <w:sz w:val="22"/>
          <w:szCs w:val="22"/>
          <w:lang w:val="en-GB"/>
        </w:rPr>
        <w:t>Only tenders that pass the administrative and eligibility review will proceed to technical evaluation. The technical evaluation will assess the tenderer’s capacity to deliver reliable, safe, and responsive passenger transportation services in Moldova.</w:t>
      </w:r>
    </w:p>
    <w:tbl>
      <w:tblPr>
        <w:tblStyle w:val="TableGrid"/>
        <w:tblW w:w="0" w:type="auto"/>
        <w:jc w:val="center"/>
        <w:tblLook w:val="04A0" w:firstRow="1" w:lastRow="0" w:firstColumn="1" w:lastColumn="0" w:noHBand="0" w:noVBand="1"/>
      </w:tblPr>
      <w:tblGrid>
        <w:gridCol w:w="2387"/>
        <w:gridCol w:w="1623"/>
        <w:gridCol w:w="2372"/>
        <w:gridCol w:w="2680"/>
      </w:tblGrid>
      <w:tr w:rsidR="0059746A" w:rsidRPr="005758C2" w14:paraId="3C987C0E" w14:textId="77777777" w:rsidTr="008870D6">
        <w:trPr>
          <w:jc w:val="center"/>
        </w:trPr>
        <w:tc>
          <w:tcPr>
            <w:tcW w:w="2387" w:type="dxa"/>
            <w:tcMar>
              <w:top w:w="80" w:type="dxa"/>
              <w:left w:w="80" w:type="dxa"/>
              <w:bottom w:w="80" w:type="dxa"/>
              <w:right w:w="80" w:type="dxa"/>
            </w:tcMar>
            <w:vAlign w:val="center"/>
          </w:tcPr>
          <w:p w14:paraId="598900BE" w14:textId="77777777" w:rsidR="0059746A" w:rsidRPr="00F95C6B" w:rsidRDefault="0059746A" w:rsidP="008870D6">
            <w:pPr>
              <w:spacing w:before="20" w:after="60"/>
              <w:jc w:val="center"/>
              <w:rPr>
                <w:rFonts w:ascii="Calibri" w:hAnsi="Calibri" w:cs="Calibri"/>
                <w:b/>
              </w:rPr>
            </w:pPr>
            <w:r w:rsidRPr="00F95C6B">
              <w:rPr>
                <w:rFonts w:ascii="Calibri" w:hAnsi="Calibri" w:cs="Calibri"/>
                <w:b/>
                <w:sz w:val="18"/>
              </w:rPr>
              <w:t>Technical evaluation criterion</w:t>
            </w:r>
          </w:p>
        </w:tc>
        <w:tc>
          <w:tcPr>
            <w:tcW w:w="1623" w:type="dxa"/>
            <w:tcMar>
              <w:top w:w="80" w:type="dxa"/>
              <w:left w:w="80" w:type="dxa"/>
              <w:bottom w:w="80" w:type="dxa"/>
              <w:right w:w="80" w:type="dxa"/>
            </w:tcMar>
            <w:vAlign w:val="center"/>
          </w:tcPr>
          <w:p w14:paraId="77EE6870" w14:textId="77777777" w:rsidR="0059746A" w:rsidRPr="00F95C6B" w:rsidRDefault="0059746A" w:rsidP="008870D6">
            <w:pPr>
              <w:spacing w:before="20" w:after="60"/>
              <w:jc w:val="center"/>
              <w:rPr>
                <w:rFonts w:ascii="Calibri" w:hAnsi="Calibri" w:cs="Calibri"/>
                <w:b/>
              </w:rPr>
            </w:pPr>
            <w:r w:rsidRPr="00F95C6B">
              <w:rPr>
                <w:rFonts w:ascii="Calibri" w:hAnsi="Calibri" w:cs="Calibri"/>
                <w:b/>
                <w:sz w:val="18"/>
              </w:rPr>
              <w:t>Maximum score</w:t>
            </w:r>
          </w:p>
        </w:tc>
        <w:tc>
          <w:tcPr>
            <w:tcW w:w="2372" w:type="dxa"/>
            <w:tcMar>
              <w:top w:w="80" w:type="dxa"/>
              <w:left w:w="80" w:type="dxa"/>
              <w:bottom w:w="80" w:type="dxa"/>
              <w:right w:w="80" w:type="dxa"/>
            </w:tcMar>
            <w:vAlign w:val="center"/>
          </w:tcPr>
          <w:p w14:paraId="102994B7" w14:textId="77777777" w:rsidR="0059746A" w:rsidRPr="001B56D1" w:rsidRDefault="0059746A" w:rsidP="008870D6">
            <w:pPr>
              <w:spacing w:before="20" w:after="60"/>
              <w:jc w:val="center"/>
              <w:rPr>
                <w:rFonts w:ascii="Calibri" w:hAnsi="Calibri" w:cs="Calibri"/>
                <w:b/>
                <w:lang w:val="en-GB"/>
              </w:rPr>
            </w:pPr>
            <w:r w:rsidRPr="001B56D1">
              <w:rPr>
                <w:rFonts w:ascii="Calibri" w:hAnsi="Calibri" w:cs="Calibri"/>
                <w:b/>
                <w:sz w:val="18"/>
                <w:lang w:val="en-GB"/>
              </w:rPr>
              <w:t>How SALAR International will assess the criterion</w:t>
            </w:r>
          </w:p>
        </w:tc>
        <w:tc>
          <w:tcPr>
            <w:tcW w:w="2680" w:type="dxa"/>
            <w:tcMar>
              <w:top w:w="80" w:type="dxa"/>
              <w:left w:w="80" w:type="dxa"/>
              <w:bottom w:w="80" w:type="dxa"/>
              <w:right w:w="80" w:type="dxa"/>
            </w:tcMar>
            <w:vAlign w:val="center"/>
          </w:tcPr>
          <w:p w14:paraId="263AE60E" w14:textId="77777777" w:rsidR="0059746A" w:rsidRPr="00F95C6B" w:rsidRDefault="0059746A" w:rsidP="008870D6">
            <w:pPr>
              <w:spacing w:before="20" w:after="60"/>
              <w:jc w:val="center"/>
              <w:rPr>
                <w:rFonts w:ascii="Calibri" w:hAnsi="Calibri" w:cs="Calibri"/>
                <w:b/>
              </w:rPr>
            </w:pPr>
            <w:r w:rsidRPr="00F95C6B">
              <w:rPr>
                <w:rFonts w:ascii="Calibri" w:hAnsi="Calibri" w:cs="Calibri"/>
                <w:b/>
                <w:sz w:val="18"/>
              </w:rPr>
              <w:t>Indicative scoring guide</w:t>
            </w:r>
          </w:p>
        </w:tc>
      </w:tr>
      <w:tr w:rsidR="0059746A" w:rsidRPr="005758C2" w14:paraId="3742157F" w14:textId="77777777" w:rsidTr="008870D6">
        <w:trPr>
          <w:trHeight w:val="2102"/>
          <w:jc w:val="center"/>
        </w:trPr>
        <w:tc>
          <w:tcPr>
            <w:tcW w:w="2387" w:type="dxa"/>
            <w:tcMar>
              <w:top w:w="80" w:type="dxa"/>
              <w:left w:w="80" w:type="dxa"/>
              <w:bottom w:w="80" w:type="dxa"/>
              <w:right w:w="80" w:type="dxa"/>
            </w:tcMar>
            <w:vAlign w:val="center"/>
          </w:tcPr>
          <w:p w14:paraId="40DBFE2D"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1. Relevant company experience in passenger transportation services, including institutional, corporate, public-sector, or international assignments</w:t>
            </w:r>
          </w:p>
        </w:tc>
        <w:tc>
          <w:tcPr>
            <w:tcW w:w="1623" w:type="dxa"/>
            <w:tcMar>
              <w:top w:w="80" w:type="dxa"/>
              <w:left w:w="80" w:type="dxa"/>
              <w:bottom w:w="80" w:type="dxa"/>
              <w:right w:w="80" w:type="dxa"/>
            </w:tcMar>
            <w:vAlign w:val="center"/>
          </w:tcPr>
          <w:p w14:paraId="52B2DD10" w14:textId="77777777" w:rsidR="0059746A" w:rsidRPr="005758C2" w:rsidRDefault="0059746A" w:rsidP="008870D6">
            <w:pPr>
              <w:spacing w:before="20" w:after="60"/>
              <w:jc w:val="center"/>
              <w:rPr>
                <w:rFonts w:ascii="Calibri" w:hAnsi="Calibri" w:cs="Calibri"/>
              </w:rPr>
            </w:pPr>
            <w:r w:rsidRPr="004E03EC">
              <w:rPr>
                <w:rFonts w:ascii="Calibri" w:hAnsi="Calibri" w:cs="Calibri"/>
                <w:b/>
                <w:sz w:val="17"/>
              </w:rPr>
              <w:t>30</w:t>
            </w:r>
          </w:p>
        </w:tc>
        <w:tc>
          <w:tcPr>
            <w:tcW w:w="2372" w:type="dxa"/>
            <w:tcMar>
              <w:top w:w="80" w:type="dxa"/>
              <w:left w:w="80" w:type="dxa"/>
              <w:bottom w:w="80" w:type="dxa"/>
              <w:right w:w="80" w:type="dxa"/>
            </w:tcMar>
            <w:vAlign w:val="center"/>
          </w:tcPr>
          <w:p w14:paraId="32D78B0D"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Assessment of the number of years of relevant experience.</w:t>
            </w:r>
          </w:p>
        </w:tc>
        <w:tc>
          <w:tcPr>
            <w:tcW w:w="2680" w:type="dxa"/>
            <w:tcMar>
              <w:top w:w="80" w:type="dxa"/>
              <w:left w:w="80" w:type="dxa"/>
              <w:bottom w:w="80" w:type="dxa"/>
              <w:right w:w="80" w:type="dxa"/>
            </w:tcMar>
            <w:vAlign w:val="center"/>
          </w:tcPr>
          <w:p w14:paraId="11FE3C34"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0 points: requirement not evidenced or below the minimum requirement.</w:t>
            </w:r>
          </w:p>
          <w:p w14:paraId="61585F7F" w14:textId="77777777" w:rsidR="0059746A" w:rsidRPr="001B56D1" w:rsidRDefault="0059746A" w:rsidP="008870D6">
            <w:pPr>
              <w:spacing w:before="20" w:after="60"/>
              <w:rPr>
                <w:rFonts w:ascii="Calibri" w:hAnsi="Calibri" w:cs="Calibri"/>
                <w:sz w:val="17"/>
                <w:lang w:val="en-GB"/>
              </w:rPr>
            </w:pPr>
          </w:p>
          <w:p w14:paraId="1654655A"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20 points: 3 to 5 years of relevant experience.</w:t>
            </w:r>
          </w:p>
          <w:p w14:paraId="3EC0FBD9" w14:textId="77777777" w:rsidR="0059746A" w:rsidRPr="001B56D1" w:rsidRDefault="0059746A" w:rsidP="008870D6">
            <w:pPr>
              <w:spacing w:before="20" w:after="60"/>
              <w:rPr>
                <w:rFonts w:ascii="Calibri" w:hAnsi="Calibri" w:cs="Calibri"/>
                <w:sz w:val="17"/>
                <w:lang w:val="en-GB"/>
              </w:rPr>
            </w:pPr>
          </w:p>
          <w:p w14:paraId="0C8A789F"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30 points: more than 5 years of relevant experience</w:t>
            </w:r>
          </w:p>
        </w:tc>
      </w:tr>
      <w:tr w:rsidR="0059746A" w:rsidRPr="005758C2" w14:paraId="72AC10B9" w14:textId="77777777" w:rsidTr="008870D6">
        <w:trPr>
          <w:jc w:val="center"/>
        </w:trPr>
        <w:tc>
          <w:tcPr>
            <w:tcW w:w="2387" w:type="dxa"/>
            <w:tcMar>
              <w:top w:w="80" w:type="dxa"/>
              <w:left w:w="80" w:type="dxa"/>
              <w:bottom w:w="80" w:type="dxa"/>
              <w:right w:w="80" w:type="dxa"/>
            </w:tcMar>
            <w:vAlign w:val="center"/>
          </w:tcPr>
          <w:p w14:paraId="7D3F89A4"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2. Quality assurance, response capacity, and contingency arrangements</w:t>
            </w:r>
          </w:p>
        </w:tc>
        <w:tc>
          <w:tcPr>
            <w:tcW w:w="1623" w:type="dxa"/>
            <w:tcMar>
              <w:top w:w="80" w:type="dxa"/>
              <w:left w:w="80" w:type="dxa"/>
              <w:bottom w:w="80" w:type="dxa"/>
              <w:right w:w="80" w:type="dxa"/>
            </w:tcMar>
            <w:vAlign w:val="center"/>
          </w:tcPr>
          <w:p w14:paraId="099056FC" w14:textId="77777777" w:rsidR="0059746A" w:rsidRPr="005758C2" w:rsidRDefault="0059746A" w:rsidP="008870D6">
            <w:pPr>
              <w:spacing w:before="20" w:after="60"/>
              <w:jc w:val="center"/>
              <w:rPr>
                <w:rFonts w:ascii="Calibri" w:hAnsi="Calibri" w:cs="Calibri"/>
              </w:rPr>
            </w:pPr>
            <w:r w:rsidRPr="00B3001F">
              <w:rPr>
                <w:rFonts w:ascii="Calibri" w:hAnsi="Calibri" w:cs="Calibri"/>
                <w:b/>
                <w:sz w:val="17"/>
              </w:rPr>
              <w:t>30</w:t>
            </w:r>
          </w:p>
        </w:tc>
        <w:tc>
          <w:tcPr>
            <w:tcW w:w="2372" w:type="dxa"/>
            <w:tcMar>
              <w:top w:w="80" w:type="dxa"/>
              <w:left w:w="80" w:type="dxa"/>
              <w:bottom w:w="80" w:type="dxa"/>
              <w:right w:w="80" w:type="dxa"/>
            </w:tcMar>
            <w:vAlign w:val="center"/>
          </w:tcPr>
          <w:p w14:paraId="0165C583"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Assessment of documented procedures for order handling, response times, complaint handling, service continuity, replacement vehicles, and management of unforeseen events.</w:t>
            </w:r>
          </w:p>
        </w:tc>
        <w:tc>
          <w:tcPr>
            <w:tcW w:w="2680" w:type="dxa"/>
            <w:tcMar>
              <w:top w:w="80" w:type="dxa"/>
              <w:left w:w="80" w:type="dxa"/>
              <w:bottom w:w="80" w:type="dxa"/>
              <w:right w:w="80" w:type="dxa"/>
            </w:tcMar>
            <w:vAlign w:val="center"/>
          </w:tcPr>
          <w:p w14:paraId="3856DC67"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0 points: no clear procedures or arrangements submitted.</w:t>
            </w:r>
          </w:p>
          <w:p w14:paraId="77521C87" w14:textId="77777777" w:rsidR="0059746A" w:rsidRPr="001B56D1" w:rsidRDefault="0059746A" w:rsidP="008870D6">
            <w:pPr>
              <w:spacing w:before="20" w:after="60"/>
              <w:rPr>
                <w:rFonts w:ascii="Calibri" w:hAnsi="Calibri" w:cs="Calibri"/>
                <w:sz w:val="17"/>
                <w:lang w:val="en-GB"/>
              </w:rPr>
            </w:pPr>
          </w:p>
          <w:p w14:paraId="241D6CCB"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20 points: basic procedures for booking, response, and complaint handling are provided.</w:t>
            </w:r>
          </w:p>
          <w:p w14:paraId="17E36411" w14:textId="77777777" w:rsidR="0059746A" w:rsidRPr="001B56D1" w:rsidRDefault="0059746A" w:rsidP="008870D6">
            <w:pPr>
              <w:spacing w:before="20" w:after="60"/>
              <w:rPr>
                <w:rFonts w:ascii="Calibri" w:hAnsi="Calibri" w:cs="Calibri"/>
                <w:sz w:val="17"/>
                <w:lang w:val="en-GB"/>
              </w:rPr>
            </w:pPr>
          </w:p>
          <w:p w14:paraId="09829C1F"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 xml:space="preserve">30 points: clear and comprehensive procedures are provided, including </w:t>
            </w:r>
            <w:r w:rsidRPr="001B56D1">
              <w:rPr>
                <w:rFonts w:ascii="Calibri" w:hAnsi="Calibri" w:cs="Calibri"/>
                <w:sz w:val="17"/>
                <w:lang w:val="en-GB"/>
              </w:rPr>
              <w:lastRenderedPageBreak/>
              <w:t>response timelines, replacement arrangements, and service continuity measures.</w:t>
            </w:r>
          </w:p>
        </w:tc>
      </w:tr>
      <w:tr w:rsidR="0059746A" w:rsidRPr="005758C2" w14:paraId="254B02F3" w14:textId="77777777" w:rsidTr="008870D6">
        <w:trPr>
          <w:jc w:val="center"/>
        </w:trPr>
        <w:tc>
          <w:tcPr>
            <w:tcW w:w="2387" w:type="dxa"/>
            <w:tcMar>
              <w:top w:w="80" w:type="dxa"/>
              <w:left w:w="80" w:type="dxa"/>
              <w:bottom w:w="80" w:type="dxa"/>
              <w:right w:w="80" w:type="dxa"/>
            </w:tcMar>
            <w:vAlign w:val="center"/>
          </w:tcPr>
          <w:p w14:paraId="4E0A83A4"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lastRenderedPageBreak/>
              <w:t>3. References from similar assignments delivered during the last three years</w:t>
            </w:r>
          </w:p>
        </w:tc>
        <w:tc>
          <w:tcPr>
            <w:tcW w:w="1623" w:type="dxa"/>
            <w:tcMar>
              <w:top w:w="80" w:type="dxa"/>
              <w:left w:w="80" w:type="dxa"/>
              <w:bottom w:w="80" w:type="dxa"/>
              <w:right w:w="80" w:type="dxa"/>
            </w:tcMar>
            <w:vAlign w:val="center"/>
          </w:tcPr>
          <w:p w14:paraId="0468FCEE" w14:textId="77777777" w:rsidR="0059746A" w:rsidRPr="005758C2" w:rsidRDefault="0059746A" w:rsidP="008870D6">
            <w:pPr>
              <w:spacing w:before="20" w:after="60"/>
              <w:jc w:val="center"/>
              <w:rPr>
                <w:rFonts w:ascii="Calibri" w:hAnsi="Calibri" w:cs="Calibri"/>
              </w:rPr>
            </w:pPr>
            <w:r>
              <w:rPr>
                <w:rFonts w:ascii="Calibri" w:hAnsi="Calibri" w:cs="Calibri"/>
                <w:b/>
                <w:sz w:val="17"/>
              </w:rPr>
              <w:t>2</w:t>
            </w:r>
            <w:r w:rsidRPr="005758C2">
              <w:rPr>
                <w:rFonts w:ascii="Calibri" w:hAnsi="Calibri" w:cs="Calibri"/>
                <w:b/>
                <w:sz w:val="17"/>
              </w:rPr>
              <w:t>0</w:t>
            </w:r>
          </w:p>
        </w:tc>
        <w:tc>
          <w:tcPr>
            <w:tcW w:w="2372" w:type="dxa"/>
            <w:tcMar>
              <w:top w:w="80" w:type="dxa"/>
              <w:left w:w="80" w:type="dxa"/>
              <w:bottom w:w="80" w:type="dxa"/>
              <w:right w:w="80" w:type="dxa"/>
            </w:tcMar>
            <w:vAlign w:val="center"/>
          </w:tcPr>
          <w:p w14:paraId="4ABBDB7A"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Assessment of the number, relevance, and quality of reference assignments and feedback from reference checks, where conducted by SALAR International.</w:t>
            </w:r>
          </w:p>
        </w:tc>
        <w:tc>
          <w:tcPr>
            <w:tcW w:w="2680" w:type="dxa"/>
            <w:tcMar>
              <w:top w:w="80" w:type="dxa"/>
              <w:left w:w="80" w:type="dxa"/>
              <w:bottom w:w="80" w:type="dxa"/>
              <w:right w:w="80" w:type="dxa"/>
            </w:tcMar>
            <w:vAlign w:val="center"/>
          </w:tcPr>
          <w:p w14:paraId="23DFA6D2"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0 points: no relevant references submitted or references are not verifiable.</w:t>
            </w:r>
          </w:p>
          <w:p w14:paraId="560F956A" w14:textId="77777777" w:rsidR="0059746A" w:rsidRPr="001B56D1" w:rsidRDefault="0059746A" w:rsidP="008870D6">
            <w:pPr>
              <w:spacing w:before="20" w:after="60"/>
              <w:rPr>
                <w:rFonts w:ascii="Calibri" w:hAnsi="Calibri" w:cs="Calibri"/>
                <w:sz w:val="17"/>
                <w:lang w:val="en-GB"/>
              </w:rPr>
            </w:pPr>
          </w:p>
          <w:p w14:paraId="2EE3D628" w14:textId="245BA882"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 xml:space="preserve">10 points: up to </w:t>
            </w:r>
            <w:r w:rsidR="00180ED1" w:rsidRPr="001B56D1">
              <w:rPr>
                <w:rFonts w:ascii="Calibri" w:hAnsi="Calibri" w:cs="Calibri"/>
                <w:sz w:val="17"/>
                <w:lang w:val="en-GB"/>
              </w:rPr>
              <w:t>2 satisfactory</w:t>
            </w:r>
            <w:r w:rsidRPr="001B56D1">
              <w:rPr>
                <w:rFonts w:ascii="Calibri" w:hAnsi="Calibri" w:cs="Calibri"/>
                <w:sz w:val="17"/>
                <w:lang w:val="en-GB"/>
              </w:rPr>
              <w:t xml:space="preserve"> references for similar assignments.</w:t>
            </w:r>
          </w:p>
          <w:p w14:paraId="759B7D6B" w14:textId="77777777" w:rsidR="0059746A" w:rsidRPr="001B56D1" w:rsidRDefault="0059746A" w:rsidP="008870D6">
            <w:pPr>
              <w:spacing w:before="20" w:after="60"/>
              <w:rPr>
                <w:rFonts w:ascii="Calibri" w:hAnsi="Calibri" w:cs="Calibri"/>
                <w:sz w:val="17"/>
                <w:lang w:val="en-GB"/>
              </w:rPr>
            </w:pPr>
          </w:p>
          <w:p w14:paraId="6927573F" w14:textId="77777777" w:rsidR="0059746A" w:rsidRPr="001B56D1" w:rsidRDefault="0059746A" w:rsidP="008870D6">
            <w:pPr>
              <w:spacing w:before="20" w:after="60"/>
              <w:rPr>
                <w:rFonts w:ascii="Calibri" w:hAnsi="Calibri" w:cs="Calibri"/>
                <w:lang w:val="en-GB"/>
              </w:rPr>
            </w:pPr>
            <w:r w:rsidRPr="001B56D1">
              <w:rPr>
                <w:rFonts w:ascii="Calibri" w:hAnsi="Calibri" w:cs="Calibri"/>
                <w:sz w:val="17"/>
                <w:lang w:val="en-GB"/>
              </w:rPr>
              <w:t>20 points:  3 or more strong and relevant references from similar assignments.</w:t>
            </w:r>
          </w:p>
        </w:tc>
      </w:tr>
      <w:tr w:rsidR="0059746A" w:rsidRPr="005758C2" w14:paraId="223AF7B9" w14:textId="77777777" w:rsidTr="008870D6">
        <w:trPr>
          <w:jc w:val="center"/>
        </w:trPr>
        <w:tc>
          <w:tcPr>
            <w:tcW w:w="2387" w:type="dxa"/>
            <w:tcMar>
              <w:top w:w="80" w:type="dxa"/>
              <w:left w:w="80" w:type="dxa"/>
              <w:bottom w:w="80" w:type="dxa"/>
              <w:right w:w="80" w:type="dxa"/>
            </w:tcMar>
            <w:vAlign w:val="center"/>
          </w:tcPr>
          <w:p w14:paraId="49BCEFCE"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4. Fleet availability, including vehicle categories and seating capacities</w:t>
            </w:r>
          </w:p>
        </w:tc>
        <w:tc>
          <w:tcPr>
            <w:tcW w:w="1623" w:type="dxa"/>
            <w:tcMar>
              <w:top w:w="80" w:type="dxa"/>
              <w:left w:w="80" w:type="dxa"/>
              <w:bottom w:w="80" w:type="dxa"/>
              <w:right w:w="80" w:type="dxa"/>
            </w:tcMar>
            <w:vAlign w:val="center"/>
          </w:tcPr>
          <w:p w14:paraId="70488F45" w14:textId="77777777" w:rsidR="0059746A" w:rsidRDefault="0059746A" w:rsidP="008870D6">
            <w:pPr>
              <w:spacing w:before="20" w:after="60"/>
              <w:jc w:val="center"/>
              <w:rPr>
                <w:rFonts w:ascii="Calibri" w:hAnsi="Calibri" w:cs="Calibri"/>
                <w:b/>
                <w:sz w:val="17"/>
              </w:rPr>
            </w:pPr>
            <w:r>
              <w:rPr>
                <w:rFonts w:ascii="Calibri" w:hAnsi="Calibri" w:cs="Calibri"/>
                <w:b/>
                <w:sz w:val="17"/>
              </w:rPr>
              <w:t>20</w:t>
            </w:r>
          </w:p>
        </w:tc>
        <w:tc>
          <w:tcPr>
            <w:tcW w:w="2372" w:type="dxa"/>
            <w:tcMar>
              <w:top w:w="80" w:type="dxa"/>
              <w:left w:w="80" w:type="dxa"/>
              <w:bottom w:w="80" w:type="dxa"/>
              <w:right w:w="80" w:type="dxa"/>
            </w:tcMar>
            <w:vAlign w:val="center"/>
          </w:tcPr>
          <w:p w14:paraId="2AAD3750"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Assessment of the number of vehicles available in the Tenderer’s fleet, as well as the range of vehicle categories and seating capacities available for the provision of passenger transportation services.</w:t>
            </w:r>
          </w:p>
        </w:tc>
        <w:tc>
          <w:tcPr>
            <w:tcW w:w="2680" w:type="dxa"/>
            <w:tcMar>
              <w:top w:w="80" w:type="dxa"/>
              <w:left w:w="80" w:type="dxa"/>
              <w:bottom w:w="80" w:type="dxa"/>
              <w:right w:w="80" w:type="dxa"/>
            </w:tcMar>
            <w:vAlign w:val="center"/>
          </w:tcPr>
          <w:p w14:paraId="522FCB9B"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0 points</w:t>
            </w:r>
          </w:p>
          <w:p w14:paraId="0EA2E775" w14:textId="77777777" w:rsidR="0059746A" w:rsidRPr="001B56D1" w:rsidRDefault="0059746A" w:rsidP="008870D6">
            <w:pPr>
              <w:spacing w:before="20" w:after="60"/>
              <w:rPr>
                <w:rFonts w:ascii="Calibri" w:hAnsi="Calibri" w:cs="Calibri"/>
                <w:sz w:val="17"/>
                <w:lang w:val="en-GB"/>
              </w:rPr>
            </w:pPr>
          </w:p>
          <w:p w14:paraId="1A96276F"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10 points: up to 10 vehicles</w:t>
            </w:r>
          </w:p>
          <w:p w14:paraId="0D737C15" w14:textId="77777777" w:rsidR="0059746A" w:rsidRPr="001B56D1" w:rsidRDefault="0059746A" w:rsidP="008870D6">
            <w:pPr>
              <w:spacing w:before="20" w:after="60"/>
              <w:rPr>
                <w:rFonts w:ascii="Calibri" w:hAnsi="Calibri" w:cs="Calibri"/>
                <w:sz w:val="17"/>
                <w:lang w:val="en-GB"/>
              </w:rPr>
            </w:pPr>
          </w:p>
          <w:p w14:paraId="226BF24B" w14:textId="77777777" w:rsidR="0059746A" w:rsidRPr="001B56D1" w:rsidRDefault="0059746A" w:rsidP="008870D6">
            <w:pPr>
              <w:spacing w:before="20" w:after="60"/>
              <w:rPr>
                <w:rFonts w:ascii="Calibri" w:hAnsi="Calibri" w:cs="Calibri"/>
                <w:sz w:val="17"/>
                <w:lang w:val="en-GB"/>
              </w:rPr>
            </w:pPr>
            <w:r w:rsidRPr="001B56D1">
              <w:rPr>
                <w:rFonts w:ascii="Calibri" w:hAnsi="Calibri" w:cs="Calibri"/>
                <w:sz w:val="17"/>
                <w:lang w:val="en-GB"/>
              </w:rPr>
              <w:t>20 points: more than 10 vehicles</w:t>
            </w:r>
          </w:p>
        </w:tc>
      </w:tr>
    </w:tbl>
    <w:p w14:paraId="7CF4DD16" w14:textId="77777777" w:rsidR="0059746A" w:rsidRPr="0059746A" w:rsidRDefault="0059746A" w:rsidP="0073768F">
      <w:pPr>
        <w:spacing w:before="120" w:after="120" w:line="259" w:lineRule="auto"/>
        <w:rPr>
          <w:rFonts w:ascii="Calibri" w:eastAsia="Calibri" w:hAnsi="Calibri" w:cs="Calibri"/>
          <w:sz w:val="22"/>
          <w:szCs w:val="22"/>
        </w:rPr>
      </w:pPr>
    </w:p>
    <w:p w14:paraId="765D8F4F" w14:textId="169248CD" w:rsidR="0073768F" w:rsidRPr="00F95C6B" w:rsidRDefault="00DC08BF" w:rsidP="00CC01FC">
      <w:pPr>
        <w:numPr>
          <w:ilvl w:val="0"/>
          <w:numId w:val="9"/>
        </w:numPr>
        <w:spacing w:before="120" w:after="120" w:line="259" w:lineRule="auto"/>
        <w:contextualSpacing/>
        <w:rPr>
          <w:rFonts w:ascii="Calibri" w:eastAsia="Calibri" w:hAnsi="Calibri" w:cs="Calibri"/>
          <w:sz w:val="22"/>
          <w:szCs w:val="22"/>
          <w:lang w:val="en-GB"/>
        </w:rPr>
      </w:pPr>
      <w:r w:rsidRPr="00F95C6B">
        <w:rPr>
          <w:rFonts w:ascii="Calibri" w:eastAsia="Calibri" w:hAnsi="Calibri" w:cs="Calibri"/>
          <w:sz w:val="22"/>
          <w:szCs w:val="22"/>
          <w:lang w:val="en-GB"/>
        </w:rPr>
        <w:t xml:space="preserve">The technical evaluation will be based on the criteria and maximum scores set out in the table </w:t>
      </w:r>
      <w:r w:rsidR="00334862">
        <w:rPr>
          <w:rFonts w:ascii="Calibri" w:eastAsia="Calibri" w:hAnsi="Calibri" w:cs="Calibri"/>
          <w:sz w:val="22"/>
          <w:szCs w:val="22"/>
          <w:lang w:val="en-GB"/>
        </w:rPr>
        <w:t>above</w:t>
      </w:r>
      <w:r w:rsidRPr="00F95C6B">
        <w:rPr>
          <w:rFonts w:ascii="Calibri" w:eastAsia="Calibri" w:hAnsi="Calibri" w:cs="Calibri"/>
          <w:sz w:val="22"/>
          <w:szCs w:val="22"/>
          <w:lang w:val="en-GB"/>
        </w:rPr>
        <w:t>.</w:t>
      </w:r>
    </w:p>
    <w:p w14:paraId="7E4FBA50" w14:textId="2A16F07F" w:rsidR="0073768F" w:rsidRPr="00F95C6B" w:rsidRDefault="00DC08BF" w:rsidP="00CC01FC">
      <w:pPr>
        <w:numPr>
          <w:ilvl w:val="0"/>
          <w:numId w:val="9"/>
        </w:numPr>
        <w:spacing w:before="120" w:after="120" w:line="259" w:lineRule="auto"/>
        <w:contextualSpacing/>
        <w:rPr>
          <w:rFonts w:ascii="Calibri" w:eastAsia="Calibri" w:hAnsi="Calibri" w:cs="Calibri"/>
          <w:sz w:val="22"/>
          <w:szCs w:val="22"/>
          <w:lang w:val="en-GB"/>
        </w:rPr>
      </w:pPr>
      <w:r w:rsidRPr="00F95C6B">
        <w:rPr>
          <w:rFonts w:ascii="Calibri" w:eastAsia="Calibri" w:hAnsi="Calibri" w:cs="Calibri"/>
          <w:sz w:val="22"/>
          <w:szCs w:val="22"/>
          <w:lang w:val="en-GB"/>
        </w:rPr>
        <w:t xml:space="preserve">The tenderer must obtain at least </w:t>
      </w:r>
      <w:r w:rsidR="00A10009">
        <w:rPr>
          <w:rFonts w:ascii="Calibri" w:eastAsia="Calibri" w:hAnsi="Calibri" w:cs="Calibri"/>
          <w:sz w:val="22"/>
          <w:szCs w:val="22"/>
          <w:lang w:val="en-GB"/>
        </w:rPr>
        <w:t>6</w:t>
      </w:r>
      <w:r w:rsidRPr="00F95C6B">
        <w:rPr>
          <w:rFonts w:ascii="Calibri" w:eastAsia="Calibri" w:hAnsi="Calibri" w:cs="Calibri"/>
          <w:sz w:val="22"/>
          <w:szCs w:val="22"/>
          <w:lang w:val="en-GB"/>
        </w:rPr>
        <w:t xml:space="preserve">0 points out of </w:t>
      </w:r>
      <w:r w:rsidR="00CC01FC">
        <w:rPr>
          <w:rFonts w:ascii="Calibri" w:eastAsia="Calibri" w:hAnsi="Calibri" w:cs="Calibri"/>
          <w:sz w:val="22"/>
          <w:szCs w:val="22"/>
          <w:lang w:val="en-GB"/>
        </w:rPr>
        <w:t>10</w:t>
      </w:r>
      <w:r w:rsidR="00A10009">
        <w:rPr>
          <w:rFonts w:ascii="Calibri" w:eastAsia="Calibri" w:hAnsi="Calibri" w:cs="Calibri"/>
          <w:sz w:val="22"/>
          <w:szCs w:val="22"/>
          <w:lang w:val="en-GB"/>
        </w:rPr>
        <w:t>0</w:t>
      </w:r>
      <w:r w:rsidRPr="00F95C6B">
        <w:rPr>
          <w:rFonts w:ascii="Calibri" w:eastAsia="Calibri" w:hAnsi="Calibri" w:cs="Calibri"/>
          <w:sz w:val="22"/>
          <w:szCs w:val="22"/>
          <w:lang w:val="en-GB"/>
        </w:rPr>
        <w:t xml:space="preserve"> in the technical evaluation to be considered technically compliant.</w:t>
      </w:r>
    </w:p>
    <w:p w14:paraId="53AB8F90" w14:textId="5F8A7887" w:rsidR="0073768F" w:rsidRPr="00F95C6B" w:rsidRDefault="00DC08BF" w:rsidP="00CC01FC">
      <w:pPr>
        <w:numPr>
          <w:ilvl w:val="0"/>
          <w:numId w:val="9"/>
        </w:numPr>
        <w:spacing w:before="120" w:after="120" w:line="259" w:lineRule="auto"/>
        <w:contextualSpacing/>
        <w:rPr>
          <w:rFonts w:ascii="Calibri" w:eastAsia="Calibri" w:hAnsi="Calibri" w:cs="Calibri"/>
          <w:sz w:val="22"/>
          <w:szCs w:val="22"/>
          <w:lang w:val="en-GB"/>
        </w:rPr>
      </w:pPr>
      <w:r w:rsidRPr="00F95C6B">
        <w:rPr>
          <w:rFonts w:ascii="Calibri" w:hAnsi="Calibri" w:cs="Calibri"/>
          <w:sz w:val="22"/>
          <w:szCs w:val="22"/>
        </w:rPr>
        <w:t xml:space="preserve">The technical assessment will be evidence-based and will </w:t>
      </w:r>
      <w:r w:rsidR="00334862" w:rsidRPr="00F95C6B">
        <w:rPr>
          <w:rFonts w:ascii="Calibri" w:hAnsi="Calibri" w:cs="Calibri"/>
          <w:sz w:val="22"/>
          <w:szCs w:val="22"/>
        </w:rPr>
        <w:t>consider</w:t>
      </w:r>
      <w:r w:rsidRPr="00F95C6B">
        <w:rPr>
          <w:rFonts w:ascii="Calibri" w:hAnsi="Calibri" w:cs="Calibri"/>
          <w:sz w:val="22"/>
          <w:szCs w:val="22"/>
        </w:rPr>
        <w:t xml:space="preserve"> the company experience, references, quality assurance arrangements, geographical coverage, and the tenderer’s capacity to respond on short notice. SALAR International may assign intermediate scores where the submitted evidence falls between two scoring levels.</w:t>
      </w:r>
    </w:p>
    <w:p w14:paraId="77AF74EE" w14:textId="77777777" w:rsidR="0073768F" w:rsidRDefault="00DC08BF" w:rsidP="00CC01FC">
      <w:pPr>
        <w:numPr>
          <w:ilvl w:val="0"/>
          <w:numId w:val="9"/>
        </w:numPr>
        <w:spacing w:before="120" w:after="120" w:line="259" w:lineRule="auto"/>
        <w:contextualSpacing/>
        <w:rPr>
          <w:rFonts w:ascii="Calibri" w:eastAsia="Calibri" w:hAnsi="Calibri" w:cs="Calibri"/>
          <w:sz w:val="22"/>
          <w:szCs w:val="22"/>
          <w:lang w:val="en-GB"/>
        </w:rPr>
      </w:pPr>
      <w:r w:rsidRPr="00F95C6B">
        <w:rPr>
          <w:rFonts w:ascii="Calibri" w:eastAsia="Calibri" w:hAnsi="Calibri" w:cs="Calibri"/>
          <w:sz w:val="22"/>
          <w:szCs w:val="22"/>
          <w:lang w:val="en-GB"/>
        </w:rPr>
        <w:t>SALAR International may verify the tenderer’s references and other submitted</w:t>
      </w:r>
      <w:r w:rsidRPr="005758C2">
        <w:rPr>
          <w:rFonts w:ascii="Calibri" w:eastAsia="Calibri" w:hAnsi="Calibri" w:cs="Calibri"/>
          <w:sz w:val="22"/>
          <w:szCs w:val="22"/>
          <w:lang w:val="en-GB"/>
        </w:rPr>
        <w:t xml:space="preserve"> information as part of the evaluation.</w:t>
      </w:r>
    </w:p>
    <w:p w14:paraId="66AF7E05" w14:textId="77777777" w:rsidR="00F95C6B" w:rsidRPr="005758C2" w:rsidRDefault="00F95C6B" w:rsidP="00F95C6B">
      <w:pPr>
        <w:spacing w:before="120" w:after="120" w:line="259" w:lineRule="auto"/>
        <w:ind w:left="720"/>
        <w:contextualSpacing/>
        <w:rPr>
          <w:rFonts w:ascii="Calibri" w:eastAsia="Calibri" w:hAnsi="Calibri" w:cs="Calibri"/>
          <w:sz w:val="22"/>
          <w:szCs w:val="22"/>
          <w:lang w:val="en-GB"/>
        </w:rPr>
      </w:pPr>
    </w:p>
    <w:p w14:paraId="2125C4B3" w14:textId="77777777" w:rsidR="0073768F" w:rsidRDefault="00DC08BF" w:rsidP="0073768F">
      <w:pPr>
        <w:spacing w:before="120" w:after="120" w:line="259" w:lineRule="auto"/>
        <w:contextualSpacing/>
        <w:rPr>
          <w:rFonts w:ascii="Calibri" w:eastAsia="Calibri" w:hAnsi="Calibri" w:cs="Calibri"/>
          <w:b/>
          <w:szCs w:val="22"/>
          <w:lang w:val="en-GB"/>
        </w:rPr>
      </w:pPr>
      <w:r w:rsidRPr="005758C2">
        <w:rPr>
          <w:rFonts w:ascii="Calibri" w:eastAsia="Calibri" w:hAnsi="Calibri" w:cs="Calibri"/>
          <w:b/>
          <w:szCs w:val="22"/>
          <w:lang w:val="en-GB"/>
        </w:rPr>
        <w:t>Financial evaluation</w:t>
      </w:r>
    </w:p>
    <w:p w14:paraId="080C72BF" w14:textId="77777777" w:rsidR="00334862" w:rsidRPr="005758C2" w:rsidRDefault="00334862" w:rsidP="0073768F">
      <w:pPr>
        <w:spacing w:before="120" w:after="120" w:line="259" w:lineRule="auto"/>
        <w:contextualSpacing/>
        <w:rPr>
          <w:rFonts w:ascii="Calibri" w:eastAsia="Calibri" w:hAnsi="Calibri" w:cs="Calibri"/>
          <w:sz w:val="22"/>
          <w:szCs w:val="22"/>
          <w:lang w:val="en-GB"/>
        </w:rPr>
      </w:pPr>
    </w:p>
    <w:p w14:paraId="40F7D2C8" w14:textId="77777777" w:rsidR="0073768F" w:rsidRPr="005758C2" w:rsidRDefault="00DC08BF" w:rsidP="00CC01FC">
      <w:pPr>
        <w:numPr>
          <w:ilvl w:val="0"/>
          <w:numId w:val="11"/>
        </w:numPr>
        <w:spacing w:before="120" w:after="120" w:line="259" w:lineRule="auto"/>
        <w:contextualSpacing/>
        <w:rPr>
          <w:rFonts w:ascii="Calibri" w:eastAsia="Calibri" w:hAnsi="Calibri" w:cs="Calibri"/>
          <w:sz w:val="22"/>
          <w:szCs w:val="22"/>
          <w:lang w:val="en-GB"/>
        </w:rPr>
      </w:pPr>
      <w:r w:rsidRPr="005758C2">
        <w:rPr>
          <w:rFonts w:ascii="Calibri" w:eastAsia="Calibri" w:hAnsi="Calibri" w:cs="Calibri"/>
          <w:sz w:val="22"/>
          <w:szCs w:val="22"/>
          <w:lang w:val="en-GB"/>
        </w:rPr>
        <w:t>Only tenders that are assessed as technically compliant will proceed to financial evaluation.</w:t>
      </w:r>
    </w:p>
    <w:p w14:paraId="2037DDAB" w14:textId="3C7E92B9" w:rsidR="005758C2" w:rsidRPr="00F95C6B" w:rsidRDefault="005758C2" w:rsidP="00CC01FC">
      <w:pPr>
        <w:numPr>
          <w:ilvl w:val="0"/>
          <w:numId w:val="11"/>
        </w:numPr>
        <w:spacing w:before="120" w:after="120" w:line="259" w:lineRule="auto"/>
        <w:contextualSpacing/>
        <w:rPr>
          <w:rFonts w:ascii="Calibri" w:eastAsia="Calibri" w:hAnsi="Calibri" w:cs="Calibri"/>
          <w:sz w:val="22"/>
          <w:szCs w:val="22"/>
          <w:lang w:val="en-GB"/>
        </w:rPr>
      </w:pPr>
      <w:r w:rsidRPr="005758C2">
        <w:rPr>
          <w:rFonts w:ascii="Calibri" w:eastAsia="Calibri" w:hAnsi="Calibri" w:cs="Calibri"/>
          <w:sz w:val="22"/>
          <w:szCs w:val="22"/>
          <w:lang w:val="en-GB"/>
        </w:rPr>
        <w:t>Financial evaluation shall be based on the Grand Total evaluated tender price, calculated by multiplying the unit prices offered by the Tenderer by the estimated annual volumes indicated in the Commercial Offer Form. The estimated annual volumes are indicative only and are used solely for the purpose of comparing tenders on a common basis</w:t>
      </w:r>
      <w:r w:rsidR="00AF736A">
        <w:rPr>
          <w:rFonts w:ascii="Calibri" w:eastAsia="Calibri" w:hAnsi="Calibri" w:cs="Calibri"/>
          <w:sz w:val="22"/>
          <w:szCs w:val="22"/>
          <w:lang w:val="en-GB"/>
        </w:rPr>
        <w:t xml:space="preserve"> (Appendix 1)</w:t>
      </w:r>
      <w:r w:rsidRPr="005758C2">
        <w:rPr>
          <w:rFonts w:ascii="Calibri" w:eastAsia="Calibri" w:hAnsi="Calibri" w:cs="Calibri"/>
          <w:sz w:val="22"/>
          <w:szCs w:val="22"/>
          <w:lang w:val="en-GB"/>
        </w:rPr>
        <w:t>.</w:t>
      </w:r>
    </w:p>
    <w:p w14:paraId="7E5E0EA1" w14:textId="3F81FDB3" w:rsidR="0073768F" w:rsidRDefault="005758C2" w:rsidP="00CC01FC">
      <w:pPr>
        <w:numPr>
          <w:ilvl w:val="0"/>
          <w:numId w:val="11"/>
        </w:numPr>
        <w:spacing w:before="120" w:after="120" w:line="259" w:lineRule="auto"/>
        <w:contextualSpacing/>
        <w:rPr>
          <w:rFonts w:ascii="Calibri" w:eastAsia="Calibri" w:hAnsi="Calibri" w:cs="Calibri"/>
          <w:sz w:val="22"/>
          <w:szCs w:val="22"/>
          <w:lang w:val="en-GB"/>
        </w:rPr>
      </w:pPr>
      <w:r w:rsidRPr="005758C2">
        <w:rPr>
          <w:rFonts w:ascii="Calibri" w:eastAsia="Calibri" w:hAnsi="Calibri" w:cs="Calibri"/>
          <w:sz w:val="22"/>
          <w:szCs w:val="22"/>
          <w:lang w:val="en-GB"/>
        </w:rPr>
        <w:t>The contract shall be awarded to the technically compliant Tenderer offering the lowest evaluated total price.</w:t>
      </w:r>
    </w:p>
    <w:p w14:paraId="72BEE56A" w14:textId="77777777" w:rsidR="00F95C6B" w:rsidRPr="005758C2" w:rsidRDefault="00F95C6B" w:rsidP="00F95C6B">
      <w:pPr>
        <w:spacing w:before="120" w:after="120" w:line="259" w:lineRule="auto"/>
        <w:contextualSpacing/>
        <w:rPr>
          <w:rFonts w:ascii="Calibri" w:eastAsia="Calibri" w:hAnsi="Calibri" w:cs="Calibri"/>
          <w:sz w:val="22"/>
          <w:szCs w:val="22"/>
          <w:lang w:val="en-GB"/>
        </w:rPr>
      </w:pPr>
    </w:p>
    <w:p w14:paraId="79643DBB" w14:textId="77777777" w:rsidR="0073768F" w:rsidRPr="005758C2" w:rsidRDefault="00DC08BF" w:rsidP="0073768F">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b/>
          <w:szCs w:val="22"/>
          <w:lang w:val="en-GB"/>
        </w:rPr>
        <w:t>Award recommendation</w:t>
      </w:r>
    </w:p>
    <w:p w14:paraId="15A129E5" w14:textId="77777777" w:rsidR="0073768F" w:rsidRPr="005758C2" w:rsidRDefault="00DC08BF" w:rsidP="0073768F">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Among the tenders that are technically compliant, the tender with the lowest evaluated price will be ranked first, the tender with the second-lowest evaluated price will be ranked second, and so on.</w:t>
      </w:r>
    </w:p>
    <w:p w14:paraId="62D0EC83" w14:textId="77777777" w:rsidR="0073768F" w:rsidRPr="005758C2" w:rsidRDefault="00DC08BF" w:rsidP="0073768F">
      <w:pPr>
        <w:widowControl w:val="0"/>
        <w:suppressLineNumbers/>
        <w:suppressAutoHyphens/>
        <w:spacing w:before="120" w:after="120" w:line="259" w:lineRule="auto"/>
        <w:jc w:val="both"/>
        <w:rPr>
          <w:rFonts w:ascii="Calibri" w:eastAsia="Calibri" w:hAnsi="Calibri" w:cs="Calibri"/>
          <w:b/>
          <w:bCs/>
          <w:sz w:val="22"/>
          <w:szCs w:val="22"/>
          <w:lang w:val="en-GB"/>
        </w:rPr>
      </w:pPr>
      <w:r w:rsidRPr="005758C2">
        <w:rPr>
          <w:rFonts w:ascii="Calibri" w:eastAsia="Calibri" w:hAnsi="Calibri" w:cs="Calibri"/>
          <w:b/>
          <w:bCs/>
          <w:sz w:val="22"/>
          <w:szCs w:val="22"/>
          <w:lang w:val="en-GB"/>
        </w:rPr>
        <w:lastRenderedPageBreak/>
        <w:t xml:space="preserve">Where appropriate, SALAR International may conclude framework agreements with up to three highest-ranked tenderers </w:t>
      </w:r>
      <w:proofErr w:type="gramStart"/>
      <w:r w:rsidRPr="005758C2">
        <w:rPr>
          <w:rFonts w:ascii="Calibri" w:eastAsia="Calibri" w:hAnsi="Calibri" w:cs="Calibri"/>
          <w:b/>
          <w:bCs/>
          <w:sz w:val="22"/>
          <w:szCs w:val="22"/>
          <w:lang w:val="en-GB"/>
        </w:rPr>
        <w:t>in order to</w:t>
      </w:r>
      <w:proofErr w:type="gramEnd"/>
      <w:r w:rsidRPr="005758C2">
        <w:rPr>
          <w:rFonts w:ascii="Calibri" w:eastAsia="Calibri" w:hAnsi="Calibri" w:cs="Calibri"/>
          <w:b/>
          <w:bCs/>
          <w:sz w:val="22"/>
          <w:szCs w:val="22"/>
          <w:lang w:val="en-GB"/>
        </w:rPr>
        <w:t xml:space="preserve"> ensure service continuity, availability, and flexibility of transport services.</w:t>
      </w:r>
    </w:p>
    <w:p w14:paraId="040E51E2" w14:textId="77777777" w:rsidR="0073768F" w:rsidRPr="005758C2" w:rsidRDefault="00DC08BF" w:rsidP="0073768F">
      <w:pPr>
        <w:widowControl w:val="0"/>
        <w:suppressLineNumbers/>
        <w:suppressAutoHyphens/>
        <w:spacing w:before="120" w:after="120" w:line="259" w:lineRule="auto"/>
        <w:jc w:val="both"/>
        <w:rPr>
          <w:rFonts w:ascii="Calibri" w:eastAsia="Calibri" w:hAnsi="Calibri" w:cs="Calibri"/>
          <w:sz w:val="22"/>
          <w:szCs w:val="22"/>
          <w:lang w:val="en-GB"/>
        </w:rPr>
      </w:pPr>
      <w:r w:rsidRPr="005758C2">
        <w:rPr>
          <w:rFonts w:ascii="Calibri" w:eastAsia="Calibri" w:hAnsi="Calibri" w:cs="Calibri"/>
          <w:sz w:val="22"/>
          <w:szCs w:val="22"/>
          <w:lang w:val="en-GB"/>
        </w:rPr>
        <w:t>If two or more tenders have the same evaluated price, SALAR International may give preference to the tender with the higher technical score.</w:t>
      </w:r>
    </w:p>
    <w:p w14:paraId="3467FAFB" w14:textId="77777777" w:rsidR="0073768F" w:rsidRPr="005758C2" w:rsidRDefault="0073768F" w:rsidP="0073768F">
      <w:pPr>
        <w:widowControl w:val="0"/>
        <w:suppressLineNumbers/>
        <w:suppressAutoHyphens/>
        <w:spacing w:before="120" w:after="120" w:line="259" w:lineRule="auto"/>
        <w:jc w:val="both"/>
        <w:rPr>
          <w:rFonts w:ascii="Calibri" w:eastAsia="Calibri" w:hAnsi="Calibri" w:cs="Calibri"/>
          <w:b/>
          <w:bCs/>
          <w:sz w:val="22"/>
          <w:szCs w:val="22"/>
          <w:lang w:val="en-GB"/>
        </w:rPr>
      </w:pPr>
    </w:p>
    <w:p w14:paraId="14144BA6" w14:textId="77777777" w:rsidR="0073768F" w:rsidRPr="005758C2" w:rsidRDefault="0073768F" w:rsidP="0073768F">
      <w:pPr>
        <w:widowControl w:val="0"/>
        <w:suppressLineNumbers/>
        <w:suppressAutoHyphens/>
        <w:spacing w:before="120" w:after="120" w:line="259" w:lineRule="auto"/>
        <w:jc w:val="both"/>
        <w:rPr>
          <w:rFonts w:ascii="Calibri" w:eastAsia="Calibri" w:hAnsi="Calibri" w:cs="Calibri"/>
          <w:sz w:val="22"/>
          <w:szCs w:val="22"/>
          <w:lang w:val="en-GB"/>
        </w:rPr>
      </w:pPr>
    </w:p>
    <w:p w14:paraId="69A6D853" w14:textId="77777777" w:rsidR="0073768F" w:rsidRPr="005758C2" w:rsidRDefault="0073768F" w:rsidP="0073768F">
      <w:pPr>
        <w:widowControl w:val="0"/>
        <w:suppressLineNumbers/>
        <w:suppressAutoHyphens/>
        <w:spacing w:before="120" w:after="120" w:line="259" w:lineRule="auto"/>
        <w:jc w:val="both"/>
        <w:rPr>
          <w:rFonts w:ascii="Calibri" w:eastAsia="Calibri" w:hAnsi="Calibri" w:cs="Calibri"/>
          <w:b/>
          <w:bCs/>
          <w:color w:val="000000"/>
          <w:sz w:val="22"/>
          <w:szCs w:val="22"/>
          <w:lang w:val="en-GB"/>
        </w:rPr>
      </w:pPr>
    </w:p>
    <w:p w14:paraId="40C5CAC2" w14:textId="77777777" w:rsidR="0073768F" w:rsidRPr="005758C2" w:rsidRDefault="0073768F" w:rsidP="0073768F">
      <w:pPr>
        <w:autoSpaceDE w:val="0"/>
        <w:autoSpaceDN w:val="0"/>
        <w:adjustRightInd w:val="0"/>
        <w:rPr>
          <w:rFonts w:ascii="Calibri" w:eastAsia="Calibri" w:hAnsi="Calibri" w:cs="Calibri"/>
          <w:sz w:val="22"/>
          <w:szCs w:val="22"/>
          <w:lang w:val="en-GB"/>
        </w:rPr>
      </w:pPr>
    </w:p>
    <w:p w14:paraId="7F004FD0" w14:textId="77777777" w:rsidR="0073768F" w:rsidRPr="005758C2" w:rsidRDefault="0073768F" w:rsidP="0073768F">
      <w:pPr>
        <w:widowControl w:val="0"/>
        <w:suppressLineNumbers/>
        <w:suppressAutoHyphens/>
        <w:spacing w:before="120" w:after="120" w:line="259" w:lineRule="auto"/>
        <w:jc w:val="both"/>
        <w:rPr>
          <w:rFonts w:ascii="Calibri" w:eastAsia="Calibri" w:hAnsi="Calibri" w:cs="Calibri"/>
          <w:b/>
          <w:bCs/>
          <w:sz w:val="22"/>
          <w:szCs w:val="22"/>
          <w:lang w:val="en-GB"/>
        </w:rPr>
      </w:pPr>
    </w:p>
    <w:p w14:paraId="4A02C883" w14:textId="77777777" w:rsidR="0073768F" w:rsidRPr="005758C2" w:rsidRDefault="0073768F" w:rsidP="0073768F">
      <w:pPr>
        <w:widowControl w:val="0"/>
        <w:suppressLineNumbers/>
        <w:suppressAutoHyphens/>
        <w:spacing w:before="120" w:after="120" w:line="259" w:lineRule="auto"/>
        <w:jc w:val="both"/>
        <w:rPr>
          <w:rFonts w:ascii="Calibri" w:eastAsia="Calibri" w:hAnsi="Calibri" w:cs="Calibri"/>
          <w:sz w:val="22"/>
          <w:szCs w:val="22"/>
          <w:lang w:val="en-GB"/>
        </w:rPr>
      </w:pPr>
    </w:p>
    <w:p w14:paraId="67D31D6F" w14:textId="77777777" w:rsidR="0073768F" w:rsidRPr="001B56D1" w:rsidRDefault="0073768F" w:rsidP="00F95C6B">
      <w:pPr>
        <w:keepNext/>
        <w:widowControl w:val="0"/>
        <w:suppressLineNumbers/>
        <w:suppressAutoHyphens/>
        <w:spacing w:before="40" w:line="259" w:lineRule="auto"/>
        <w:jc w:val="both"/>
        <w:outlineLvl w:val="1"/>
        <w:rPr>
          <w:rFonts w:ascii="Calibri" w:hAnsi="Calibri" w:cs="Calibri"/>
          <w:sz w:val="26"/>
          <w:szCs w:val="26"/>
          <w:lang w:val="en-GB"/>
        </w:rPr>
      </w:pPr>
    </w:p>
    <w:p w14:paraId="291D0EFB" w14:textId="77777777" w:rsidR="00F323FD" w:rsidRPr="005758C2" w:rsidRDefault="00F323FD" w:rsidP="00F323FD">
      <w:pPr>
        <w:widowControl w:val="0"/>
        <w:suppressLineNumbers/>
        <w:suppressAutoHyphens/>
        <w:spacing w:before="120" w:after="120" w:line="259" w:lineRule="auto"/>
        <w:jc w:val="both"/>
        <w:rPr>
          <w:rFonts w:ascii="Calibri" w:eastAsia="Calibri" w:hAnsi="Calibri" w:cs="Calibri"/>
          <w:sz w:val="22"/>
          <w:szCs w:val="22"/>
          <w:lang w:val="en-GB"/>
        </w:rPr>
      </w:pPr>
    </w:p>
    <w:p w14:paraId="5AD47CFD" w14:textId="77777777" w:rsidR="00675675" w:rsidRPr="005758C2" w:rsidRDefault="00675675" w:rsidP="00F323FD">
      <w:pPr>
        <w:widowControl w:val="0"/>
        <w:suppressLineNumbers/>
        <w:suppressAutoHyphens/>
        <w:spacing w:before="120" w:after="120" w:line="259" w:lineRule="auto"/>
        <w:jc w:val="both"/>
        <w:rPr>
          <w:rFonts w:ascii="Calibri" w:eastAsia="Calibri" w:hAnsi="Calibri" w:cs="Calibri"/>
          <w:sz w:val="22"/>
          <w:szCs w:val="22"/>
          <w:lang w:val="en-GB"/>
        </w:rPr>
      </w:pPr>
    </w:p>
    <w:p w14:paraId="24CBCC87" w14:textId="77777777" w:rsidR="000B6003" w:rsidRPr="005758C2" w:rsidRDefault="000B6003" w:rsidP="00F300C2">
      <w:pPr>
        <w:spacing w:after="160" w:line="259" w:lineRule="auto"/>
        <w:rPr>
          <w:rFonts w:ascii="Calibri" w:eastAsia="Calibri" w:hAnsi="Calibri" w:cs="Calibri"/>
          <w:b/>
          <w:sz w:val="28"/>
          <w:szCs w:val="22"/>
          <w:lang w:val="en-GB"/>
        </w:rPr>
      </w:pPr>
    </w:p>
    <w:p w14:paraId="39722FFC" w14:textId="77777777" w:rsidR="000B6003" w:rsidRPr="005758C2" w:rsidRDefault="000B6003" w:rsidP="00F300C2">
      <w:pPr>
        <w:spacing w:after="160" w:line="259" w:lineRule="auto"/>
        <w:rPr>
          <w:rFonts w:ascii="Calibri" w:eastAsia="Calibri" w:hAnsi="Calibri" w:cs="Calibri"/>
          <w:b/>
          <w:sz w:val="28"/>
          <w:szCs w:val="22"/>
          <w:lang w:val="en-GB"/>
        </w:rPr>
      </w:pPr>
    </w:p>
    <w:p w14:paraId="6CA7A153" w14:textId="77777777" w:rsidR="000B6003" w:rsidRPr="005758C2" w:rsidRDefault="000B6003" w:rsidP="00F300C2">
      <w:pPr>
        <w:spacing w:after="160" w:line="259" w:lineRule="auto"/>
        <w:rPr>
          <w:rFonts w:ascii="Calibri" w:eastAsia="Calibri" w:hAnsi="Calibri" w:cs="Calibri"/>
          <w:b/>
          <w:sz w:val="28"/>
          <w:szCs w:val="22"/>
          <w:lang w:val="en-GB"/>
        </w:rPr>
      </w:pPr>
    </w:p>
    <w:p w14:paraId="75E4D1A1" w14:textId="77777777" w:rsidR="000B6003" w:rsidRPr="005758C2" w:rsidRDefault="000B6003" w:rsidP="00F300C2">
      <w:pPr>
        <w:spacing w:after="160" w:line="259" w:lineRule="auto"/>
        <w:rPr>
          <w:rFonts w:ascii="Calibri" w:eastAsia="Calibri" w:hAnsi="Calibri" w:cs="Calibri"/>
          <w:b/>
          <w:sz w:val="28"/>
          <w:szCs w:val="22"/>
          <w:lang w:val="en-GB"/>
        </w:rPr>
      </w:pPr>
    </w:p>
    <w:p w14:paraId="664AFDA7" w14:textId="77777777" w:rsidR="00F61205" w:rsidRPr="005758C2" w:rsidRDefault="00F61205" w:rsidP="00F300C2">
      <w:pPr>
        <w:spacing w:after="160" w:line="259" w:lineRule="auto"/>
        <w:rPr>
          <w:rFonts w:ascii="Calibri" w:eastAsia="Calibri" w:hAnsi="Calibri" w:cs="Calibri"/>
          <w:b/>
          <w:sz w:val="28"/>
          <w:szCs w:val="22"/>
          <w:lang w:val="en-GB"/>
        </w:rPr>
      </w:pPr>
    </w:p>
    <w:p w14:paraId="65F1ECB9" w14:textId="77777777" w:rsidR="00F61205" w:rsidRPr="005758C2" w:rsidRDefault="00F61205" w:rsidP="00F300C2">
      <w:pPr>
        <w:spacing w:after="160" w:line="259" w:lineRule="auto"/>
        <w:rPr>
          <w:rFonts w:ascii="Calibri" w:eastAsia="Calibri" w:hAnsi="Calibri" w:cs="Calibri"/>
          <w:b/>
          <w:sz w:val="28"/>
          <w:szCs w:val="22"/>
          <w:lang w:val="en-GB"/>
        </w:rPr>
      </w:pPr>
    </w:p>
    <w:p w14:paraId="0D13551E" w14:textId="77777777" w:rsidR="00F61205" w:rsidRPr="005758C2" w:rsidRDefault="00F61205" w:rsidP="00F300C2">
      <w:pPr>
        <w:spacing w:after="160" w:line="259" w:lineRule="auto"/>
        <w:rPr>
          <w:rFonts w:ascii="Calibri" w:eastAsia="Calibri" w:hAnsi="Calibri" w:cs="Calibri"/>
          <w:b/>
          <w:sz w:val="28"/>
          <w:szCs w:val="22"/>
          <w:lang w:val="en-GB"/>
        </w:rPr>
      </w:pPr>
    </w:p>
    <w:p w14:paraId="39B5268E" w14:textId="77777777" w:rsidR="00F61205" w:rsidRPr="005758C2" w:rsidRDefault="00F61205" w:rsidP="00F300C2">
      <w:pPr>
        <w:spacing w:after="160" w:line="259" w:lineRule="auto"/>
        <w:rPr>
          <w:rFonts w:ascii="Calibri" w:eastAsia="Calibri" w:hAnsi="Calibri" w:cs="Calibri"/>
          <w:b/>
          <w:sz w:val="28"/>
          <w:szCs w:val="22"/>
          <w:lang w:val="en-GB"/>
        </w:rPr>
      </w:pPr>
    </w:p>
    <w:p w14:paraId="7594FA70" w14:textId="77777777" w:rsidR="00F61205" w:rsidRPr="005758C2" w:rsidRDefault="00F61205" w:rsidP="00F300C2">
      <w:pPr>
        <w:spacing w:after="160" w:line="259" w:lineRule="auto"/>
        <w:rPr>
          <w:rFonts w:ascii="Calibri" w:eastAsia="Calibri" w:hAnsi="Calibri" w:cs="Calibri"/>
          <w:b/>
          <w:sz w:val="28"/>
          <w:szCs w:val="22"/>
          <w:lang w:val="en-GB"/>
        </w:rPr>
      </w:pPr>
    </w:p>
    <w:p w14:paraId="6F588742" w14:textId="77777777" w:rsidR="00F61205" w:rsidRPr="005758C2" w:rsidRDefault="00F61205" w:rsidP="00F300C2">
      <w:pPr>
        <w:spacing w:after="160" w:line="259" w:lineRule="auto"/>
        <w:rPr>
          <w:rFonts w:ascii="Calibri" w:eastAsia="Calibri" w:hAnsi="Calibri" w:cs="Calibri"/>
          <w:b/>
          <w:sz w:val="28"/>
          <w:szCs w:val="22"/>
          <w:lang w:val="en-GB"/>
        </w:rPr>
      </w:pPr>
    </w:p>
    <w:p w14:paraId="3249D076" w14:textId="77777777" w:rsidR="000B6003" w:rsidRPr="005758C2" w:rsidRDefault="000B6003" w:rsidP="00F300C2">
      <w:pPr>
        <w:spacing w:after="160" w:line="259" w:lineRule="auto"/>
        <w:rPr>
          <w:rFonts w:ascii="Calibri" w:eastAsia="Calibri" w:hAnsi="Calibri" w:cs="Calibri"/>
          <w:b/>
          <w:sz w:val="28"/>
          <w:szCs w:val="22"/>
          <w:lang w:val="en-GB"/>
        </w:rPr>
      </w:pPr>
    </w:p>
    <w:p w14:paraId="54CEFE7B" w14:textId="77777777" w:rsidR="00F323FD" w:rsidRPr="005758C2" w:rsidRDefault="00F323FD" w:rsidP="00F300C2">
      <w:pPr>
        <w:spacing w:after="160" w:line="259" w:lineRule="auto"/>
        <w:rPr>
          <w:rFonts w:ascii="Calibri" w:eastAsia="Calibri" w:hAnsi="Calibri" w:cs="Calibri"/>
          <w:b/>
          <w:sz w:val="28"/>
          <w:szCs w:val="22"/>
          <w:lang w:val="en-GB"/>
        </w:rPr>
      </w:pPr>
    </w:p>
    <w:p w14:paraId="240596B1" w14:textId="77777777" w:rsidR="00F323FD" w:rsidRPr="005758C2" w:rsidRDefault="00F323FD" w:rsidP="00F300C2">
      <w:pPr>
        <w:spacing w:after="160" w:line="259" w:lineRule="auto"/>
        <w:rPr>
          <w:rFonts w:ascii="Calibri" w:eastAsia="Calibri" w:hAnsi="Calibri" w:cs="Calibri"/>
          <w:b/>
          <w:sz w:val="28"/>
          <w:szCs w:val="22"/>
          <w:lang w:val="en-GB"/>
        </w:rPr>
      </w:pPr>
    </w:p>
    <w:p w14:paraId="0572CE42" w14:textId="77777777" w:rsidR="00F323FD" w:rsidRPr="005758C2" w:rsidRDefault="00F323FD" w:rsidP="00F300C2">
      <w:pPr>
        <w:spacing w:after="160" w:line="259" w:lineRule="auto"/>
        <w:rPr>
          <w:rFonts w:ascii="Calibri" w:eastAsia="Calibri" w:hAnsi="Calibri" w:cs="Calibri"/>
          <w:b/>
          <w:sz w:val="28"/>
          <w:szCs w:val="22"/>
          <w:lang w:val="en-GB"/>
        </w:rPr>
      </w:pPr>
    </w:p>
    <w:p w14:paraId="205F782B" w14:textId="77777777" w:rsidR="00B10B00" w:rsidRPr="005758C2" w:rsidRDefault="00DC08BF" w:rsidP="00B10B00">
      <w:pPr>
        <w:keepNext/>
        <w:spacing w:before="120" w:after="120" w:line="259" w:lineRule="auto"/>
        <w:jc w:val="right"/>
        <w:rPr>
          <w:rFonts w:ascii="Calibri" w:hAnsi="Calibri" w:cs="Calibri"/>
          <w:b/>
          <w:sz w:val="28"/>
          <w:szCs w:val="28"/>
          <w:lang w:val="en-GB" w:eastAsia="sv-SE"/>
        </w:rPr>
      </w:pPr>
      <w:r w:rsidRPr="005758C2">
        <w:rPr>
          <w:rFonts w:ascii="Calibri" w:hAnsi="Calibri" w:cs="Calibri"/>
          <w:b/>
          <w:sz w:val="28"/>
          <w:szCs w:val="28"/>
          <w:lang w:val="en-GB" w:eastAsia="sv-SE"/>
        </w:rPr>
        <w:lastRenderedPageBreak/>
        <w:t>A</w:t>
      </w:r>
      <w:r w:rsidR="000B6003" w:rsidRPr="005758C2">
        <w:rPr>
          <w:rFonts w:ascii="Calibri" w:hAnsi="Calibri" w:cs="Calibri"/>
          <w:b/>
          <w:sz w:val="28"/>
          <w:szCs w:val="28"/>
          <w:lang w:val="en-GB" w:eastAsia="sv-SE"/>
        </w:rPr>
        <w:t>PPENDIX</w:t>
      </w:r>
      <w:r w:rsidRPr="005758C2">
        <w:rPr>
          <w:rFonts w:ascii="Calibri" w:hAnsi="Calibri" w:cs="Calibri"/>
          <w:b/>
          <w:sz w:val="28"/>
          <w:szCs w:val="28"/>
          <w:lang w:val="en-GB" w:eastAsia="sv-SE"/>
        </w:rPr>
        <w:t xml:space="preserve"> </w:t>
      </w:r>
      <w:r w:rsidR="003920AB" w:rsidRPr="005758C2">
        <w:rPr>
          <w:rFonts w:ascii="Calibri" w:hAnsi="Calibri" w:cs="Calibri"/>
          <w:b/>
          <w:sz w:val="28"/>
          <w:szCs w:val="28"/>
          <w:lang w:val="en-GB" w:eastAsia="sv-SE"/>
        </w:rPr>
        <w:t>1</w:t>
      </w:r>
    </w:p>
    <w:p w14:paraId="0991DA53" w14:textId="6CE634AE" w:rsidR="00B10B00" w:rsidRPr="005758C2" w:rsidRDefault="00F95C6B" w:rsidP="001B151E">
      <w:pPr>
        <w:keepNext/>
        <w:spacing w:before="120" w:line="259" w:lineRule="auto"/>
        <w:jc w:val="center"/>
        <w:rPr>
          <w:rFonts w:ascii="Calibri" w:hAnsi="Calibri" w:cs="Calibri"/>
          <w:b/>
          <w:sz w:val="28"/>
          <w:szCs w:val="28"/>
          <w:lang w:val="en-GB" w:eastAsia="sv-SE"/>
        </w:rPr>
      </w:pPr>
      <w:r w:rsidRPr="00F95C6B">
        <w:rPr>
          <w:rFonts w:ascii="Calibri" w:eastAsia="Calibri" w:hAnsi="Calibri" w:cs="Calibri"/>
          <w:b/>
          <w:sz w:val="28"/>
          <w:szCs w:val="22"/>
          <w:lang w:val="en-GB"/>
        </w:rPr>
        <w:t>Commercial Offer Form for Passenger Transportation Services</w:t>
      </w:r>
    </w:p>
    <w:tbl>
      <w:tblPr>
        <w:tblStyle w:val="TableGrid"/>
        <w:tblpPr w:leftFromText="180" w:rightFromText="180" w:vertAnchor="text" w:horzAnchor="margin" w:tblpY="183"/>
        <w:tblW w:w="9493" w:type="dxa"/>
        <w:tblLook w:val="04A0" w:firstRow="1" w:lastRow="0" w:firstColumn="1" w:lastColumn="0" w:noHBand="0" w:noVBand="1"/>
      </w:tblPr>
      <w:tblGrid>
        <w:gridCol w:w="4106"/>
        <w:gridCol w:w="1418"/>
        <w:gridCol w:w="1842"/>
        <w:gridCol w:w="2127"/>
      </w:tblGrid>
      <w:tr w:rsidR="00F95C6B" w14:paraId="12C0F638" w14:textId="77777777" w:rsidTr="008870D6">
        <w:tc>
          <w:tcPr>
            <w:tcW w:w="4106" w:type="dxa"/>
            <w:shd w:val="clear" w:color="auto" w:fill="E7E6E6"/>
          </w:tcPr>
          <w:p w14:paraId="0B8A1A37" w14:textId="77777777" w:rsidR="00F95C6B" w:rsidRPr="001729BF" w:rsidRDefault="00F95C6B" w:rsidP="008870D6">
            <w:pPr>
              <w:keepNext/>
              <w:spacing w:before="120" w:after="120"/>
              <w:jc w:val="center"/>
              <w:rPr>
                <w:rFonts w:ascii="Calibri" w:hAnsi="Calibri"/>
                <w:b/>
                <w:sz w:val="22"/>
                <w:szCs w:val="22"/>
                <w:lang w:val="en-GB"/>
              </w:rPr>
            </w:pPr>
            <w:r w:rsidRPr="001729BF">
              <w:rPr>
                <w:rFonts w:ascii="Calibri" w:hAnsi="Calibri"/>
                <w:b/>
                <w:sz w:val="22"/>
                <w:szCs w:val="22"/>
                <w:lang w:val="en-GB"/>
              </w:rPr>
              <w:t>Services</w:t>
            </w:r>
          </w:p>
        </w:tc>
        <w:tc>
          <w:tcPr>
            <w:tcW w:w="1418" w:type="dxa"/>
            <w:shd w:val="clear" w:color="auto" w:fill="E7E6E6"/>
          </w:tcPr>
          <w:p w14:paraId="4C1C6FBE" w14:textId="77777777" w:rsidR="00F95C6B" w:rsidRPr="001729BF" w:rsidRDefault="00F95C6B" w:rsidP="008870D6">
            <w:pPr>
              <w:keepNext/>
              <w:spacing w:before="120" w:after="120"/>
              <w:ind w:left="-96" w:right="-44"/>
              <w:jc w:val="center"/>
              <w:rPr>
                <w:rFonts w:ascii="Calibri" w:hAnsi="Calibri"/>
                <w:b/>
                <w:sz w:val="22"/>
                <w:szCs w:val="22"/>
                <w:lang w:val="en-GB"/>
              </w:rPr>
            </w:pPr>
            <w:r w:rsidRPr="001729BF">
              <w:rPr>
                <w:rFonts w:ascii="Calibri" w:hAnsi="Calibri" w:cs="Calibri"/>
                <w:b/>
                <w:sz w:val="22"/>
                <w:szCs w:val="22"/>
                <w:lang w:val="en-GB"/>
              </w:rPr>
              <w:t>Price per item in euro (without VAT)</w:t>
            </w:r>
          </w:p>
        </w:tc>
        <w:tc>
          <w:tcPr>
            <w:tcW w:w="1842" w:type="dxa"/>
            <w:shd w:val="clear" w:color="auto" w:fill="E7E6E6"/>
          </w:tcPr>
          <w:p w14:paraId="79F7BBF7" w14:textId="77777777" w:rsidR="00F95C6B" w:rsidRPr="001729BF" w:rsidRDefault="00F95C6B" w:rsidP="008870D6">
            <w:pPr>
              <w:keepNext/>
              <w:spacing w:before="120" w:after="120"/>
              <w:ind w:left="-96" w:right="-44"/>
              <w:jc w:val="center"/>
              <w:rPr>
                <w:rFonts w:cs="Calibri"/>
                <w:b/>
                <w:sz w:val="20"/>
                <w:szCs w:val="20"/>
                <w:lang w:val="en-GB"/>
              </w:rPr>
            </w:pPr>
            <w:r w:rsidRPr="004C4840">
              <w:rPr>
                <w:rFonts w:ascii="Calibri" w:hAnsi="Calibri" w:cs="Calibri"/>
                <w:b/>
                <w:sz w:val="22"/>
                <w:szCs w:val="22"/>
                <w:lang w:val="en-GB"/>
              </w:rPr>
              <w:t>Estimated annual volume</w:t>
            </w:r>
            <w:r>
              <w:rPr>
                <w:rFonts w:ascii="Calibri" w:hAnsi="Calibri" w:cs="Calibri"/>
                <w:b/>
                <w:sz w:val="22"/>
                <w:szCs w:val="22"/>
                <w:lang w:val="en-GB"/>
              </w:rPr>
              <w:t xml:space="preserve"> (for evaluation purposes)</w:t>
            </w:r>
          </w:p>
        </w:tc>
        <w:tc>
          <w:tcPr>
            <w:tcW w:w="2127" w:type="dxa"/>
            <w:shd w:val="clear" w:color="auto" w:fill="E7E6E6"/>
          </w:tcPr>
          <w:p w14:paraId="2FF2DACF" w14:textId="77777777" w:rsidR="00F95C6B" w:rsidRPr="001B56D1" w:rsidRDefault="00F95C6B" w:rsidP="008870D6">
            <w:pPr>
              <w:rPr>
                <w:lang w:val="en-GB"/>
              </w:rPr>
            </w:pPr>
            <w:r w:rsidRPr="001B56D1">
              <w:rPr>
                <w:lang w:val="en-GB"/>
              </w:rPr>
              <w:t>Tender price (price multiplied by estimated annual volume)</w:t>
            </w:r>
            <w:r w:rsidRPr="001B56D1">
              <w:rPr>
                <w:lang w:val="en-GB"/>
              </w:rPr>
              <w:br/>
              <w:t>(to be calculated by SALAR International)</w:t>
            </w:r>
          </w:p>
        </w:tc>
      </w:tr>
      <w:tr w:rsidR="00F95C6B" w14:paraId="626682D4" w14:textId="77777777" w:rsidTr="008870D6">
        <w:tc>
          <w:tcPr>
            <w:tcW w:w="4106" w:type="dxa"/>
          </w:tcPr>
          <w:p w14:paraId="0FB26C9B" w14:textId="77777777" w:rsidR="00F95C6B" w:rsidRPr="001C6151" w:rsidRDefault="00F95C6B" w:rsidP="008870D6">
            <w:pPr>
              <w:keepNext/>
              <w:spacing w:before="120" w:after="120"/>
              <w:rPr>
                <w:rFonts w:ascii="Calibri" w:hAnsi="Calibri" w:cs="Calibri"/>
                <w:sz w:val="22"/>
                <w:szCs w:val="22"/>
                <w:lang w:val="en-GB"/>
              </w:rPr>
            </w:pPr>
            <w:r w:rsidRPr="001C6151">
              <w:rPr>
                <w:rFonts w:ascii="Calibri" w:hAnsi="Calibri" w:cs="Calibri"/>
                <w:sz w:val="22"/>
                <w:szCs w:val="22"/>
                <w:lang w:val="en-GB"/>
              </w:rPr>
              <w:t>Passenger transportation</w:t>
            </w:r>
            <w:r>
              <w:rPr>
                <w:rFonts w:ascii="Calibri" w:hAnsi="Calibri" w:cs="Calibri"/>
                <w:sz w:val="22"/>
                <w:szCs w:val="22"/>
                <w:lang w:val="en-GB"/>
              </w:rPr>
              <w:t xml:space="preserve"> services</w:t>
            </w:r>
            <w:r w:rsidRPr="001C6151">
              <w:rPr>
                <w:rFonts w:ascii="Calibri" w:hAnsi="Calibri" w:cs="Calibri"/>
                <w:sz w:val="22"/>
                <w:szCs w:val="22"/>
                <w:lang w:val="en-GB"/>
              </w:rPr>
              <w:t xml:space="preserve"> </w:t>
            </w:r>
            <w:r>
              <w:rPr>
                <w:rFonts w:ascii="Calibri" w:hAnsi="Calibri" w:cs="Calibri"/>
                <w:sz w:val="22"/>
                <w:szCs w:val="22"/>
                <w:lang w:val="en-GB"/>
              </w:rPr>
              <w:t>withi</w:t>
            </w:r>
            <w:r w:rsidRPr="001C6151">
              <w:rPr>
                <w:rFonts w:ascii="Calibri" w:hAnsi="Calibri" w:cs="Calibri"/>
                <w:sz w:val="22"/>
                <w:szCs w:val="22"/>
                <w:lang w:val="en-GB"/>
              </w:rPr>
              <w:t>n Chisinau for 1 - 3 passengers per 1 hour</w:t>
            </w:r>
          </w:p>
        </w:tc>
        <w:tc>
          <w:tcPr>
            <w:tcW w:w="1418" w:type="dxa"/>
            <w:vAlign w:val="center"/>
          </w:tcPr>
          <w:p w14:paraId="4AFD3ADE"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6FC83834" w14:textId="7777777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6F210FC2"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12286805" w14:textId="77777777" w:rsidTr="008870D6">
        <w:tc>
          <w:tcPr>
            <w:tcW w:w="4106" w:type="dxa"/>
          </w:tcPr>
          <w:p w14:paraId="11B5FAE0" w14:textId="77777777" w:rsidR="00F95C6B" w:rsidRPr="001C6151" w:rsidRDefault="00F95C6B" w:rsidP="008870D6">
            <w:pPr>
              <w:keepNext/>
              <w:spacing w:before="120" w:after="120"/>
              <w:rPr>
                <w:rFonts w:ascii="Calibri" w:hAnsi="Calibri" w:cs="Calibri"/>
                <w:sz w:val="22"/>
                <w:szCs w:val="22"/>
                <w:lang w:val="en-GB"/>
              </w:rPr>
            </w:pPr>
            <w:r w:rsidRPr="001C6151">
              <w:rPr>
                <w:rFonts w:ascii="Calibri" w:hAnsi="Calibri" w:cs="Calibri"/>
                <w:sz w:val="22"/>
                <w:szCs w:val="22"/>
                <w:lang w:val="en-GB"/>
              </w:rPr>
              <w:t xml:space="preserve">Passenger transportation </w:t>
            </w:r>
            <w:r>
              <w:rPr>
                <w:rFonts w:ascii="Calibri" w:hAnsi="Calibri" w:cs="Calibri"/>
                <w:sz w:val="22"/>
                <w:szCs w:val="22"/>
                <w:lang w:val="en-GB"/>
              </w:rPr>
              <w:t>services</w:t>
            </w:r>
            <w:r w:rsidRPr="001C6151">
              <w:rPr>
                <w:rFonts w:ascii="Calibri" w:hAnsi="Calibri" w:cs="Calibri"/>
                <w:sz w:val="22"/>
                <w:szCs w:val="22"/>
                <w:lang w:val="en-GB"/>
              </w:rPr>
              <w:t xml:space="preserve"> </w:t>
            </w:r>
            <w:r>
              <w:rPr>
                <w:rFonts w:ascii="Calibri" w:hAnsi="Calibri" w:cs="Calibri"/>
                <w:sz w:val="22"/>
                <w:szCs w:val="22"/>
                <w:lang w:val="en-GB"/>
              </w:rPr>
              <w:t>withi</w:t>
            </w:r>
            <w:r w:rsidRPr="001C6151">
              <w:rPr>
                <w:rFonts w:ascii="Calibri" w:hAnsi="Calibri" w:cs="Calibri"/>
                <w:sz w:val="22"/>
                <w:szCs w:val="22"/>
                <w:lang w:val="en-GB"/>
              </w:rPr>
              <w:t xml:space="preserve">n Chisinau for </w:t>
            </w:r>
            <w:r w:rsidRPr="001B56D1">
              <w:rPr>
                <w:rFonts w:ascii="Calibri" w:hAnsi="Calibri" w:cs="Calibri"/>
                <w:sz w:val="22"/>
                <w:szCs w:val="22"/>
                <w:lang w:val="en-GB"/>
              </w:rPr>
              <w:t>4</w:t>
            </w:r>
            <w:r w:rsidRPr="001C6151">
              <w:rPr>
                <w:rFonts w:ascii="Calibri" w:hAnsi="Calibri" w:cs="Calibri"/>
                <w:sz w:val="22"/>
                <w:szCs w:val="22"/>
                <w:lang w:val="en-GB"/>
              </w:rPr>
              <w:t xml:space="preserve"> -7 passengers per 1 hour</w:t>
            </w:r>
          </w:p>
        </w:tc>
        <w:tc>
          <w:tcPr>
            <w:tcW w:w="1418" w:type="dxa"/>
            <w:vAlign w:val="center"/>
          </w:tcPr>
          <w:p w14:paraId="0D662085"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21FA4A30" w14:textId="77777777" w:rsidR="00F95C6B"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19FCCBF0"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1D20DF73" w14:textId="77777777" w:rsidTr="008870D6">
        <w:tc>
          <w:tcPr>
            <w:tcW w:w="4106" w:type="dxa"/>
          </w:tcPr>
          <w:p w14:paraId="332B3347" w14:textId="77777777" w:rsidR="00F95C6B" w:rsidRPr="001C6151" w:rsidRDefault="00F95C6B" w:rsidP="008870D6">
            <w:pPr>
              <w:keepNext/>
              <w:spacing w:before="120" w:after="120"/>
              <w:rPr>
                <w:rFonts w:ascii="Calibri" w:hAnsi="Calibri" w:cs="Calibri"/>
                <w:sz w:val="22"/>
                <w:szCs w:val="22"/>
                <w:highlight w:val="cyan"/>
                <w:lang w:val="en-GB"/>
              </w:rPr>
            </w:pPr>
            <w:r w:rsidRPr="001C6151">
              <w:rPr>
                <w:rFonts w:ascii="Calibri" w:hAnsi="Calibri" w:cs="Calibri"/>
                <w:sz w:val="22"/>
                <w:szCs w:val="22"/>
                <w:lang w:val="en-GB"/>
              </w:rPr>
              <w:t xml:space="preserve">Passenger transportation </w:t>
            </w:r>
            <w:r>
              <w:rPr>
                <w:rFonts w:ascii="Calibri" w:hAnsi="Calibri" w:cs="Calibri"/>
                <w:sz w:val="22"/>
                <w:szCs w:val="22"/>
                <w:lang w:val="en-GB"/>
              </w:rPr>
              <w:t>services</w:t>
            </w:r>
            <w:r w:rsidRPr="001C6151">
              <w:rPr>
                <w:rFonts w:ascii="Calibri" w:hAnsi="Calibri" w:cs="Calibri"/>
                <w:sz w:val="22"/>
                <w:szCs w:val="22"/>
                <w:lang w:val="en-GB"/>
              </w:rPr>
              <w:t xml:space="preserve"> </w:t>
            </w:r>
            <w:r>
              <w:rPr>
                <w:rFonts w:ascii="Calibri" w:hAnsi="Calibri" w:cs="Calibri"/>
                <w:sz w:val="22"/>
                <w:szCs w:val="22"/>
                <w:lang w:val="en-GB"/>
              </w:rPr>
              <w:t>withi</w:t>
            </w:r>
            <w:r w:rsidRPr="001C6151">
              <w:rPr>
                <w:rFonts w:ascii="Calibri" w:hAnsi="Calibri" w:cs="Calibri"/>
                <w:sz w:val="22"/>
                <w:szCs w:val="22"/>
                <w:lang w:val="en-GB"/>
              </w:rPr>
              <w:t xml:space="preserve">n Chisinau for </w:t>
            </w:r>
            <w:r w:rsidRPr="001B56D1">
              <w:rPr>
                <w:rFonts w:ascii="Calibri" w:hAnsi="Calibri" w:cs="Calibri"/>
                <w:sz w:val="22"/>
                <w:szCs w:val="22"/>
                <w:lang w:val="en-GB"/>
              </w:rPr>
              <w:t>8</w:t>
            </w:r>
            <w:r w:rsidRPr="001C6151">
              <w:rPr>
                <w:rFonts w:ascii="Calibri" w:hAnsi="Calibri" w:cs="Calibri"/>
                <w:sz w:val="22"/>
                <w:szCs w:val="22"/>
                <w:lang w:val="en-GB"/>
              </w:rPr>
              <w:t xml:space="preserve"> - 20 passengers per 1 hour</w:t>
            </w:r>
          </w:p>
        </w:tc>
        <w:tc>
          <w:tcPr>
            <w:tcW w:w="1418" w:type="dxa"/>
            <w:vAlign w:val="center"/>
          </w:tcPr>
          <w:p w14:paraId="1B5AEBC2"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0A133777" w14:textId="7777777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1E43765F"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100C394D" w14:textId="77777777" w:rsidTr="008870D6">
        <w:tc>
          <w:tcPr>
            <w:tcW w:w="4106" w:type="dxa"/>
          </w:tcPr>
          <w:p w14:paraId="1128F674" w14:textId="77777777" w:rsidR="00F95C6B" w:rsidRPr="001C6151" w:rsidRDefault="00F95C6B" w:rsidP="008870D6">
            <w:pPr>
              <w:keepNext/>
              <w:spacing w:before="120" w:after="120"/>
              <w:rPr>
                <w:rFonts w:ascii="Calibri" w:hAnsi="Calibri" w:cs="Calibri"/>
                <w:sz w:val="22"/>
                <w:szCs w:val="22"/>
                <w:highlight w:val="cyan"/>
                <w:lang w:val="en-GB"/>
              </w:rPr>
            </w:pPr>
            <w:r w:rsidRPr="001C6151">
              <w:rPr>
                <w:rFonts w:ascii="Calibri" w:hAnsi="Calibri" w:cs="Calibri"/>
                <w:sz w:val="22"/>
                <w:szCs w:val="22"/>
                <w:lang w:val="en-GB"/>
              </w:rPr>
              <w:t xml:space="preserve">Passenger transportation </w:t>
            </w:r>
            <w:r>
              <w:rPr>
                <w:rFonts w:ascii="Calibri" w:hAnsi="Calibri" w:cs="Calibri"/>
                <w:sz w:val="22"/>
                <w:szCs w:val="22"/>
                <w:lang w:val="en-GB"/>
              </w:rPr>
              <w:t>services</w:t>
            </w:r>
            <w:r w:rsidRPr="001C6151">
              <w:rPr>
                <w:rFonts w:ascii="Calibri" w:hAnsi="Calibri" w:cs="Calibri"/>
                <w:sz w:val="22"/>
                <w:szCs w:val="22"/>
                <w:lang w:val="en-GB"/>
              </w:rPr>
              <w:t xml:space="preserve"> </w:t>
            </w:r>
            <w:r>
              <w:rPr>
                <w:rFonts w:ascii="Calibri" w:hAnsi="Calibri" w:cs="Calibri"/>
                <w:sz w:val="22"/>
                <w:szCs w:val="22"/>
                <w:lang w:val="en-GB"/>
              </w:rPr>
              <w:t>withi</w:t>
            </w:r>
            <w:r w:rsidRPr="001C6151">
              <w:rPr>
                <w:rFonts w:ascii="Calibri" w:hAnsi="Calibri" w:cs="Calibri"/>
                <w:sz w:val="22"/>
                <w:szCs w:val="22"/>
                <w:lang w:val="en-GB"/>
              </w:rPr>
              <w:t xml:space="preserve">n Chisinau for </w:t>
            </w:r>
            <w:r w:rsidRPr="001B56D1">
              <w:rPr>
                <w:rFonts w:ascii="Calibri" w:hAnsi="Calibri" w:cs="Calibri"/>
                <w:sz w:val="22"/>
                <w:szCs w:val="22"/>
                <w:lang w:val="en-GB"/>
              </w:rPr>
              <w:t>21</w:t>
            </w:r>
            <w:r w:rsidRPr="001C6151">
              <w:rPr>
                <w:rFonts w:ascii="Calibri" w:hAnsi="Calibri" w:cs="Calibri"/>
                <w:sz w:val="22"/>
                <w:szCs w:val="22"/>
                <w:lang w:val="en-GB"/>
              </w:rPr>
              <w:t xml:space="preserve"> - 45 passengers per 1 hour</w:t>
            </w:r>
          </w:p>
        </w:tc>
        <w:tc>
          <w:tcPr>
            <w:tcW w:w="1418" w:type="dxa"/>
            <w:vAlign w:val="center"/>
          </w:tcPr>
          <w:p w14:paraId="6B83720A"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2CBAE8CA" w14:textId="7777777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19814A4D"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44A7B131" w14:textId="77777777" w:rsidTr="008870D6">
        <w:tc>
          <w:tcPr>
            <w:tcW w:w="4106" w:type="dxa"/>
          </w:tcPr>
          <w:p w14:paraId="3FFF03D5" w14:textId="77777777" w:rsidR="00F95C6B" w:rsidRPr="001C6151" w:rsidRDefault="00F95C6B" w:rsidP="008870D6">
            <w:pPr>
              <w:keepNext/>
              <w:spacing w:before="120" w:after="120"/>
              <w:rPr>
                <w:rFonts w:ascii="Calibri" w:hAnsi="Calibri" w:cs="Calibri"/>
                <w:sz w:val="22"/>
                <w:szCs w:val="22"/>
                <w:highlight w:val="cyan"/>
                <w:lang w:val="en-GB"/>
              </w:rPr>
            </w:pPr>
            <w:r w:rsidRPr="001C6151">
              <w:rPr>
                <w:rFonts w:ascii="Calibri" w:hAnsi="Calibri" w:cs="Calibri"/>
                <w:sz w:val="22"/>
                <w:szCs w:val="22"/>
                <w:lang w:val="en-GB"/>
              </w:rPr>
              <w:t xml:space="preserve">Passenger transportation </w:t>
            </w:r>
            <w:r>
              <w:rPr>
                <w:rFonts w:ascii="Calibri" w:hAnsi="Calibri" w:cs="Calibri"/>
                <w:sz w:val="22"/>
                <w:szCs w:val="22"/>
                <w:lang w:val="en-GB"/>
              </w:rPr>
              <w:t>services</w:t>
            </w:r>
            <w:r w:rsidRPr="001C6151">
              <w:rPr>
                <w:rFonts w:ascii="Calibri" w:hAnsi="Calibri" w:cs="Calibri"/>
                <w:sz w:val="22"/>
                <w:szCs w:val="22"/>
                <w:lang w:val="en-GB"/>
              </w:rPr>
              <w:t xml:space="preserve"> </w:t>
            </w:r>
            <w:r>
              <w:rPr>
                <w:rFonts w:ascii="Calibri" w:hAnsi="Calibri" w:cs="Calibri"/>
                <w:sz w:val="22"/>
                <w:szCs w:val="22"/>
                <w:lang w:val="en-GB"/>
              </w:rPr>
              <w:t>outside Chisinau, within</w:t>
            </w:r>
            <w:r w:rsidRPr="001C6151">
              <w:rPr>
                <w:rFonts w:ascii="Calibri" w:hAnsi="Calibri" w:cs="Calibri"/>
                <w:sz w:val="22"/>
                <w:szCs w:val="22"/>
                <w:lang w:val="en-GB"/>
              </w:rPr>
              <w:t xml:space="preserve"> </w:t>
            </w:r>
            <w:r>
              <w:rPr>
                <w:rFonts w:ascii="Calibri" w:hAnsi="Calibri" w:cs="Calibri"/>
                <w:sz w:val="22"/>
                <w:szCs w:val="22"/>
                <w:lang w:val="en-GB"/>
              </w:rPr>
              <w:t>Moldova</w:t>
            </w:r>
            <w:r w:rsidRPr="001C6151">
              <w:rPr>
                <w:rFonts w:ascii="Calibri" w:hAnsi="Calibri" w:cs="Calibri"/>
                <w:sz w:val="22"/>
                <w:szCs w:val="22"/>
                <w:lang w:val="en-GB"/>
              </w:rPr>
              <w:t xml:space="preserve"> </w:t>
            </w:r>
            <w:r w:rsidRPr="001B56D1">
              <w:rPr>
                <w:rFonts w:ascii="Calibri" w:hAnsi="Calibri" w:cs="Calibri"/>
                <w:sz w:val="22"/>
                <w:szCs w:val="22"/>
                <w:lang w:val="en-GB"/>
              </w:rPr>
              <w:t>for</w:t>
            </w:r>
            <w:r w:rsidRPr="001C6151">
              <w:rPr>
                <w:rFonts w:ascii="Calibri" w:hAnsi="Calibri" w:cs="Calibri"/>
                <w:sz w:val="22"/>
                <w:szCs w:val="22"/>
                <w:lang w:val="en-GB"/>
              </w:rPr>
              <w:t xml:space="preserve"> 1 - 3 passengers per 1 km</w:t>
            </w:r>
          </w:p>
        </w:tc>
        <w:tc>
          <w:tcPr>
            <w:tcW w:w="1418" w:type="dxa"/>
            <w:vAlign w:val="center"/>
          </w:tcPr>
          <w:p w14:paraId="3542D972"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609CC6CD" w14:textId="56BB8730"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1000</w:t>
            </w:r>
            <w:r w:rsidRPr="0046403E">
              <w:rPr>
                <w:rFonts w:ascii="Calibri" w:hAnsi="Calibri" w:cs="Calibri"/>
                <w:sz w:val="22"/>
                <w:szCs w:val="22"/>
                <w:shd w:val="clear" w:color="auto" w:fill="FFFFFF" w:themeFill="background1"/>
                <w:lang w:val="en-GB"/>
              </w:rPr>
              <w:t xml:space="preserve"> km</w:t>
            </w:r>
          </w:p>
        </w:tc>
        <w:tc>
          <w:tcPr>
            <w:tcW w:w="2127" w:type="dxa"/>
            <w:shd w:val="clear" w:color="auto" w:fill="E7E6E6" w:themeFill="background2"/>
          </w:tcPr>
          <w:p w14:paraId="79837EE3"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0C1EF847" w14:textId="77777777" w:rsidTr="008870D6">
        <w:tc>
          <w:tcPr>
            <w:tcW w:w="4106" w:type="dxa"/>
          </w:tcPr>
          <w:p w14:paraId="70457FD6" w14:textId="77777777" w:rsidR="00F95C6B" w:rsidRPr="001C6151" w:rsidRDefault="00F95C6B" w:rsidP="008870D6">
            <w:pPr>
              <w:keepNext/>
              <w:spacing w:before="120" w:after="120"/>
              <w:rPr>
                <w:rFonts w:ascii="Calibri" w:hAnsi="Calibri" w:cs="Calibri"/>
                <w:sz w:val="22"/>
                <w:szCs w:val="22"/>
                <w:lang w:val="en-GB"/>
              </w:rPr>
            </w:pPr>
            <w:r w:rsidRPr="001C6151">
              <w:rPr>
                <w:rFonts w:ascii="Calibri" w:hAnsi="Calibri" w:cs="Calibri"/>
                <w:sz w:val="22"/>
                <w:szCs w:val="22"/>
                <w:lang w:val="en-GB"/>
              </w:rPr>
              <w:t xml:space="preserve">Passenger transportation </w:t>
            </w:r>
            <w:r>
              <w:rPr>
                <w:rFonts w:ascii="Calibri" w:hAnsi="Calibri" w:cs="Calibri"/>
                <w:sz w:val="22"/>
                <w:szCs w:val="22"/>
                <w:lang w:val="en-GB"/>
              </w:rPr>
              <w:t>services</w:t>
            </w:r>
            <w:r w:rsidRPr="001C6151">
              <w:rPr>
                <w:rFonts w:ascii="Calibri" w:hAnsi="Calibri" w:cs="Calibri"/>
                <w:sz w:val="22"/>
                <w:szCs w:val="22"/>
                <w:lang w:val="en-GB"/>
              </w:rPr>
              <w:t xml:space="preserve"> </w:t>
            </w:r>
            <w:r>
              <w:rPr>
                <w:rFonts w:ascii="Calibri" w:hAnsi="Calibri" w:cs="Calibri"/>
                <w:sz w:val="22"/>
                <w:szCs w:val="22"/>
                <w:lang w:val="en-GB"/>
              </w:rPr>
              <w:t>outside Chisinau, within</w:t>
            </w:r>
            <w:r w:rsidRPr="001C6151">
              <w:rPr>
                <w:rFonts w:ascii="Calibri" w:hAnsi="Calibri" w:cs="Calibri"/>
                <w:sz w:val="22"/>
                <w:szCs w:val="22"/>
                <w:lang w:val="en-GB"/>
              </w:rPr>
              <w:t xml:space="preserve"> </w:t>
            </w:r>
            <w:r>
              <w:rPr>
                <w:rFonts w:ascii="Calibri" w:hAnsi="Calibri" w:cs="Calibri"/>
                <w:sz w:val="22"/>
                <w:szCs w:val="22"/>
                <w:lang w:val="en-GB"/>
              </w:rPr>
              <w:t>Moldova</w:t>
            </w:r>
            <w:r w:rsidRPr="001C6151">
              <w:rPr>
                <w:rFonts w:ascii="Calibri" w:hAnsi="Calibri" w:cs="Calibri"/>
                <w:sz w:val="22"/>
                <w:szCs w:val="22"/>
                <w:lang w:val="en-GB"/>
              </w:rPr>
              <w:t xml:space="preserve"> for </w:t>
            </w:r>
            <w:r w:rsidRPr="001B56D1">
              <w:rPr>
                <w:rFonts w:ascii="Calibri" w:hAnsi="Calibri" w:cs="Calibri"/>
                <w:sz w:val="22"/>
                <w:szCs w:val="22"/>
                <w:lang w:val="en-GB"/>
              </w:rPr>
              <w:t>4</w:t>
            </w:r>
            <w:r w:rsidRPr="001C6151">
              <w:rPr>
                <w:rFonts w:ascii="Calibri" w:hAnsi="Calibri" w:cs="Calibri"/>
                <w:sz w:val="22"/>
                <w:szCs w:val="22"/>
                <w:lang w:val="en-GB"/>
              </w:rPr>
              <w:t xml:space="preserve"> -7 passengers per 1 km</w:t>
            </w:r>
          </w:p>
        </w:tc>
        <w:tc>
          <w:tcPr>
            <w:tcW w:w="1418" w:type="dxa"/>
            <w:vAlign w:val="center"/>
          </w:tcPr>
          <w:p w14:paraId="3546292F"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5FA6AE0A" w14:textId="733E135A"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1000</w:t>
            </w:r>
            <w:r w:rsidRPr="0046403E">
              <w:rPr>
                <w:rFonts w:ascii="Calibri" w:hAnsi="Calibri" w:cs="Calibri"/>
                <w:sz w:val="22"/>
                <w:szCs w:val="22"/>
                <w:shd w:val="clear" w:color="auto" w:fill="FFFFFF" w:themeFill="background1"/>
                <w:lang w:val="en-GB"/>
              </w:rPr>
              <w:t xml:space="preserve"> km</w:t>
            </w:r>
          </w:p>
        </w:tc>
        <w:tc>
          <w:tcPr>
            <w:tcW w:w="2127" w:type="dxa"/>
            <w:shd w:val="clear" w:color="auto" w:fill="E7E6E6" w:themeFill="background2"/>
          </w:tcPr>
          <w:p w14:paraId="186F97CB"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0726AC36" w14:textId="77777777" w:rsidTr="008870D6">
        <w:tc>
          <w:tcPr>
            <w:tcW w:w="4106" w:type="dxa"/>
          </w:tcPr>
          <w:p w14:paraId="1B2771BE" w14:textId="77777777" w:rsidR="00F95C6B" w:rsidRPr="001C6151" w:rsidRDefault="00F95C6B" w:rsidP="008870D6">
            <w:pPr>
              <w:keepNext/>
              <w:spacing w:before="120" w:after="120"/>
              <w:rPr>
                <w:rFonts w:ascii="Calibri" w:hAnsi="Calibri" w:cs="Calibri"/>
                <w:sz w:val="22"/>
                <w:szCs w:val="22"/>
                <w:lang w:val="en-GB"/>
              </w:rPr>
            </w:pPr>
            <w:r w:rsidRPr="001C6151">
              <w:rPr>
                <w:rFonts w:ascii="Calibri" w:hAnsi="Calibri" w:cs="Calibri"/>
                <w:sz w:val="22"/>
                <w:szCs w:val="22"/>
                <w:lang w:val="en-GB"/>
              </w:rPr>
              <w:t xml:space="preserve">Passenger transportation </w:t>
            </w:r>
            <w:r>
              <w:rPr>
                <w:rFonts w:ascii="Calibri" w:hAnsi="Calibri" w:cs="Calibri"/>
                <w:sz w:val="22"/>
                <w:szCs w:val="22"/>
                <w:lang w:val="en-GB"/>
              </w:rPr>
              <w:t>services</w:t>
            </w:r>
            <w:r w:rsidRPr="001C6151">
              <w:rPr>
                <w:rFonts w:ascii="Calibri" w:hAnsi="Calibri" w:cs="Calibri"/>
                <w:sz w:val="22"/>
                <w:szCs w:val="22"/>
                <w:lang w:val="en-GB"/>
              </w:rPr>
              <w:t xml:space="preserve"> </w:t>
            </w:r>
            <w:r>
              <w:rPr>
                <w:rFonts w:ascii="Calibri" w:hAnsi="Calibri" w:cs="Calibri"/>
                <w:sz w:val="22"/>
                <w:szCs w:val="22"/>
                <w:lang w:val="en-GB"/>
              </w:rPr>
              <w:t>outside Chisinau, within</w:t>
            </w:r>
            <w:r w:rsidRPr="001C6151">
              <w:rPr>
                <w:rFonts w:ascii="Calibri" w:hAnsi="Calibri" w:cs="Calibri"/>
                <w:sz w:val="22"/>
                <w:szCs w:val="22"/>
                <w:lang w:val="en-GB"/>
              </w:rPr>
              <w:t xml:space="preserve"> </w:t>
            </w:r>
            <w:r>
              <w:rPr>
                <w:rFonts w:ascii="Calibri" w:hAnsi="Calibri" w:cs="Calibri"/>
                <w:sz w:val="22"/>
                <w:szCs w:val="22"/>
                <w:lang w:val="en-GB"/>
              </w:rPr>
              <w:t>Moldova</w:t>
            </w:r>
            <w:r w:rsidRPr="001C6151">
              <w:rPr>
                <w:rFonts w:ascii="Calibri" w:hAnsi="Calibri" w:cs="Calibri"/>
                <w:sz w:val="22"/>
                <w:szCs w:val="22"/>
                <w:lang w:val="en-GB"/>
              </w:rPr>
              <w:t xml:space="preserve"> for </w:t>
            </w:r>
            <w:r>
              <w:rPr>
                <w:rFonts w:ascii="Calibri" w:hAnsi="Calibri" w:cs="Calibri"/>
                <w:sz w:val="22"/>
                <w:szCs w:val="22"/>
                <w:lang w:val="en-GB"/>
              </w:rPr>
              <w:t>8</w:t>
            </w:r>
            <w:r w:rsidRPr="001C6151">
              <w:rPr>
                <w:rFonts w:ascii="Calibri" w:hAnsi="Calibri" w:cs="Calibri"/>
                <w:sz w:val="22"/>
                <w:szCs w:val="22"/>
                <w:lang w:val="en-GB"/>
              </w:rPr>
              <w:t xml:space="preserve"> - </w:t>
            </w:r>
            <w:r>
              <w:rPr>
                <w:rFonts w:ascii="Calibri" w:hAnsi="Calibri" w:cs="Calibri"/>
                <w:sz w:val="22"/>
                <w:szCs w:val="22"/>
                <w:lang w:val="en-GB"/>
              </w:rPr>
              <w:t>20</w:t>
            </w:r>
            <w:r w:rsidRPr="001C6151">
              <w:rPr>
                <w:rFonts w:ascii="Calibri" w:hAnsi="Calibri" w:cs="Calibri"/>
                <w:sz w:val="22"/>
                <w:szCs w:val="22"/>
                <w:lang w:val="en-GB"/>
              </w:rPr>
              <w:t xml:space="preserve"> passengers per 1 km</w:t>
            </w:r>
          </w:p>
        </w:tc>
        <w:tc>
          <w:tcPr>
            <w:tcW w:w="1418" w:type="dxa"/>
            <w:vAlign w:val="center"/>
          </w:tcPr>
          <w:p w14:paraId="53435778"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597F8171" w14:textId="2F795883"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1000</w:t>
            </w:r>
            <w:r w:rsidRPr="0046403E">
              <w:rPr>
                <w:rFonts w:ascii="Calibri" w:hAnsi="Calibri" w:cs="Calibri"/>
                <w:sz w:val="22"/>
                <w:szCs w:val="22"/>
                <w:shd w:val="clear" w:color="auto" w:fill="FFFFFF" w:themeFill="background1"/>
                <w:lang w:val="en-GB"/>
              </w:rPr>
              <w:t xml:space="preserve"> km</w:t>
            </w:r>
          </w:p>
        </w:tc>
        <w:tc>
          <w:tcPr>
            <w:tcW w:w="2127" w:type="dxa"/>
            <w:shd w:val="clear" w:color="auto" w:fill="E7E6E6" w:themeFill="background2"/>
          </w:tcPr>
          <w:p w14:paraId="0B95A6A5"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6F09D0D6" w14:textId="77777777" w:rsidTr="008870D6">
        <w:tc>
          <w:tcPr>
            <w:tcW w:w="4106" w:type="dxa"/>
          </w:tcPr>
          <w:p w14:paraId="71A943CB" w14:textId="77777777" w:rsidR="00F95C6B" w:rsidRPr="001729BF" w:rsidRDefault="00F95C6B" w:rsidP="008870D6">
            <w:pPr>
              <w:keepNext/>
              <w:spacing w:before="120" w:after="120"/>
              <w:rPr>
                <w:rFonts w:ascii="Calibri" w:hAnsi="Calibri" w:cs="Calibri"/>
                <w:sz w:val="22"/>
                <w:szCs w:val="20"/>
                <w:lang w:val="en-GB"/>
              </w:rPr>
            </w:pPr>
            <w:r w:rsidRPr="001C6151">
              <w:rPr>
                <w:rFonts w:ascii="Calibri" w:hAnsi="Calibri" w:cs="Calibri"/>
                <w:sz w:val="22"/>
                <w:szCs w:val="22"/>
                <w:lang w:val="en-GB"/>
              </w:rPr>
              <w:t xml:space="preserve">Passenger transportation </w:t>
            </w:r>
            <w:r>
              <w:rPr>
                <w:rFonts w:ascii="Calibri" w:hAnsi="Calibri" w:cs="Calibri"/>
                <w:sz w:val="22"/>
                <w:szCs w:val="22"/>
                <w:lang w:val="en-GB"/>
              </w:rPr>
              <w:t>services</w:t>
            </w:r>
            <w:r w:rsidRPr="001C6151">
              <w:rPr>
                <w:rFonts w:ascii="Calibri" w:hAnsi="Calibri" w:cs="Calibri"/>
                <w:sz w:val="22"/>
                <w:szCs w:val="22"/>
                <w:lang w:val="en-GB"/>
              </w:rPr>
              <w:t xml:space="preserve"> </w:t>
            </w:r>
            <w:r>
              <w:rPr>
                <w:rFonts w:ascii="Calibri" w:hAnsi="Calibri" w:cs="Calibri"/>
                <w:sz w:val="22"/>
                <w:szCs w:val="22"/>
                <w:lang w:val="en-GB"/>
              </w:rPr>
              <w:t>outside Chisinau, within</w:t>
            </w:r>
            <w:r w:rsidRPr="001C6151">
              <w:rPr>
                <w:rFonts w:ascii="Calibri" w:hAnsi="Calibri" w:cs="Calibri"/>
                <w:sz w:val="22"/>
                <w:szCs w:val="22"/>
                <w:lang w:val="en-GB"/>
              </w:rPr>
              <w:t xml:space="preserve"> </w:t>
            </w:r>
            <w:r>
              <w:rPr>
                <w:rFonts w:ascii="Calibri" w:hAnsi="Calibri" w:cs="Calibri"/>
                <w:sz w:val="22"/>
                <w:szCs w:val="22"/>
                <w:lang w:val="en-GB"/>
              </w:rPr>
              <w:t>Moldova</w:t>
            </w:r>
            <w:r w:rsidRPr="001C6151">
              <w:rPr>
                <w:rFonts w:ascii="Calibri" w:hAnsi="Calibri" w:cs="Calibri"/>
                <w:sz w:val="22"/>
                <w:szCs w:val="22"/>
                <w:lang w:val="en-GB"/>
              </w:rPr>
              <w:t xml:space="preserve"> </w:t>
            </w:r>
            <w:r w:rsidRPr="001C6151">
              <w:rPr>
                <w:rFonts w:ascii="Calibri" w:hAnsi="Calibri" w:cs="Calibri"/>
                <w:sz w:val="22"/>
                <w:szCs w:val="20"/>
                <w:lang w:val="en-GB"/>
              </w:rPr>
              <w:t xml:space="preserve">for </w:t>
            </w:r>
            <w:r>
              <w:rPr>
                <w:rFonts w:ascii="Calibri" w:hAnsi="Calibri" w:cs="Calibri"/>
                <w:sz w:val="22"/>
                <w:szCs w:val="20"/>
                <w:lang w:val="en-GB"/>
              </w:rPr>
              <w:t>21</w:t>
            </w:r>
            <w:r w:rsidRPr="001C6151">
              <w:rPr>
                <w:rFonts w:ascii="Calibri" w:hAnsi="Calibri" w:cs="Calibri"/>
                <w:sz w:val="22"/>
                <w:szCs w:val="20"/>
                <w:lang w:val="en-GB"/>
              </w:rPr>
              <w:t xml:space="preserve"> -</w:t>
            </w:r>
            <w:r>
              <w:rPr>
                <w:rFonts w:ascii="Calibri" w:hAnsi="Calibri" w:cs="Calibri"/>
                <w:sz w:val="22"/>
                <w:szCs w:val="20"/>
                <w:lang w:val="en-GB"/>
              </w:rPr>
              <w:t xml:space="preserve"> </w:t>
            </w:r>
            <w:proofErr w:type="gramStart"/>
            <w:r>
              <w:rPr>
                <w:rFonts w:ascii="Calibri" w:hAnsi="Calibri" w:cs="Calibri"/>
                <w:sz w:val="22"/>
                <w:szCs w:val="20"/>
                <w:lang w:val="en-GB"/>
              </w:rPr>
              <w:t>45</w:t>
            </w:r>
            <w:r w:rsidRPr="001C6151">
              <w:rPr>
                <w:rFonts w:ascii="Calibri" w:hAnsi="Calibri" w:cs="Calibri"/>
                <w:sz w:val="22"/>
                <w:szCs w:val="20"/>
                <w:lang w:val="en-GB"/>
              </w:rPr>
              <w:t xml:space="preserve">  passengers</w:t>
            </w:r>
            <w:proofErr w:type="gramEnd"/>
            <w:r w:rsidRPr="001C6151">
              <w:rPr>
                <w:rFonts w:ascii="Calibri" w:hAnsi="Calibri" w:cs="Calibri"/>
                <w:sz w:val="22"/>
                <w:szCs w:val="20"/>
                <w:lang w:val="en-GB"/>
              </w:rPr>
              <w:t xml:space="preserve"> per 1 km</w:t>
            </w:r>
          </w:p>
        </w:tc>
        <w:tc>
          <w:tcPr>
            <w:tcW w:w="1418" w:type="dxa"/>
            <w:vAlign w:val="center"/>
          </w:tcPr>
          <w:p w14:paraId="059ABB16"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1C07E3AE" w14:textId="5D4553F5"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1000</w:t>
            </w:r>
            <w:r w:rsidRPr="0046403E">
              <w:rPr>
                <w:rFonts w:ascii="Calibri" w:hAnsi="Calibri" w:cs="Calibri"/>
                <w:sz w:val="22"/>
                <w:szCs w:val="22"/>
                <w:shd w:val="clear" w:color="auto" w:fill="FFFFFF" w:themeFill="background1"/>
                <w:lang w:val="en-GB"/>
              </w:rPr>
              <w:t xml:space="preserve"> km</w:t>
            </w:r>
          </w:p>
        </w:tc>
        <w:tc>
          <w:tcPr>
            <w:tcW w:w="2127" w:type="dxa"/>
            <w:shd w:val="clear" w:color="auto" w:fill="E7E6E6" w:themeFill="background2"/>
          </w:tcPr>
          <w:p w14:paraId="75B655E3"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5E49A7E5" w14:textId="77777777" w:rsidTr="008870D6">
        <w:tc>
          <w:tcPr>
            <w:tcW w:w="4106" w:type="dxa"/>
          </w:tcPr>
          <w:p w14:paraId="669D86D2" w14:textId="77777777" w:rsidR="00F95C6B" w:rsidRPr="00C7691B" w:rsidRDefault="00F95C6B" w:rsidP="008870D6">
            <w:pPr>
              <w:keepNext/>
              <w:spacing w:before="120" w:after="120"/>
              <w:rPr>
                <w:rFonts w:ascii="Calibri" w:hAnsi="Calibri" w:cs="Calibri"/>
                <w:sz w:val="22"/>
                <w:szCs w:val="22"/>
                <w:highlight w:val="cyan"/>
                <w:lang w:val="en-GB"/>
              </w:rPr>
            </w:pPr>
            <w:r w:rsidRPr="00C7691B">
              <w:rPr>
                <w:rFonts w:ascii="Calibri" w:hAnsi="Calibri" w:cs="Calibri"/>
                <w:sz w:val="22"/>
                <w:szCs w:val="22"/>
                <w:lang w:val="en-GB"/>
              </w:rPr>
              <w:t xml:space="preserve">The cost of driver’s waiting per 1 hour </w:t>
            </w:r>
            <w:r w:rsidRPr="001B56D1">
              <w:rPr>
                <w:rFonts w:ascii="Calibri" w:hAnsi="Calibri" w:cs="Calibri"/>
                <w:sz w:val="22"/>
                <w:szCs w:val="22"/>
                <w:lang w:val="en-GB"/>
              </w:rPr>
              <w:t xml:space="preserve">for </w:t>
            </w:r>
            <w:r w:rsidRPr="00C7691B">
              <w:rPr>
                <w:rFonts w:ascii="Calibri" w:hAnsi="Calibri" w:cs="Calibri"/>
                <w:sz w:val="22"/>
                <w:szCs w:val="22"/>
                <w:lang w:val="en-GB"/>
              </w:rPr>
              <w:t xml:space="preserve">Transportation services 1-3 </w:t>
            </w:r>
            <w:proofErr w:type="gramStart"/>
            <w:r w:rsidRPr="00C7691B">
              <w:rPr>
                <w:rFonts w:ascii="Calibri" w:hAnsi="Calibri" w:cs="Calibri"/>
                <w:sz w:val="22"/>
                <w:szCs w:val="22"/>
                <w:lang w:val="en-GB"/>
              </w:rPr>
              <w:t>passengers</w:t>
            </w:r>
            <w:proofErr w:type="gramEnd"/>
            <w:r w:rsidRPr="00C7691B">
              <w:rPr>
                <w:rFonts w:ascii="Calibri" w:hAnsi="Calibri" w:cs="Calibri"/>
                <w:sz w:val="22"/>
                <w:szCs w:val="22"/>
                <w:lang w:val="en-GB"/>
              </w:rPr>
              <w:t xml:space="preserve"> vehicle</w:t>
            </w:r>
          </w:p>
        </w:tc>
        <w:tc>
          <w:tcPr>
            <w:tcW w:w="1418" w:type="dxa"/>
            <w:vAlign w:val="center"/>
          </w:tcPr>
          <w:p w14:paraId="444A017A"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66278155" w14:textId="7777777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149975D2"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11B4B97D" w14:textId="77777777" w:rsidTr="008870D6">
        <w:tc>
          <w:tcPr>
            <w:tcW w:w="4106" w:type="dxa"/>
          </w:tcPr>
          <w:p w14:paraId="4ABAD548" w14:textId="77777777" w:rsidR="00F95C6B" w:rsidRPr="00C7691B" w:rsidRDefault="00F95C6B" w:rsidP="008870D6">
            <w:pPr>
              <w:keepNext/>
              <w:spacing w:before="120" w:after="120"/>
              <w:rPr>
                <w:rFonts w:ascii="Calibri" w:hAnsi="Calibri" w:cs="Calibri"/>
                <w:sz w:val="22"/>
                <w:szCs w:val="22"/>
                <w:lang w:val="en-GB"/>
              </w:rPr>
            </w:pPr>
            <w:r w:rsidRPr="00C7691B">
              <w:rPr>
                <w:rFonts w:ascii="Calibri" w:hAnsi="Calibri" w:cs="Calibri"/>
                <w:sz w:val="22"/>
                <w:szCs w:val="22"/>
                <w:lang w:val="en-GB"/>
              </w:rPr>
              <w:t xml:space="preserve">The cost of driver’s waiting per 1 hour for Transportation services </w:t>
            </w:r>
            <w:r>
              <w:rPr>
                <w:rFonts w:ascii="Calibri" w:hAnsi="Calibri" w:cs="Calibri"/>
                <w:sz w:val="22"/>
                <w:szCs w:val="22"/>
                <w:lang w:val="en-GB"/>
              </w:rPr>
              <w:t>4</w:t>
            </w:r>
            <w:r w:rsidRPr="00C7691B">
              <w:rPr>
                <w:rFonts w:ascii="Calibri" w:hAnsi="Calibri" w:cs="Calibri"/>
                <w:sz w:val="22"/>
                <w:szCs w:val="22"/>
                <w:lang w:val="en-GB"/>
              </w:rPr>
              <w:t>-</w:t>
            </w:r>
            <w:r>
              <w:rPr>
                <w:rFonts w:ascii="Calibri" w:hAnsi="Calibri" w:cs="Calibri"/>
                <w:sz w:val="22"/>
                <w:szCs w:val="22"/>
                <w:lang w:val="en-GB"/>
              </w:rPr>
              <w:t>7</w:t>
            </w:r>
            <w:r w:rsidRPr="00C7691B">
              <w:rPr>
                <w:rFonts w:ascii="Calibri" w:hAnsi="Calibri" w:cs="Calibri"/>
                <w:sz w:val="22"/>
                <w:szCs w:val="22"/>
                <w:lang w:val="en-GB"/>
              </w:rPr>
              <w:t xml:space="preserve"> </w:t>
            </w:r>
            <w:proofErr w:type="gramStart"/>
            <w:r w:rsidRPr="00C7691B">
              <w:rPr>
                <w:rFonts w:ascii="Calibri" w:hAnsi="Calibri" w:cs="Calibri"/>
                <w:sz w:val="22"/>
                <w:szCs w:val="22"/>
                <w:lang w:val="en-GB"/>
              </w:rPr>
              <w:t>passengers</w:t>
            </w:r>
            <w:proofErr w:type="gramEnd"/>
            <w:r w:rsidRPr="00C7691B">
              <w:rPr>
                <w:rFonts w:ascii="Calibri" w:hAnsi="Calibri" w:cs="Calibri"/>
                <w:sz w:val="22"/>
                <w:szCs w:val="22"/>
                <w:lang w:val="en-GB"/>
              </w:rPr>
              <w:t xml:space="preserve"> vehicle</w:t>
            </w:r>
          </w:p>
        </w:tc>
        <w:tc>
          <w:tcPr>
            <w:tcW w:w="1418" w:type="dxa"/>
            <w:vAlign w:val="center"/>
          </w:tcPr>
          <w:p w14:paraId="7C9503DE"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7BC25E3F" w14:textId="7777777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6AA687CD"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77AA9CE3" w14:textId="77777777" w:rsidTr="008870D6">
        <w:tc>
          <w:tcPr>
            <w:tcW w:w="4106" w:type="dxa"/>
          </w:tcPr>
          <w:p w14:paraId="5D3CA71B" w14:textId="77777777" w:rsidR="00F95C6B" w:rsidRPr="00C7691B" w:rsidRDefault="00F95C6B" w:rsidP="008870D6">
            <w:pPr>
              <w:keepNext/>
              <w:spacing w:before="120" w:after="120"/>
              <w:rPr>
                <w:rFonts w:ascii="Calibri" w:hAnsi="Calibri" w:cs="Calibri"/>
                <w:sz w:val="22"/>
                <w:szCs w:val="22"/>
                <w:lang w:val="en-GB"/>
              </w:rPr>
            </w:pPr>
            <w:r w:rsidRPr="00C7691B">
              <w:rPr>
                <w:rFonts w:ascii="Calibri" w:hAnsi="Calibri" w:cs="Calibri"/>
                <w:sz w:val="22"/>
                <w:szCs w:val="22"/>
                <w:lang w:val="en-GB"/>
              </w:rPr>
              <w:lastRenderedPageBreak/>
              <w:t xml:space="preserve">The cost of driver’s waiting per 1 hour for Transportation services </w:t>
            </w:r>
            <w:r>
              <w:rPr>
                <w:rFonts w:ascii="Calibri" w:hAnsi="Calibri" w:cs="Calibri"/>
                <w:sz w:val="22"/>
                <w:szCs w:val="22"/>
                <w:lang w:val="en-GB"/>
              </w:rPr>
              <w:t>8</w:t>
            </w:r>
            <w:r w:rsidRPr="00C7691B">
              <w:rPr>
                <w:rFonts w:ascii="Calibri" w:hAnsi="Calibri" w:cs="Calibri"/>
                <w:sz w:val="22"/>
                <w:szCs w:val="22"/>
                <w:lang w:val="en-GB"/>
              </w:rPr>
              <w:t>-</w:t>
            </w:r>
            <w:r>
              <w:rPr>
                <w:rFonts w:ascii="Calibri" w:hAnsi="Calibri" w:cs="Calibri"/>
                <w:sz w:val="22"/>
                <w:szCs w:val="22"/>
                <w:lang w:val="en-GB"/>
              </w:rPr>
              <w:t>20</w:t>
            </w:r>
            <w:r w:rsidRPr="00C7691B">
              <w:rPr>
                <w:rFonts w:ascii="Calibri" w:hAnsi="Calibri" w:cs="Calibri"/>
                <w:sz w:val="22"/>
                <w:szCs w:val="22"/>
                <w:lang w:val="en-GB"/>
              </w:rPr>
              <w:t xml:space="preserve"> </w:t>
            </w:r>
            <w:proofErr w:type="gramStart"/>
            <w:r w:rsidRPr="00C7691B">
              <w:rPr>
                <w:rFonts w:ascii="Calibri" w:hAnsi="Calibri" w:cs="Calibri"/>
                <w:sz w:val="22"/>
                <w:szCs w:val="22"/>
                <w:lang w:val="en-GB"/>
              </w:rPr>
              <w:t>passengers</w:t>
            </w:r>
            <w:proofErr w:type="gramEnd"/>
            <w:r w:rsidRPr="00C7691B">
              <w:rPr>
                <w:rFonts w:ascii="Calibri" w:hAnsi="Calibri" w:cs="Calibri"/>
                <w:sz w:val="22"/>
                <w:szCs w:val="22"/>
                <w:lang w:val="en-GB"/>
              </w:rPr>
              <w:t xml:space="preserve"> vehicle</w:t>
            </w:r>
          </w:p>
        </w:tc>
        <w:tc>
          <w:tcPr>
            <w:tcW w:w="1418" w:type="dxa"/>
            <w:vAlign w:val="center"/>
          </w:tcPr>
          <w:p w14:paraId="7AE3A793"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0AA09A68" w14:textId="7777777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4E503FC1"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3F41CB29" w14:textId="77777777" w:rsidTr="008870D6">
        <w:tc>
          <w:tcPr>
            <w:tcW w:w="4106" w:type="dxa"/>
          </w:tcPr>
          <w:p w14:paraId="67519F22" w14:textId="77777777" w:rsidR="00F95C6B" w:rsidRPr="00C7691B" w:rsidRDefault="00F95C6B" w:rsidP="008870D6">
            <w:pPr>
              <w:keepNext/>
              <w:spacing w:before="120" w:after="120"/>
              <w:rPr>
                <w:rFonts w:ascii="Calibri" w:hAnsi="Calibri" w:cs="Calibri"/>
                <w:sz w:val="22"/>
                <w:szCs w:val="22"/>
                <w:lang w:val="en-GB"/>
              </w:rPr>
            </w:pPr>
            <w:r w:rsidRPr="00C7691B">
              <w:rPr>
                <w:rFonts w:ascii="Calibri" w:hAnsi="Calibri" w:cs="Calibri"/>
                <w:sz w:val="22"/>
                <w:szCs w:val="22"/>
                <w:lang w:val="en-GB"/>
              </w:rPr>
              <w:t xml:space="preserve">The cost of driver’s waiting per 1 hour for Transportation services </w:t>
            </w:r>
            <w:r>
              <w:rPr>
                <w:rFonts w:ascii="Calibri" w:hAnsi="Calibri" w:cs="Calibri"/>
                <w:sz w:val="22"/>
                <w:szCs w:val="22"/>
                <w:lang w:val="en-GB"/>
              </w:rPr>
              <w:t>2</w:t>
            </w:r>
            <w:r w:rsidRPr="00C7691B">
              <w:rPr>
                <w:rFonts w:ascii="Calibri" w:hAnsi="Calibri" w:cs="Calibri"/>
                <w:sz w:val="22"/>
                <w:szCs w:val="22"/>
                <w:lang w:val="en-GB"/>
              </w:rPr>
              <w:t>1-</w:t>
            </w:r>
            <w:r>
              <w:rPr>
                <w:rFonts w:ascii="Calibri" w:hAnsi="Calibri" w:cs="Calibri"/>
                <w:sz w:val="22"/>
                <w:szCs w:val="22"/>
                <w:lang w:val="en-GB"/>
              </w:rPr>
              <w:t>45</w:t>
            </w:r>
            <w:r w:rsidRPr="00C7691B">
              <w:rPr>
                <w:rFonts w:ascii="Calibri" w:hAnsi="Calibri" w:cs="Calibri"/>
                <w:sz w:val="22"/>
                <w:szCs w:val="22"/>
                <w:lang w:val="en-GB"/>
              </w:rPr>
              <w:t xml:space="preserve"> </w:t>
            </w:r>
            <w:proofErr w:type="gramStart"/>
            <w:r w:rsidRPr="00C7691B">
              <w:rPr>
                <w:rFonts w:ascii="Calibri" w:hAnsi="Calibri" w:cs="Calibri"/>
                <w:sz w:val="22"/>
                <w:szCs w:val="22"/>
                <w:lang w:val="en-GB"/>
              </w:rPr>
              <w:t>passengers</w:t>
            </w:r>
            <w:proofErr w:type="gramEnd"/>
            <w:r w:rsidRPr="00C7691B">
              <w:rPr>
                <w:rFonts w:ascii="Calibri" w:hAnsi="Calibri" w:cs="Calibri"/>
                <w:sz w:val="22"/>
                <w:szCs w:val="22"/>
                <w:lang w:val="en-GB"/>
              </w:rPr>
              <w:t xml:space="preserve"> vehicle</w:t>
            </w:r>
          </w:p>
        </w:tc>
        <w:tc>
          <w:tcPr>
            <w:tcW w:w="1418" w:type="dxa"/>
            <w:vAlign w:val="center"/>
          </w:tcPr>
          <w:p w14:paraId="4152C021"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1EA19798" w14:textId="7777777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100</w:t>
            </w:r>
            <w:r w:rsidRPr="0046403E">
              <w:rPr>
                <w:rFonts w:ascii="Calibri" w:hAnsi="Calibri" w:cs="Calibri"/>
                <w:sz w:val="22"/>
                <w:szCs w:val="22"/>
                <w:shd w:val="clear" w:color="auto" w:fill="FFFFFF" w:themeFill="background1"/>
                <w:lang w:val="en-GB"/>
              </w:rPr>
              <w:t xml:space="preserve"> </w:t>
            </w:r>
            <w:r>
              <w:rPr>
                <w:rFonts w:ascii="Calibri" w:hAnsi="Calibri" w:cs="Calibri"/>
                <w:sz w:val="22"/>
                <w:szCs w:val="22"/>
                <w:shd w:val="clear" w:color="auto" w:fill="FFFFFF" w:themeFill="background1"/>
                <w:lang w:val="en-GB"/>
              </w:rPr>
              <w:t>hours</w:t>
            </w:r>
          </w:p>
        </w:tc>
        <w:tc>
          <w:tcPr>
            <w:tcW w:w="2127" w:type="dxa"/>
            <w:shd w:val="clear" w:color="auto" w:fill="E7E6E6" w:themeFill="background2"/>
          </w:tcPr>
          <w:p w14:paraId="38416162"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1DF6FE99" w14:textId="77777777" w:rsidTr="008870D6">
        <w:tc>
          <w:tcPr>
            <w:tcW w:w="4106" w:type="dxa"/>
          </w:tcPr>
          <w:p w14:paraId="5A1BC693" w14:textId="77777777" w:rsidR="00F95C6B" w:rsidRPr="001729BF" w:rsidRDefault="00F95C6B" w:rsidP="008870D6">
            <w:pPr>
              <w:keepNext/>
              <w:spacing w:before="120" w:after="120"/>
              <w:rPr>
                <w:rFonts w:ascii="Calibri" w:hAnsi="Calibri" w:cs="Calibri"/>
                <w:sz w:val="22"/>
                <w:szCs w:val="20"/>
                <w:lang w:val="en-GB"/>
              </w:rPr>
            </w:pPr>
            <w:r w:rsidRPr="00872C94">
              <w:rPr>
                <w:rFonts w:ascii="Calibri" w:hAnsi="Calibri" w:cs="Calibri"/>
                <w:sz w:val="22"/>
                <w:szCs w:val="20"/>
                <w:lang w:val="en-GB"/>
              </w:rPr>
              <w:t>Per diem in case of transportation service with overnight stay</w:t>
            </w:r>
          </w:p>
        </w:tc>
        <w:tc>
          <w:tcPr>
            <w:tcW w:w="1418" w:type="dxa"/>
            <w:vAlign w:val="center"/>
          </w:tcPr>
          <w:p w14:paraId="769DD7B5" w14:textId="77777777" w:rsidR="00F95C6B" w:rsidRDefault="00F95C6B" w:rsidP="008870D6">
            <w:pPr>
              <w:keepNext/>
              <w:spacing w:before="120" w:after="120"/>
              <w:jc w:val="center"/>
              <w:rPr>
                <w:sz w:val="20"/>
                <w:szCs w:val="20"/>
                <w:lang w:val="en-GB"/>
              </w:rPr>
            </w:pPr>
            <w:r>
              <w:rPr>
                <w:sz w:val="20"/>
                <w:szCs w:val="20"/>
                <w:lang w:val="en-GB"/>
              </w:rPr>
              <w:fldChar w:fldCharType="begin">
                <w:ffData>
                  <w:name w:val="Text57"/>
                  <w:enabled/>
                  <w:calcOnExit w:val="0"/>
                  <w:textInput/>
                </w:ffData>
              </w:fldChar>
            </w:r>
            <w:r>
              <w:rPr>
                <w:sz w:val="20"/>
                <w:szCs w:val="20"/>
                <w:lang w:val="en-GB"/>
              </w:rPr>
              <w:instrText xml:space="preserve"> FORMTEXT </w:instrText>
            </w:r>
            <w:r>
              <w:rPr>
                <w:sz w:val="20"/>
                <w:szCs w:val="20"/>
                <w:lang w:val="en-GB"/>
              </w:rPr>
            </w:r>
            <w:r>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sz w:val="20"/>
                <w:szCs w:val="20"/>
                <w:lang w:val="en-GB"/>
              </w:rPr>
              <w:fldChar w:fldCharType="end"/>
            </w:r>
          </w:p>
        </w:tc>
        <w:tc>
          <w:tcPr>
            <w:tcW w:w="1842" w:type="dxa"/>
            <w:vAlign w:val="center"/>
          </w:tcPr>
          <w:p w14:paraId="20692095" w14:textId="272F89B7" w:rsidR="00F95C6B" w:rsidRPr="0046403E" w:rsidRDefault="00F95C6B" w:rsidP="008870D6">
            <w:pPr>
              <w:keepNext/>
              <w:spacing w:before="120" w:after="120"/>
              <w:jc w:val="center"/>
              <w:rPr>
                <w:rFonts w:ascii="Calibri" w:hAnsi="Calibri" w:cs="Calibri"/>
                <w:sz w:val="22"/>
                <w:szCs w:val="22"/>
                <w:shd w:val="clear" w:color="auto" w:fill="FFFFFF" w:themeFill="background1"/>
                <w:lang w:val="en-GB"/>
              </w:rPr>
            </w:pPr>
            <w:r>
              <w:rPr>
                <w:rFonts w:ascii="Calibri" w:hAnsi="Calibri" w:cs="Calibri"/>
                <w:sz w:val="22"/>
                <w:szCs w:val="22"/>
                <w:shd w:val="clear" w:color="auto" w:fill="FFFFFF" w:themeFill="background1"/>
                <w:lang w:val="en-GB"/>
              </w:rPr>
              <w:t>20</w:t>
            </w:r>
          </w:p>
        </w:tc>
        <w:tc>
          <w:tcPr>
            <w:tcW w:w="2127" w:type="dxa"/>
            <w:shd w:val="clear" w:color="auto" w:fill="E7E6E6" w:themeFill="background2"/>
          </w:tcPr>
          <w:p w14:paraId="7C13C845"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r w:rsidR="00F95C6B" w14:paraId="442B21E7" w14:textId="77777777" w:rsidTr="008870D6">
        <w:tc>
          <w:tcPr>
            <w:tcW w:w="7366" w:type="dxa"/>
            <w:gridSpan w:val="3"/>
            <w:vAlign w:val="center"/>
          </w:tcPr>
          <w:p w14:paraId="2791ED0E" w14:textId="77777777" w:rsidR="00F95C6B" w:rsidRPr="00C7691B" w:rsidRDefault="00F95C6B" w:rsidP="008870D6">
            <w:pPr>
              <w:keepNext/>
              <w:spacing w:before="120" w:after="120"/>
              <w:jc w:val="center"/>
              <w:rPr>
                <w:rFonts w:ascii="Calibri" w:hAnsi="Calibri" w:cs="Calibri"/>
                <w:b/>
                <w:bCs/>
                <w:sz w:val="22"/>
                <w:szCs w:val="22"/>
                <w:shd w:val="clear" w:color="auto" w:fill="FFFFFF" w:themeFill="background1"/>
                <w:lang w:val="en-GB"/>
              </w:rPr>
            </w:pPr>
            <w:r w:rsidRPr="00C7691B">
              <w:rPr>
                <w:rFonts w:ascii="Calibri" w:hAnsi="Calibri" w:cs="Calibri"/>
                <w:b/>
                <w:bCs/>
                <w:sz w:val="22"/>
                <w:szCs w:val="22"/>
                <w:shd w:val="clear" w:color="auto" w:fill="FFFFFF" w:themeFill="background1"/>
                <w:lang w:val="en-GB"/>
              </w:rPr>
              <w:t>Grand Total</w:t>
            </w:r>
          </w:p>
        </w:tc>
        <w:tc>
          <w:tcPr>
            <w:tcW w:w="2127" w:type="dxa"/>
            <w:shd w:val="clear" w:color="auto" w:fill="E7E6E6" w:themeFill="background2"/>
          </w:tcPr>
          <w:p w14:paraId="243FF1C7" w14:textId="77777777" w:rsidR="00F95C6B" w:rsidRPr="001729BF" w:rsidRDefault="00F95C6B" w:rsidP="008870D6">
            <w:pPr>
              <w:keepNext/>
              <w:spacing w:before="120" w:after="120"/>
              <w:jc w:val="center"/>
              <w:rPr>
                <w:rFonts w:cs="Calibri"/>
                <w:sz w:val="20"/>
                <w:szCs w:val="20"/>
                <w:shd w:val="clear" w:color="auto" w:fill="FFFFFF" w:themeFill="background1"/>
                <w:lang w:val="en-GB"/>
              </w:rPr>
            </w:pPr>
          </w:p>
        </w:tc>
      </w:tr>
    </w:tbl>
    <w:p w14:paraId="6FDB7B65" w14:textId="77777777" w:rsidR="00F95C6B" w:rsidRDefault="00F95C6B" w:rsidP="00F95C6B">
      <w:pPr>
        <w:spacing w:after="160" w:line="259" w:lineRule="auto"/>
        <w:jc w:val="center"/>
        <w:rPr>
          <w:rFonts w:ascii="Calibri" w:eastAsia="Calibri" w:hAnsi="Calibri" w:cs="Calibri"/>
          <w:b/>
          <w:sz w:val="28"/>
          <w:szCs w:val="22"/>
          <w:lang w:val="en-GB"/>
        </w:rPr>
      </w:pPr>
    </w:p>
    <w:p w14:paraId="41F82290" w14:textId="77777777" w:rsidR="00F95C6B" w:rsidRDefault="00F95C6B" w:rsidP="00F95C6B">
      <w:pPr>
        <w:spacing w:after="160" w:line="259" w:lineRule="auto"/>
        <w:jc w:val="center"/>
        <w:rPr>
          <w:rFonts w:ascii="Calibri" w:eastAsia="Calibri" w:hAnsi="Calibri" w:cs="Calibri"/>
          <w:b/>
          <w:sz w:val="28"/>
          <w:szCs w:val="22"/>
          <w:lang w:val="en-GB"/>
        </w:rPr>
      </w:pPr>
    </w:p>
    <w:p w14:paraId="177B6757" w14:textId="06F67A41" w:rsidR="0046403E" w:rsidRPr="00FC65ED" w:rsidRDefault="0046403E" w:rsidP="00FC65ED">
      <w:pPr>
        <w:spacing w:after="160" w:line="259" w:lineRule="auto"/>
        <w:jc w:val="both"/>
        <w:rPr>
          <w:rFonts w:ascii="Calibri" w:eastAsia="Calibri" w:hAnsi="Calibri" w:cs="Calibri"/>
          <w:sz w:val="22"/>
          <w:szCs w:val="22"/>
          <w:shd w:val="clear" w:color="auto" w:fill="FFFFFF" w:themeFill="background1"/>
          <w:lang w:val="en-GB"/>
        </w:rPr>
      </w:pPr>
    </w:p>
    <w:sectPr w:rsidR="0046403E" w:rsidRPr="00FC65ED" w:rsidSect="00C608E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EB43" w14:textId="77777777" w:rsidR="00716A41" w:rsidRDefault="00716A41">
      <w:r>
        <w:separator/>
      </w:r>
    </w:p>
  </w:endnote>
  <w:endnote w:type="continuationSeparator" w:id="0">
    <w:p w14:paraId="17612A4C" w14:textId="77777777" w:rsidR="00716A41" w:rsidRDefault="0071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230768"/>
      <w:docPartObj>
        <w:docPartGallery w:val="Page Numbers (Bottom of Page)"/>
        <w:docPartUnique/>
      </w:docPartObj>
    </w:sdtPr>
    <w:sdtContent>
      <w:p w14:paraId="3C4EF6B9" w14:textId="77777777" w:rsidR="00063CA1" w:rsidRDefault="00063CA1">
        <w:pPr>
          <w:pStyle w:val="Footer"/>
          <w:jc w:val="right"/>
        </w:pPr>
        <w:r>
          <w:fldChar w:fldCharType="begin"/>
        </w:r>
        <w:r>
          <w:instrText>PAGE   \* MERGEFORMAT</w:instrText>
        </w:r>
        <w:r>
          <w:fldChar w:fldCharType="separate"/>
        </w:r>
        <w:r>
          <w:rPr>
            <w:lang w:val="sv-SE"/>
          </w:rPr>
          <w:t>2</w:t>
        </w:r>
        <w:r>
          <w:fldChar w:fldCharType="end"/>
        </w:r>
      </w:p>
    </w:sdtContent>
  </w:sdt>
  <w:p w14:paraId="3C5BF1A5" w14:textId="77777777" w:rsidR="00063CA1" w:rsidRDefault="00063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7BC46" w14:textId="77777777" w:rsidR="00716A41" w:rsidRDefault="00716A41">
      <w:r>
        <w:separator/>
      </w:r>
    </w:p>
  </w:footnote>
  <w:footnote w:type="continuationSeparator" w:id="0">
    <w:p w14:paraId="28AE42D9" w14:textId="77777777" w:rsidR="00716A41" w:rsidRDefault="00716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4D99" w14:textId="77777777" w:rsidR="00DE3815" w:rsidRPr="000328DA" w:rsidRDefault="00DC08BF" w:rsidP="00AB188B">
    <w:pPr>
      <w:pStyle w:val="Header"/>
      <w:rPr>
        <w:lang w:val="en-US"/>
      </w:rPr>
    </w:pPr>
    <w:r w:rsidRPr="00F60069">
      <w:rPr>
        <w:lang w:val="en-US"/>
      </w:rPr>
      <w:tab/>
    </w:r>
    <w:r w:rsidRPr="00F60069">
      <w:rPr>
        <w:lang w:val="en-US"/>
      </w:rPr>
      <w:tab/>
      <w:t xml:space="preserve">Reference </w:t>
    </w:r>
    <w:r w:rsidRPr="000328DA">
      <w:rPr>
        <w:lang w:val="en-US"/>
      </w:rPr>
      <w:t xml:space="preserve">number: </w:t>
    </w:r>
    <w:r w:rsidR="00F61205">
      <w:rPr>
        <w:lang w:val="en-US"/>
      </w:rPr>
      <w:t>202</w:t>
    </w:r>
    <w:r w:rsidR="00003F6B">
      <w:rPr>
        <w:lang w:val="en-US"/>
      </w:rPr>
      <w:t>6</w:t>
    </w:r>
    <w:r w:rsidR="00F61205">
      <w:rPr>
        <w:lang w:val="en-US"/>
      </w:rPr>
      <w:t>-</w:t>
    </w:r>
    <w:r w:rsidR="00003F6B">
      <w:rPr>
        <w:lang w:val="en-US"/>
      </w:rPr>
      <w:t>1849</w:t>
    </w:r>
  </w:p>
  <w:p w14:paraId="2F88A047" w14:textId="77777777" w:rsidR="000941B0" w:rsidRDefault="00DC08BF" w:rsidP="00AB188B">
    <w:pPr>
      <w:pStyle w:val="Header"/>
      <w:rPr>
        <w:lang w:val="en-US"/>
      </w:rPr>
    </w:pPr>
    <w:r>
      <w:rPr>
        <w:noProof/>
      </w:rPr>
      <w:drawing>
        <wp:inline distT="0" distB="0" distL="0" distR="0" wp14:anchorId="2F90D275" wp14:editId="61E6A872">
          <wp:extent cx="2513119" cy="508884"/>
          <wp:effectExtent l="0" t="0" r="1905" b="5715"/>
          <wp:docPr id="491186434" name="Bildobjekt 2" descr="En bild som visar text, Teckensnitt, skärmbild,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86434" name="Bildobjekt 2" descr="En bild som visar text, Teckensnitt, skärmbild, typografi&#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07698" cy="528035"/>
                  </a:xfrm>
                  <a:prstGeom prst="rect">
                    <a:avLst/>
                  </a:prstGeom>
                  <a:noFill/>
                  <a:ln>
                    <a:noFill/>
                  </a:ln>
                </pic:spPr>
              </pic:pic>
            </a:graphicData>
          </a:graphic>
        </wp:inline>
      </w:drawing>
    </w:r>
  </w:p>
  <w:p w14:paraId="27799864" w14:textId="206388B8" w:rsidR="00DE3815" w:rsidRPr="00003F6B" w:rsidRDefault="00DC08BF" w:rsidP="00AB188B">
    <w:pPr>
      <w:pStyle w:val="Header"/>
      <w:rPr>
        <w:lang w:val="sv-SE"/>
      </w:rPr>
    </w:pPr>
    <w:r w:rsidRPr="000328DA">
      <w:rPr>
        <w:lang w:val="en-US"/>
      </w:rPr>
      <w:tab/>
    </w:r>
    <w:r w:rsidRPr="000328DA">
      <w:rPr>
        <w:lang w:val="en-US"/>
      </w:rPr>
      <w:tab/>
    </w:r>
    <w:r w:rsidR="00CC01FC">
      <w:rPr>
        <w:lang w:val="en-US"/>
      </w:rPr>
      <w:t>17</w:t>
    </w:r>
    <w:r w:rsidR="00003F6B">
      <w:rPr>
        <w:lang w:val="en-US"/>
      </w:rPr>
      <w:t xml:space="preserve"> </w:t>
    </w:r>
    <w:r w:rsidR="00CC01FC">
      <w:rPr>
        <w:lang w:val="en-US"/>
      </w:rPr>
      <w:t>March</w:t>
    </w:r>
    <w:r w:rsidRPr="000328DA">
      <w:rPr>
        <w:lang w:val="en-US"/>
      </w:rPr>
      <w:t xml:space="preserve"> 20</w:t>
    </w:r>
    <w:r w:rsidR="00FA7B67" w:rsidRPr="000328DA">
      <w:rPr>
        <w:lang w:val="uk-UA"/>
      </w:rPr>
      <w:t>2</w:t>
    </w:r>
    <w:r w:rsidR="00003F6B">
      <w:rPr>
        <w:lang w:val="sv-S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6D5"/>
    <w:multiLevelType w:val="hybridMultilevel"/>
    <w:tmpl w:val="FAE4961A"/>
    <w:lvl w:ilvl="0" w:tplc="7C88DF76">
      <w:start w:val="1"/>
      <w:numFmt w:val="bullet"/>
      <w:lvlText w:val=""/>
      <w:lvlJc w:val="left"/>
      <w:pPr>
        <w:ind w:left="720" w:hanging="360"/>
      </w:pPr>
      <w:rPr>
        <w:rFonts w:ascii="Symbol" w:hAnsi="Symbol" w:hint="default"/>
      </w:rPr>
    </w:lvl>
    <w:lvl w:ilvl="1" w:tplc="6A1C5574">
      <w:numFmt w:val="bullet"/>
      <w:lvlText w:val="-"/>
      <w:lvlJc w:val="left"/>
      <w:pPr>
        <w:ind w:left="1080" w:hanging="360"/>
      </w:pPr>
      <w:rPr>
        <w:rFonts w:ascii="Calibri" w:eastAsiaTheme="minorHAnsi" w:hAnsi="Calibri" w:cs="Calibri" w:hint="default"/>
      </w:rPr>
    </w:lvl>
    <w:lvl w:ilvl="2" w:tplc="D518857E" w:tentative="1">
      <w:start w:val="1"/>
      <w:numFmt w:val="bullet"/>
      <w:lvlText w:val=""/>
      <w:lvlJc w:val="left"/>
      <w:pPr>
        <w:ind w:left="2160" w:hanging="360"/>
      </w:pPr>
      <w:rPr>
        <w:rFonts w:ascii="Wingdings" w:hAnsi="Wingdings" w:hint="default"/>
      </w:rPr>
    </w:lvl>
    <w:lvl w:ilvl="3" w:tplc="CB588F2C" w:tentative="1">
      <w:start w:val="1"/>
      <w:numFmt w:val="bullet"/>
      <w:lvlText w:val=""/>
      <w:lvlJc w:val="left"/>
      <w:pPr>
        <w:ind w:left="2880" w:hanging="360"/>
      </w:pPr>
      <w:rPr>
        <w:rFonts w:ascii="Symbol" w:hAnsi="Symbol" w:hint="default"/>
      </w:rPr>
    </w:lvl>
    <w:lvl w:ilvl="4" w:tplc="F368983E" w:tentative="1">
      <w:start w:val="1"/>
      <w:numFmt w:val="bullet"/>
      <w:lvlText w:val="o"/>
      <w:lvlJc w:val="left"/>
      <w:pPr>
        <w:ind w:left="3600" w:hanging="360"/>
      </w:pPr>
      <w:rPr>
        <w:rFonts w:ascii="Courier New" w:hAnsi="Courier New" w:cs="Courier New" w:hint="default"/>
      </w:rPr>
    </w:lvl>
    <w:lvl w:ilvl="5" w:tplc="0D2A71B2" w:tentative="1">
      <w:start w:val="1"/>
      <w:numFmt w:val="bullet"/>
      <w:lvlText w:val=""/>
      <w:lvlJc w:val="left"/>
      <w:pPr>
        <w:ind w:left="4320" w:hanging="360"/>
      </w:pPr>
      <w:rPr>
        <w:rFonts w:ascii="Wingdings" w:hAnsi="Wingdings" w:hint="default"/>
      </w:rPr>
    </w:lvl>
    <w:lvl w:ilvl="6" w:tplc="1F8A35AE" w:tentative="1">
      <w:start w:val="1"/>
      <w:numFmt w:val="bullet"/>
      <w:lvlText w:val=""/>
      <w:lvlJc w:val="left"/>
      <w:pPr>
        <w:ind w:left="5040" w:hanging="360"/>
      </w:pPr>
      <w:rPr>
        <w:rFonts w:ascii="Symbol" w:hAnsi="Symbol" w:hint="default"/>
      </w:rPr>
    </w:lvl>
    <w:lvl w:ilvl="7" w:tplc="C9B6F02A" w:tentative="1">
      <w:start w:val="1"/>
      <w:numFmt w:val="bullet"/>
      <w:lvlText w:val="o"/>
      <w:lvlJc w:val="left"/>
      <w:pPr>
        <w:ind w:left="5760" w:hanging="360"/>
      </w:pPr>
      <w:rPr>
        <w:rFonts w:ascii="Courier New" w:hAnsi="Courier New" w:cs="Courier New" w:hint="default"/>
      </w:rPr>
    </w:lvl>
    <w:lvl w:ilvl="8" w:tplc="1DEA04C4" w:tentative="1">
      <w:start w:val="1"/>
      <w:numFmt w:val="bullet"/>
      <w:lvlText w:val=""/>
      <w:lvlJc w:val="left"/>
      <w:pPr>
        <w:ind w:left="6480" w:hanging="360"/>
      </w:pPr>
      <w:rPr>
        <w:rFonts w:ascii="Wingdings" w:hAnsi="Wingdings" w:hint="default"/>
      </w:rPr>
    </w:lvl>
  </w:abstractNum>
  <w:abstractNum w:abstractNumId="1" w15:restartNumberingAfterBreak="0">
    <w:nsid w:val="16403A06"/>
    <w:multiLevelType w:val="multilevel"/>
    <w:tmpl w:val="6C36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44CE8"/>
    <w:multiLevelType w:val="multilevel"/>
    <w:tmpl w:val="9C389BF4"/>
    <w:styleLink w:val="CurrentList3"/>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BD44D9"/>
    <w:multiLevelType w:val="multilevel"/>
    <w:tmpl w:val="D5245CCE"/>
    <w:styleLink w:val="CurrentList1"/>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C5029E1"/>
    <w:multiLevelType w:val="hybridMultilevel"/>
    <w:tmpl w:val="FFFFFFFF"/>
    <w:lvl w:ilvl="0" w:tplc="010EC574">
      <w:start w:val="1"/>
      <w:numFmt w:val="bullet"/>
      <w:lvlText w:val=""/>
      <w:lvlJc w:val="left"/>
      <w:pPr>
        <w:ind w:left="720" w:hanging="360"/>
      </w:pPr>
      <w:rPr>
        <w:rFonts w:ascii="Symbol" w:hAnsi="Symbol" w:hint="default"/>
      </w:rPr>
    </w:lvl>
    <w:lvl w:ilvl="1" w:tplc="7B6EAF50">
      <w:start w:val="1"/>
      <w:numFmt w:val="bullet"/>
      <w:lvlText w:val="o"/>
      <w:lvlJc w:val="left"/>
      <w:pPr>
        <w:ind w:left="1440" w:hanging="360"/>
      </w:pPr>
      <w:rPr>
        <w:rFonts w:ascii="Courier New" w:hAnsi="Courier New" w:hint="default"/>
      </w:rPr>
    </w:lvl>
    <w:lvl w:ilvl="2" w:tplc="46C8E1D4" w:tentative="1">
      <w:start w:val="1"/>
      <w:numFmt w:val="bullet"/>
      <w:lvlText w:val=""/>
      <w:lvlJc w:val="left"/>
      <w:pPr>
        <w:ind w:left="2160" w:hanging="360"/>
      </w:pPr>
      <w:rPr>
        <w:rFonts w:ascii="Wingdings" w:hAnsi="Wingdings" w:hint="default"/>
      </w:rPr>
    </w:lvl>
    <w:lvl w:ilvl="3" w:tplc="2176F2BA" w:tentative="1">
      <w:start w:val="1"/>
      <w:numFmt w:val="bullet"/>
      <w:lvlText w:val=""/>
      <w:lvlJc w:val="left"/>
      <w:pPr>
        <w:ind w:left="2880" w:hanging="360"/>
      </w:pPr>
      <w:rPr>
        <w:rFonts w:ascii="Symbol" w:hAnsi="Symbol" w:hint="default"/>
      </w:rPr>
    </w:lvl>
    <w:lvl w:ilvl="4" w:tplc="4F804256" w:tentative="1">
      <w:start w:val="1"/>
      <w:numFmt w:val="bullet"/>
      <w:lvlText w:val="o"/>
      <w:lvlJc w:val="left"/>
      <w:pPr>
        <w:ind w:left="3600" w:hanging="360"/>
      </w:pPr>
      <w:rPr>
        <w:rFonts w:ascii="Courier New" w:hAnsi="Courier New" w:hint="default"/>
      </w:rPr>
    </w:lvl>
    <w:lvl w:ilvl="5" w:tplc="646C0D4E" w:tentative="1">
      <w:start w:val="1"/>
      <w:numFmt w:val="bullet"/>
      <w:lvlText w:val=""/>
      <w:lvlJc w:val="left"/>
      <w:pPr>
        <w:ind w:left="4320" w:hanging="360"/>
      </w:pPr>
      <w:rPr>
        <w:rFonts w:ascii="Wingdings" w:hAnsi="Wingdings" w:hint="default"/>
      </w:rPr>
    </w:lvl>
    <w:lvl w:ilvl="6" w:tplc="C374C02C" w:tentative="1">
      <w:start w:val="1"/>
      <w:numFmt w:val="bullet"/>
      <w:lvlText w:val=""/>
      <w:lvlJc w:val="left"/>
      <w:pPr>
        <w:ind w:left="5040" w:hanging="360"/>
      </w:pPr>
      <w:rPr>
        <w:rFonts w:ascii="Symbol" w:hAnsi="Symbol" w:hint="default"/>
      </w:rPr>
    </w:lvl>
    <w:lvl w:ilvl="7" w:tplc="CDAAA360" w:tentative="1">
      <w:start w:val="1"/>
      <w:numFmt w:val="bullet"/>
      <w:lvlText w:val="o"/>
      <w:lvlJc w:val="left"/>
      <w:pPr>
        <w:ind w:left="5760" w:hanging="360"/>
      </w:pPr>
      <w:rPr>
        <w:rFonts w:ascii="Courier New" w:hAnsi="Courier New" w:hint="default"/>
      </w:rPr>
    </w:lvl>
    <w:lvl w:ilvl="8" w:tplc="3626D310" w:tentative="1">
      <w:start w:val="1"/>
      <w:numFmt w:val="bullet"/>
      <w:lvlText w:val=""/>
      <w:lvlJc w:val="left"/>
      <w:pPr>
        <w:ind w:left="6480" w:hanging="360"/>
      </w:pPr>
      <w:rPr>
        <w:rFonts w:ascii="Wingdings" w:hAnsi="Wingdings" w:hint="default"/>
      </w:rPr>
    </w:lvl>
  </w:abstractNum>
  <w:abstractNum w:abstractNumId="5" w15:restartNumberingAfterBreak="0">
    <w:nsid w:val="2E9B34B7"/>
    <w:multiLevelType w:val="hybridMultilevel"/>
    <w:tmpl w:val="25E079E0"/>
    <w:lvl w:ilvl="0" w:tplc="0A9E8B2C">
      <w:start w:val="1"/>
      <w:numFmt w:val="bullet"/>
      <w:lvlText w:val=""/>
      <w:lvlJc w:val="left"/>
      <w:pPr>
        <w:ind w:left="720" w:hanging="360"/>
      </w:pPr>
      <w:rPr>
        <w:rFonts w:ascii="Symbol" w:hAnsi="Symbol" w:hint="default"/>
      </w:rPr>
    </w:lvl>
    <w:lvl w:ilvl="1" w:tplc="BB96DD4E">
      <w:start w:val="1"/>
      <w:numFmt w:val="bullet"/>
      <w:lvlText w:val="o"/>
      <w:lvlJc w:val="left"/>
      <w:pPr>
        <w:ind w:left="1440" w:hanging="360"/>
      </w:pPr>
      <w:rPr>
        <w:rFonts w:ascii="Courier New" w:hAnsi="Courier New" w:cs="Courier New" w:hint="default"/>
      </w:rPr>
    </w:lvl>
    <w:lvl w:ilvl="2" w:tplc="8580DF02" w:tentative="1">
      <w:start w:val="1"/>
      <w:numFmt w:val="bullet"/>
      <w:lvlText w:val=""/>
      <w:lvlJc w:val="left"/>
      <w:pPr>
        <w:ind w:left="2160" w:hanging="360"/>
      </w:pPr>
      <w:rPr>
        <w:rFonts w:ascii="Wingdings" w:hAnsi="Wingdings" w:hint="default"/>
      </w:rPr>
    </w:lvl>
    <w:lvl w:ilvl="3" w:tplc="E5244E18" w:tentative="1">
      <w:start w:val="1"/>
      <w:numFmt w:val="bullet"/>
      <w:lvlText w:val=""/>
      <w:lvlJc w:val="left"/>
      <w:pPr>
        <w:ind w:left="2880" w:hanging="360"/>
      </w:pPr>
      <w:rPr>
        <w:rFonts w:ascii="Symbol" w:hAnsi="Symbol" w:hint="default"/>
      </w:rPr>
    </w:lvl>
    <w:lvl w:ilvl="4" w:tplc="7ED04EFC" w:tentative="1">
      <w:start w:val="1"/>
      <w:numFmt w:val="bullet"/>
      <w:lvlText w:val="o"/>
      <w:lvlJc w:val="left"/>
      <w:pPr>
        <w:ind w:left="3600" w:hanging="360"/>
      </w:pPr>
      <w:rPr>
        <w:rFonts w:ascii="Courier New" w:hAnsi="Courier New" w:cs="Courier New" w:hint="default"/>
      </w:rPr>
    </w:lvl>
    <w:lvl w:ilvl="5" w:tplc="9B7461D6" w:tentative="1">
      <w:start w:val="1"/>
      <w:numFmt w:val="bullet"/>
      <w:lvlText w:val=""/>
      <w:lvlJc w:val="left"/>
      <w:pPr>
        <w:ind w:left="4320" w:hanging="360"/>
      </w:pPr>
      <w:rPr>
        <w:rFonts w:ascii="Wingdings" w:hAnsi="Wingdings" w:hint="default"/>
      </w:rPr>
    </w:lvl>
    <w:lvl w:ilvl="6" w:tplc="E6749748" w:tentative="1">
      <w:start w:val="1"/>
      <w:numFmt w:val="bullet"/>
      <w:lvlText w:val=""/>
      <w:lvlJc w:val="left"/>
      <w:pPr>
        <w:ind w:left="5040" w:hanging="360"/>
      </w:pPr>
      <w:rPr>
        <w:rFonts w:ascii="Symbol" w:hAnsi="Symbol" w:hint="default"/>
      </w:rPr>
    </w:lvl>
    <w:lvl w:ilvl="7" w:tplc="26C82BCE" w:tentative="1">
      <w:start w:val="1"/>
      <w:numFmt w:val="bullet"/>
      <w:lvlText w:val="o"/>
      <w:lvlJc w:val="left"/>
      <w:pPr>
        <w:ind w:left="5760" w:hanging="360"/>
      </w:pPr>
      <w:rPr>
        <w:rFonts w:ascii="Courier New" w:hAnsi="Courier New" w:cs="Courier New" w:hint="default"/>
      </w:rPr>
    </w:lvl>
    <w:lvl w:ilvl="8" w:tplc="CF604C9C" w:tentative="1">
      <w:start w:val="1"/>
      <w:numFmt w:val="bullet"/>
      <w:lvlText w:val=""/>
      <w:lvlJc w:val="left"/>
      <w:pPr>
        <w:ind w:left="6480" w:hanging="360"/>
      </w:pPr>
      <w:rPr>
        <w:rFonts w:ascii="Wingdings" w:hAnsi="Wingdings" w:hint="default"/>
      </w:rPr>
    </w:lvl>
  </w:abstractNum>
  <w:abstractNum w:abstractNumId="6" w15:restartNumberingAfterBreak="0">
    <w:nsid w:val="2F5C1978"/>
    <w:multiLevelType w:val="hybridMultilevel"/>
    <w:tmpl w:val="FC387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997335"/>
    <w:multiLevelType w:val="hybridMultilevel"/>
    <w:tmpl w:val="176AB21A"/>
    <w:lvl w:ilvl="0" w:tplc="A3DEF976">
      <w:start w:val="1"/>
      <w:numFmt w:val="decimal"/>
      <w:lvlText w:val="%1."/>
      <w:lvlJc w:val="left"/>
      <w:pPr>
        <w:ind w:left="360" w:hanging="360"/>
      </w:pPr>
      <w:rPr>
        <w:rFonts w:hint="default"/>
      </w:rPr>
    </w:lvl>
    <w:lvl w:ilvl="1" w:tplc="C3B0D292">
      <w:start w:val="1"/>
      <w:numFmt w:val="bullet"/>
      <w:lvlText w:val="o"/>
      <w:lvlJc w:val="left"/>
      <w:pPr>
        <w:ind w:left="1440" w:hanging="360"/>
      </w:pPr>
      <w:rPr>
        <w:rFonts w:ascii="Courier New" w:hAnsi="Courier New" w:cs="Courier New" w:hint="default"/>
      </w:rPr>
    </w:lvl>
    <w:lvl w:ilvl="2" w:tplc="EA229CDC" w:tentative="1">
      <w:start w:val="1"/>
      <w:numFmt w:val="bullet"/>
      <w:lvlText w:val=""/>
      <w:lvlJc w:val="left"/>
      <w:pPr>
        <w:ind w:left="2160" w:hanging="360"/>
      </w:pPr>
      <w:rPr>
        <w:rFonts w:ascii="Wingdings" w:hAnsi="Wingdings" w:hint="default"/>
      </w:rPr>
    </w:lvl>
    <w:lvl w:ilvl="3" w:tplc="0F0C96EA" w:tentative="1">
      <w:start w:val="1"/>
      <w:numFmt w:val="bullet"/>
      <w:lvlText w:val=""/>
      <w:lvlJc w:val="left"/>
      <w:pPr>
        <w:ind w:left="2880" w:hanging="360"/>
      </w:pPr>
      <w:rPr>
        <w:rFonts w:ascii="Symbol" w:hAnsi="Symbol" w:hint="default"/>
      </w:rPr>
    </w:lvl>
    <w:lvl w:ilvl="4" w:tplc="274E6348" w:tentative="1">
      <w:start w:val="1"/>
      <w:numFmt w:val="bullet"/>
      <w:lvlText w:val="o"/>
      <w:lvlJc w:val="left"/>
      <w:pPr>
        <w:ind w:left="3600" w:hanging="360"/>
      </w:pPr>
      <w:rPr>
        <w:rFonts w:ascii="Courier New" w:hAnsi="Courier New" w:cs="Courier New" w:hint="default"/>
      </w:rPr>
    </w:lvl>
    <w:lvl w:ilvl="5" w:tplc="561E459E" w:tentative="1">
      <w:start w:val="1"/>
      <w:numFmt w:val="bullet"/>
      <w:lvlText w:val=""/>
      <w:lvlJc w:val="left"/>
      <w:pPr>
        <w:ind w:left="4320" w:hanging="360"/>
      </w:pPr>
      <w:rPr>
        <w:rFonts w:ascii="Wingdings" w:hAnsi="Wingdings" w:hint="default"/>
      </w:rPr>
    </w:lvl>
    <w:lvl w:ilvl="6" w:tplc="3EDA871E" w:tentative="1">
      <w:start w:val="1"/>
      <w:numFmt w:val="bullet"/>
      <w:lvlText w:val=""/>
      <w:lvlJc w:val="left"/>
      <w:pPr>
        <w:ind w:left="5040" w:hanging="360"/>
      </w:pPr>
      <w:rPr>
        <w:rFonts w:ascii="Symbol" w:hAnsi="Symbol" w:hint="default"/>
      </w:rPr>
    </w:lvl>
    <w:lvl w:ilvl="7" w:tplc="EDFEBD4A" w:tentative="1">
      <w:start w:val="1"/>
      <w:numFmt w:val="bullet"/>
      <w:lvlText w:val="o"/>
      <w:lvlJc w:val="left"/>
      <w:pPr>
        <w:ind w:left="5760" w:hanging="360"/>
      </w:pPr>
      <w:rPr>
        <w:rFonts w:ascii="Courier New" w:hAnsi="Courier New" w:cs="Courier New" w:hint="default"/>
      </w:rPr>
    </w:lvl>
    <w:lvl w:ilvl="8" w:tplc="5AEC6E4C" w:tentative="1">
      <w:start w:val="1"/>
      <w:numFmt w:val="bullet"/>
      <w:lvlText w:val=""/>
      <w:lvlJc w:val="left"/>
      <w:pPr>
        <w:ind w:left="6480" w:hanging="360"/>
      </w:pPr>
      <w:rPr>
        <w:rFonts w:ascii="Wingdings" w:hAnsi="Wingdings" w:hint="default"/>
      </w:rPr>
    </w:lvl>
  </w:abstractNum>
  <w:abstractNum w:abstractNumId="8" w15:restartNumberingAfterBreak="0">
    <w:nsid w:val="32756ABA"/>
    <w:multiLevelType w:val="hybridMultilevel"/>
    <w:tmpl w:val="DF5C7BC8"/>
    <w:lvl w:ilvl="0" w:tplc="24B0DCFA">
      <w:numFmt w:val="bullet"/>
      <w:lvlText w:val="-"/>
      <w:lvlJc w:val="left"/>
      <w:pPr>
        <w:ind w:left="720" w:hanging="360"/>
      </w:pPr>
      <w:rPr>
        <w:rFonts w:ascii="Calibri" w:eastAsiaTheme="minorHAnsi" w:hAnsi="Calibri" w:cs="Calibri" w:hint="default"/>
      </w:rPr>
    </w:lvl>
    <w:lvl w:ilvl="1" w:tplc="E9BEC1D8" w:tentative="1">
      <w:start w:val="1"/>
      <w:numFmt w:val="bullet"/>
      <w:lvlText w:val="o"/>
      <w:lvlJc w:val="left"/>
      <w:pPr>
        <w:ind w:left="1440" w:hanging="360"/>
      </w:pPr>
      <w:rPr>
        <w:rFonts w:ascii="Courier New" w:hAnsi="Courier New" w:cs="Courier New" w:hint="default"/>
      </w:rPr>
    </w:lvl>
    <w:lvl w:ilvl="2" w:tplc="FC3C4A64" w:tentative="1">
      <w:start w:val="1"/>
      <w:numFmt w:val="bullet"/>
      <w:lvlText w:val=""/>
      <w:lvlJc w:val="left"/>
      <w:pPr>
        <w:ind w:left="2160" w:hanging="360"/>
      </w:pPr>
      <w:rPr>
        <w:rFonts w:ascii="Wingdings" w:hAnsi="Wingdings" w:hint="default"/>
      </w:rPr>
    </w:lvl>
    <w:lvl w:ilvl="3" w:tplc="33E43954" w:tentative="1">
      <w:start w:val="1"/>
      <w:numFmt w:val="bullet"/>
      <w:lvlText w:val=""/>
      <w:lvlJc w:val="left"/>
      <w:pPr>
        <w:ind w:left="2880" w:hanging="360"/>
      </w:pPr>
      <w:rPr>
        <w:rFonts w:ascii="Symbol" w:hAnsi="Symbol" w:hint="default"/>
      </w:rPr>
    </w:lvl>
    <w:lvl w:ilvl="4" w:tplc="DD9061FC" w:tentative="1">
      <w:start w:val="1"/>
      <w:numFmt w:val="bullet"/>
      <w:lvlText w:val="o"/>
      <w:lvlJc w:val="left"/>
      <w:pPr>
        <w:ind w:left="3600" w:hanging="360"/>
      </w:pPr>
      <w:rPr>
        <w:rFonts w:ascii="Courier New" w:hAnsi="Courier New" w:cs="Courier New" w:hint="default"/>
      </w:rPr>
    </w:lvl>
    <w:lvl w:ilvl="5" w:tplc="9EB4FA26" w:tentative="1">
      <w:start w:val="1"/>
      <w:numFmt w:val="bullet"/>
      <w:lvlText w:val=""/>
      <w:lvlJc w:val="left"/>
      <w:pPr>
        <w:ind w:left="4320" w:hanging="360"/>
      </w:pPr>
      <w:rPr>
        <w:rFonts w:ascii="Wingdings" w:hAnsi="Wingdings" w:hint="default"/>
      </w:rPr>
    </w:lvl>
    <w:lvl w:ilvl="6" w:tplc="1EEEFF72" w:tentative="1">
      <w:start w:val="1"/>
      <w:numFmt w:val="bullet"/>
      <w:lvlText w:val=""/>
      <w:lvlJc w:val="left"/>
      <w:pPr>
        <w:ind w:left="5040" w:hanging="360"/>
      </w:pPr>
      <w:rPr>
        <w:rFonts w:ascii="Symbol" w:hAnsi="Symbol" w:hint="default"/>
      </w:rPr>
    </w:lvl>
    <w:lvl w:ilvl="7" w:tplc="73D8C652" w:tentative="1">
      <w:start w:val="1"/>
      <w:numFmt w:val="bullet"/>
      <w:lvlText w:val="o"/>
      <w:lvlJc w:val="left"/>
      <w:pPr>
        <w:ind w:left="5760" w:hanging="360"/>
      </w:pPr>
      <w:rPr>
        <w:rFonts w:ascii="Courier New" w:hAnsi="Courier New" w:cs="Courier New" w:hint="default"/>
      </w:rPr>
    </w:lvl>
    <w:lvl w:ilvl="8" w:tplc="F42A7926" w:tentative="1">
      <w:start w:val="1"/>
      <w:numFmt w:val="bullet"/>
      <w:lvlText w:val=""/>
      <w:lvlJc w:val="left"/>
      <w:pPr>
        <w:ind w:left="6480" w:hanging="360"/>
      </w:pPr>
      <w:rPr>
        <w:rFonts w:ascii="Wingdings" w:hAnsi="Wingdings" w:hint="default"/>
      </w:rPr>
    </w:lvl>
  </w:abstractNum>
  <w:abstractNum w:abstractNumId="9" w15:restartNumberingAfterBreak="0">
    <w:nsid w:val="4531225F"/>
    <w:multiLevelType w:val="hybridMultilevel"/>
    <w:tmpl w:val="23EEC1BC"/>
    <w:lvl w:ilvl="0" w:tplc="78DAE5C2">
      <w:start w:val="1"/>
      <w:numFmt w:val="bullet"/>
      <w:lvlText w:val=""/>
      <w:lvlJc w:val="left"/>
      <w:pPr>
        <w:ind w:left="720" w:hanging="360"/>
      </w:pPr>
      <w:rPr>
        <w:rFonts w:ascii="Symbol" w:hAnsi="Symbol" w:hint="default"/>
      </w:rPr>
    </w:lvl>
    <w:lvl w:ilvl="1" w:tplc="D388A5C8">
      <w:start w:val="1"/>
      <w:numFmt w:val="bullet"/>
      <w:lvlText w:val="o"/>
      <w:lvlJc w:val="left"/>
      <w:pPr>
        <w:ind w:left="1440" w:hanging="360"/>
      </w:pPr>
      <w:rPr>
        <w:rFonts w:ascii="Courier New" w:hAnsi="Courier New" w:cs="Courier New" w:hint="default"/>
      </w:rPr>
    </w:lvl>
    <w:lvl w:ilvl="2" w:tplc="9702D0C0" w:tentative="1">
      <w:start w:val="1"/>
      <w:numFmt w:val="bullet"/>
      <w:lvlText w:val=""/>
      <w:lvlJc w:val="left"/>
      <w:pPr>
        <w:ind w:left="2160" w:hanging="360"/>
      </w:pPr>
      <w:rPr>
        <w:rFonts w:ascii="Wingdings" w:hAnsi="Wingdings" w:hint="default"/>
      </w:rPr>
    </w:lvl>
    <w:lvl w:ilvl="3" w:tplc="0388EA4C" w:tentative="1">
      <w:start w:val="1"/>
      <w:numFmt w:val="bullet"/>
      <w:lvlText w:val=""/>
      <w:lvlJc w:val="left"/>
      <w:pPr>
        <w:ind w:left="2880" w:hanging="360"/>
      </w:pPr>
      <w:rPr>
        <w:rFonts w:ascii="Symbol" w:hAnsi="Symbol" w:hint="default"/>
      </w:rPr>
    </w:lvl>
    <w:lvl w:ilvl="4" w:tplc="18085C62" w:tentative="1">
      <w:start w:val="1"/>
      <w:numFmt w:val="bullet"/>
      <w:lvlText w:val="o"/>
      <w:lvlJc w:val="left"/>
      <w:pPr>
        <w:ind w:left="3600" w:hanging="360"/>
      </w:pPr>
      <w:rPr>
        <w:rFonts w:ascii="Courier New" w:hAnsi="Courier New" w:cs="Courier New" w:hint="default"/>
      </w:rPr>
    </w:lvl>
    <w:lvl w:ilvl="5" w:tplc="AFF84D8E" w:tentative="1">
      <w:start w:val="1"/>
      <w:numFmt w:val="bullet"/>
      <w:lvlText w:val=""/>
      <w:lvlJc w:val="left"/>
      <w:pPr>
        <w:ind w:left="4320" w:hanging="360"/>
      </w:pPr>
      <w:rPr>
        <w:rFonts w:ascii="Wingdings" w:hAnsi="Wingdings" w:hint="default"/>
      </w:rPr>
    </w:lvl>
    <w:lvl w:ilvl="6" w:tplc="A462B12A" w:tentative="1">
      <w:start w:val="1"/>
      <w:numFmt w:val="bullet"/>
      <w:lvlText w:val=""/>
      <w:lvlJc w:val="left"/>
      <w:pPr>
        <w:ind w:left="5040" w:hanging="360"/>
      </w:pPr>
      <w:rPr>
        <w:rFonts w:ascii="Symbol" w:hAnsi="Symbol" w:hint="default"/>
      </w:rPr>
    </w:lvl>
    <w:lvl w:ilvl="7" w:tplc="4C721C1E" w:tentative="1">
      <w:start w:val="1"/>
      <w:numFmt w:val="bullet"/>
      <w:lvlText w:val="o"/>
      <w:lvlJc w:val="left"/>
      <w:pPr>
        <w:ind w:left="5760" w:hanging="360"/>
      </w:pPr>
      <w:rPr>
        <w:rFonts w:ascii="Courier New" w:hAnsi="Courier New" w:cs="Courier New" w:hint="default"/>
      </w:rPr>
    </w:lvl>
    <w:lvl w:ilvl="8" w:tplc="2B1E6C7A" w:tentative="1">
      <w:start w:val="1"/>
      <w:numFmt w:val="bullet"/>
      <w:lvlText w:val=""/>
      <w:lvlJc w:val="left"/>
      <w:pPr>
        <w:ind w:left="6480" w:hanging="360"/>
      </w:pPr>
      <w:rPr>
        <w:rFonts w:ascii="Wingdings" w:hAnsi="Wingdings" w:hint="default"/>
      </w:rPr>
    </w:lvl>
  </w:abstractNum>
  <w:abstractNum w:abstractNumId="10" w15:restartNumberingAfterBreak="0">
    <w:nsid w:val="4EE62342"/>
    <w:multiLevelType w:val="hybridMultilevel"/>
    <w:tmpl w:val="90929CBA"/>
    <w:lvl w:ilvl="0" w:tplc="D10C5AE0">
      <w:start w:val="1"/>
      <w:numFmt w:val="bullet"/>
      <w:lvlText w:val=""/>
      <w:lvlJc w:val="left"/>
      <w:pPr>
        <w:ind w:left="720" w:hanging="360"/>
      </w:pPr>
      <w:rPr>
        <w:rFonts w:ascii="Symbol" w:hAnsi="Symbol" w:hint="default"/>
      </w:rPr>
    </w:lvl>
    <w:lvl w:ilvl="1" w:tplc="D65C224E">
      <w:start w:val="1"/>
      <w:numFmt w:val="bullet"/>
      <w:lvlText w:val="o"/>
      <w:lvlJc w:val="left"/>
      <w:pPr>
        <w:ind w:left="1440" w:hanging="360"/>
      </w:pPr>
      <w:rPr>
        <w:rFonts w:ascii="Courier New" w:hAnsi="Courier New" w:cs="Courier New" w:hint="default"/>
      </w:rPr>
    </w:lvl>
    <w:lvl w:ilvl="2" w:tplc="95C6315C" w:tentative="1">
      <w:start w:val="1"/>
      <w:numFmt w:val="bullet"/>
      <w:lvlText w:val=""/>
      <w:lvlJc w:val="left"/>
      <w:pPr>
        <w:ind w:left="2160" w:hanging="360"/>
      </w:pPr>
      <w:rPr>
        <w:rFonts w:ascii="Wingdings" w:hAnsi="Wingdings" w:hint="default"/>
      </w:rPr>
    </w:lvl>
    <w:lvl w:ilvl="3" w:tplc="E186705A" w:tentative="1">
      <w:start w:val="1"/>
      <w:numFmt w:val="bullet"/>
      <w:lvlText w:val=""/>
      <w:lvlJc w:val="left"/>
      <w:pPr>
        <w:ind w:left="2880" w:hanging="360"/>
      </w:pPr>
      <w:rPr>
        <w:rFonts w:ascii="Symbol" w:hAnsi="Symbol" w:hint="default"/>
      </w:rPr>
    </w:lvl>
    <w:lvl w:ilvl="4" w:tplc="C5607C54" w:tentative="1">
      <w:start w:val="1"/>
      <w:numFmt w:val="bullet"/>
      <w:lvlText w:val="o"/>
      <w:lvlJc w:val="left"/>
      <w:pPr>
        <w:ind w:left="3600" w:hanging="360"/>
      </w:pPr>
      <w:rPr>
        <w:rFonts w:ascii="Courier New" w:hAnsi="Courier New" w:cs="Courier New" w:hint="default"/>
      </w:rPr>
    </w:lvl>
    <w:lvl w:ilvl="5" w:tplc="30F21300" w:tentative="1">
      <w:start w:val="1"/>
      <w:numFmt w:val="bullet"/>
      <w:lvlText w:val=""/>
      <w:lvlJc w:val="left"/>
      <w:pPr>
        <w:ind w:left="4320" w:hanging="360"/>
      </w:pPr>
      <w:rPr>
        <w:rFonts w:ascii="Wingdings" w:hAnsi="Wingdings" w:hint="default"/>
      </w:rPr>
    </w:lvl>
    <w:lvl w:ilvl="6" w:tplc="37040A7E" w:tentative="1">
      <w:start w:val="1"/>
      <w:numFmt w:val="bullet"/>
      <w:lvlText w:val=""/>
      <w:lvlJc w:val="left"/>
      <w:pPr>
        <w:ind w:left="5040" w:hanging="360"/>
      </w:pPr>
      <w:rPr>
        <w:rFonts w:ascii="Symbol" w:hAnsi="Symbol" w:hint="default"/>
      </w:rPr>
    </w:lvl>
    <w:lvl w:ilvl="7" w:tplc="E3EA1DBC" w:tentative="1">
      <w:start w:val="1"/>
      <w:numFmt w:val="bullet"/>
      <w:lvlText w:val="o"/>
      <w:lvlJc w:val="left"/>
      <w:pPr>
        <w:ind w:left="5760" w:hanging="360"/>
      </w:pPr>
      <w:rPr>
        <w:rFonts w:ascii="Courier New" w:hAnsi="Courier New" w:cs="Courier New" w:hint="default"/>
      </w:rPr>
    </w:lvl>
    <w:lvl w:ilvl="8" w:tplc="F5705296" w:tentative="1">
      <w:start w:val="1"/>
      <w:numFmt w:val="bullet"/>
      <w:lvlText w:val=""/>
      <w:lvlJc w:val="left"/>
      <w:pPr>
        <w:ind w:left="6480" w:hanging="360"/>
      </w:pPr>
      <w:rPr>
        <w:rFonts w:ascii="Wingdings" w:hAnsi="Wingdings" w:hint="default"/>
      </w:rPr>
    </w:lvl>
  </w:abstractNum>
  <w:abstractNum w:abstractNumId="11" w15:restartNumberingAfterBreak="0">
    <w:nsid w:val="55155C91"/>
    <w:multiLevelType w:val="hybridMultilevel"/>
    <w:tmpl w:val="F6F6D458"/>
    <w:lvl w:ilvl="0" w:tplc="B1603ACA">
      <w:start w:val="21"/>
      <w:numFmt w:val="bullet"/>
      <w:lvlText w:val="-"/>
      <w:lvlJc w:val="left"/>
      <w:pPr>
        <w:ind w:left="720" w:hanging="360"/>
      </w:pPr>
      <w:rPr>
        <w:rFonts w:ascii="Calibri" w:eastAsiaTheme="minorHAnsi" w:hAnsi="Calibri" w:cstheme="minorBidi" w:hint="default"/>
      </w:rPr>
    </w:lvl>
    <w:lvl w:ilvl="1" w:tplc="B5BA2140" w:tentative="1">
      <w:start w:val="1"/>
      <w:numFmt w:val="bullet"/>
      <w:lvlText w:val="o"/>
      <w:lvlJc w:val="left"/>
      <w:pPr>
        <w:ind w:left="1440" w:hanging="360"/>
      </w:pPr>
      <w:rPr>
        <w:rFonts w:ascii="Courier New" w:hAnsi="Courier New" w:cs="Courier New" w:hint="default"/>
      </w:rPr>
    </w:lvl>
    <w:lvl w:ilvl="2" w:tplc="13DE7D32" w:tentative="1">
      <w:start w:val="1"/>
      <w:numFmt w:val="bullet"/>
      <w:lvlText w:val=""/>
      <w:lvlJc w:val="left"/>
      <w:pPr>
        <w:ind w:left="2160" w:hanging="360"/>
      </w:pPr>
      <w:rPr>
        <w:rFonts w:ascii="Wingdings" w:hAnsi="Wingdings" w:hint="default"/>
      </w:rPr>
    </w:lvl>
    <w:lvl w:ilvl="3" w:tplc="5726A0C2" w:tentative="1">
      <w:start w:val="1"/>
      <w:numFmt w:val="bullet"/>
      <w:lvlText w:val=""/>
      <w:lvlJc w:val="left"/>
      <w:pPr>
        <w:ind w:left="2880" w:hanging="360"/>
      </w:pPr>
      <w:rPr>
        <w:rFonts w:ascii="Symbol" w:hAnsi="Symbol" w:hint="default"/>
      </w:rPr>
    </w:lvl>
    <w:lvl w:ilvl="4" w:tplc="C21AD484" w:tentative="1">
      <w:start w:val="1"/>
      <w:numFmt w:val="bullet"/>
      <w:lvlText w:val="o"/>
      <w:lvlJc w:val="left"/>
      <w:pPr>
        <w:ind w:left="3600" w:hanging="360"/>
      </w:pPr>
      <w:rPr>
        <w:rFonts w:ascii="Courier New" w:hAnsi="Courier New" w:cs="Courier New" w:hint="default"/>
      </w:rPr>
    </w:lvl>
    <w:lvl w:ilvl="5" w:tplc="4668644E" w:tentative="1">
      <w:start w:val="1"/>
      <w:numFmt w:val="bullet"/>
      <w:lvlText w:val=""/>
      <w:lvlJc w:val="left"/>
      <w:pPr>
        <w:ind w:left="4320" w:hanging="360"/>
      </w:pPr>
      <w:rPr>
        <w:rFonts w:ascii="Wingdings" w:hAnsi="Wingdings" w:hint="default"/>
      </w:rPr>
    </w:lvl>
    <w:lvl w:ilvl="6" w:tplc="64AA6464" w:tentative="1">
      <w:start w:val="1"/>
      <w:numFmt w:val="bullet"/>
      <w:lvlText w:val=""/>
      <w:lvlJc w:val="left"/>
      <w:pPr>
        <w:ind w:left="5040" w:hanging="360"/>
      </w:pPr>
      <w:rPr>
        <w:rFonts w:ascii="Symbol" w:hAnsi="Symbol" w:hint="default"/>
      </w:rPr>
    </w:lvl>
    <w:lvl w:ilvl="7" w:tplc="C4B02EDA" w:tentative="1">
      <w:start w:val="1"/>
      <w:numFmt w:val="bullet"/>
      <w:lvlText w:val="o"/>
      <w:lvlJc w:val="left"/>
      <w:pPr>
        <w:ind w:left="5760" w:hanging="360"/>
      </w:pPr>
      <w:rPr>
        <w:rFonts w:ascii="Courier New" w:hAnsi="Courier New" w:cs="Courier New" w:hint="default"/>
      </w:rPr>
    </w:lvl>
    <w:lvl w:ilvl="8" w:tplc="E506DCCA" w:tentative="1">
      <w:start w:val="1"/>
      <w:numFmt w:val="bullet"/>
      <w:lvlText w:val=""/>
      <w:lvlJc w:val="left"/>
      <w:pPr>
        <w:ind w:left="6480" w:hanging="360"/>
      </w:pPr>
      <w:rPr>
        <w:rFonts w:ascii="Wingdings" w:hAnsi="Wingdings" w:hint="default"/>
      </w:rPr>
    </w:lvl>
  </w:abstractNum>
  <w:abstractNum w:abstractNumId="12" w15:restartNumberingAfterBreak="0">
    <w:nsid w:val="63FD242B"/>
    <w:multiLevelType w:val="multilevel"/>
    <w:tmpl w:val="9C389BF4"/>
    <w:styleLink w:val="CurrentList2"/>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lowerLetter"/>
      <w:lvlText w:val="%2)"/>
      <w:lvlJc w:val="left"/>
      <w:pPr>
        <w:ind w:left="1069" w:hanging="360"/>
      </w:pPr>
      <w:rPr>
        <w:rFonts w:asciiTheme="minorHAnsi" w:hAnsiTheme="minorHAnsi" w:cstheme="minorHAnsi" w:hint="default"/>
      </w:rPr>
    </w:lvl>
    <w:lvl w:ilvl="2">
      <w:start w:val="1"/>
      <w:numFmt w:val="decimal"/>
      <w:lvlText w:val="%3."/>
      <w:lvlJc w:val="left"/>
      <w:pPr>
        <w:tabs>
          <w:tab w:val="num" w:pos="2160"/>
        </w:tabs>
        <w:ind w:left="2160" w:hanging="360"/>
      </w:pPr>
    </w:lvl>
    <w:lvl w:ilvl="3">
      <w:start w:val="5"/>
      <w:numFmt w:val="decimal"/>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D71472"/>
    <w:multiLevelType w:val="multilevel"/>
    <w:tmpl w:val="D5245CCE"/>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8B7104D"/>
    <w:multiLevelType w:val="hybridMultilevel"/>
    <w:tmpl w:val="DE18BEA0"/>
    <w:lvl w:ilvl="0" w:tplc="7A4639C0">
      <w:start w:val="1"/>
      <w:numFmt w:val="lowerRoman"/>
      <w:lvlText w:val="(%1)"/>
      <w:lvlJc w:val="left"/>
      <w:pPr>
        <w:ind w:left="770" w:hanging="72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5" w15:restartNumberingAfterBreak="0">
    <w:nsid w:val="6D68012F"/>
    <w:multiLevelType w:val="hybridMultilevel"/>
    <w:tmpl w:val="6D2ED7EA"/>
    <w:lvl w:ilvl="0" w:tplc="0BB21BBE">
      <w:start w:val="6"/>
      <w:numFmt w:val="bullet"/>
      <w:lvlText w:val="-"/>
      <w:lvlJc w:val="left"/>
      <w:pPr>
        <w:ind w:left="720" w:hanging="360"/>
      </w:pPr>
      <w:rPr>
        <w:rFonts w:ascii="Calibri" w:eastAsiaTheme="minorHAnsi" w:hAnsi="Calibri" w:cstheme="minorBidi" w:hint="default"/>
      </w:rPr>
    </w:lvl>
    <w:lvl w:ilvl="1" w:tplc="CEFE8A42" w:tentative="1">
      <w:start w:val="1"/>
      <w:numFmt w:val="bullet"/>
      <w:lvlText w:val="o"/>
      <w:lvlJc w:val="left"/>
      <w:pPr>
        <w:ind w:left="1440" w:hanging="360"/>
      </w:pPr>
      <w:rPr>
        <w:rFonts w:ascii="Courier New" w:hAnsi="Courier New" w:cs="Courier New" w:hint="default"/>
      </w:rPr>
    </w:lvl>
    <w:lvl w:ilvl="2" w:tplc="9B14EC0C" w:tentative="1">
      <w:start w:val="1"/>
      <w:numFmt w:val="bullet"/>
      <w:lvlText w:val=""/>
      <w:lvlJc w:val="left"/>
      <w:pPr>
        <w:ind w:left="2160" w:hanging="360"/>
      </w:pPr>
      <w:rPr>
        <w:rFonts w:ascii="Wingdings" w:hAnsi="Wingdings" w:hint="default"/>
      </w:rPr>
    </w:lvl>
    <w:lvl w:ilvl="3" w:tplc="48BCB600" w:tentative="1">
      <w:start w:val="1"/>
      <w:numFmt w:val="bullet"/>
      <w:lvlText w:val=""/>
      <w:lvlJc w:val="left"/>
      <w:pPr>
        <w:ind w:left="2880" w:hanging="360"/>
      </w:pPr>
      <w:rPr>
        <w:rFonts w:ascii="Symbol" w:hAnsi="Symbol" w:hint="default"/>
      </w:rPr>
    </w:lvl>
    <w:lvl w:ilvl="4" w:tplc="D00E55AE" w:tentative="1">
      <w:start w:val="1"/>
      <w:numFmt w:val="bullet"/>
      <w:lvlText w:val="o"/>
      <w:lvlJc w:val="left"/>
      <w:pPr>
        <w:ind w:left="3600" w:hanging="360"/>
      </w:pPr>
      <w:rPr>
        <w:rFonts w:ascii="Courier New" w:hAnsi="Courier New" w:cs="Courier New" w:hint="default"/>
      </w:rPr>
    </w:lvl>
    <w:lvl w:ilvl="5" w:tplc="4B58EDDA" w:tentative="1">
      <w:start w:val="1"/>
      <w:numFmt w:val="bullet"/>
      <w:lvlText w:val=""/>
      <w:lvlJc w:val="left"/>
      <w:pPr>
        <w:ind w:left="4320" w:hanging="360"/>
      </w:pPr>
      <w:rPr>
        <w:rFonts w:ascii="Wingdings" w:hAnsi="Wingdings" w:hint="default"/>
      </w:rPr>
    </w:lvl>
    <w:lvl w:ilvl="6" w:tplc="6146376A" w:tentative="1">
      <w:start w:val="1"/>
      <w:numFmt w:val="bullet"/>
      <w:lvlText w:val=""/>
      <w:lvlJc w:val="left"/>
      <w:pPr>
        <w:ind w:left="5040" w:hanging="360"/>
      </w:pPr>
      <w:rPr>
        <w:rFonts w:ascii="Symbol" w:hAnsi="Symbol" w:hint="default"/>
      </w:rPr>
    </w:lvl>
    <w:lvl w:ilvl="7" w:tplc="2A987070" w:tentative="1">
      <w:start w:val="1"/>
      <w:numFmt w:val="bullet"/>
      <w:lvlText w:val="o"/>
      <w:lvlJc w:val="left"/>
      <w:pPr>
        <w:ind w:left="5760" w:hanging="360"/>
      </w:pPr>
      <w:rPr>
        <w:rFonts w:ascii="Courier New" w:hAnsi="Courier New" w:cs="Courier New" w:hint="default"/>
      </w:rPr>
    </w:lvl>
    <w:lvl w:ilvl="8" w:tplc="E8AEEF82" w:tentative="1">
      <w:start w:val="1"/>
      <w:numFmt w:val="bullet"/>
      <w:lvlText w:val=""/>
      <w:lvlJc w:val="left"/>
      <w:pPr>
        <w:ind w:left="6480" w:hanging="360"/>
      </w:pPr>
      <w:rPr>
        <w:rFonts w:ascii="Wingdings" w:hAnsi="Wingdings" w:hint="default"/>
      </w:rPr>
    </w:lvl>
  </w:abstractNum>
  <w:abstractNum w:abstractNumId="16" w15:restartNumberingAfterBreak="0">
    <w:nsid w:val="75B3211A"/>
    <w:multiLevelType w:val="hybridMultilevel"/>
    <w:tmpl w:val="D77AEEE4"/>
    <w:lvl w:ilvl="0" w:tplc="95C2B39E">
      <w:start w:val="1"/>
      <w:numFmt w:val="bullet"/>
      <w:lvlText w:val=""/>
      <w:lvlJc w:val="left"/>
      <w:pPr>
        <w:ind w:left="720" w:hanging="360"/>
      </w:pPr>
      <w:rPr>
        <w:rFonts w:ascii="Symbol" w:hAnsi="Symbol" w:hint="default"/>
      </w:rPr>
    </w:lvl>
    <w:lvl w:ilvl="1" w:tplc="29503A16" w:tentative="1">
      <w:start w:val="1"/>
      <w:numFmt w:val="bullet"/>
      <w:lvlText w:val="o"/>
      <w:lvlJc w:val="left"/>
      <w:pPr>
        <w:ind w:left="1440" w:hanging="360"/>
      </w:pPr>
      <w:rPr>
        <w:rFonts w:ascii="Courier New" w:hAnsi="Courier New" w:cs="Courier New" w:hint="default"/>
      </w:rPr>
    </w:lvl>
    <w:lvl w:ilvl="2" w:tplc="DEB08216" w:tentative="1">
      <w:start w:val="1"/>
      <w:numFmt w:val="bullet"/>
      <w:lvlText w:val=""/>
      <w:lvlJc w:val="left"/>
      <w:pPr>
        <w:ind w:left="2160" w:hanging="360"/>
      </w:pPr>
      <w:rPr>
        <w:rFonts w:ascii="Wingdings" w:hAnsi="Wingdings" w:hint="default"/>
      </w:rPr>
    </w:lvl>
    <w:lvl w:ilvl="3" w:tplc="11288248" w:tentative="1">
      <w:start w:val="1"/>
      <w:numFmt w:val="bullet"/>
      <w:lvlText w:val=""/>
      <w:lvlJc w:val="left"/>
      <w:pPr>
        <w:ind w:left="2880" w:hanging="360"/>
      </w:pPr>
      <w:rPr>
        <w:rFonts w:ascii="Symbol" w:hAnsi="Symbol" w:hint="default"/>
      </w:rPr>
    </w:lvl>
    <w:lvl w:ilvl="4" w:tplc="73223DA6" w:tentative="1">
      <w:start w:val="1"/>
      <w:numFmt w:val="bullet"/>
      <w:lvlText w:val="o"/>
      <w:lvlJc w:val="left"/>
      <w:pPr>
        <w:ind w:left="3600" w:hanging="360"/>
      </w:pPr>
      <w:rPr>
        <w:rFonts w:ascii="Courier New" w:hAnsi="Courier New" w:cs="Courier New" w:hint="default"/>
      </w:rPr>
    </w:lvl>
    <w:lvl w:ilvl="5" w:tplc="76146100" w:tentative="1">
      <w:start w:val="1"/>
      <w:numFmt w:val="bullet"/>
      <w:lvlText w:val=""/>
      <w:lvlJc w:val="left"/>
      <w:pPr>
        <w:ind w:left="4320" w:hanging="360"/>
      </w:pPr>
      <w:rPr>
        <w:rFonts w:ascii="Wingdings" w:hAnsi="Wingdings" w:hint="default"/>
      </w:rPr>
    </w:lvl>
    <w:lvl w:ilvl="6" w:tplc="DAC0AF8C" w:tentative="1">
      <w:start w:val="1"/>
      <w:numFmt w:val="bullet"/>
      <w:lvlText w:val=""/>
      <w:lvlJc w:val="left"/>
      <w:pPr>
        <w:ind w:left="5040" w:hanging="360"/>
      </w:pPr>
      <w:rPr>
        <w:rFonts w:ascii="Symbol" w:hAnsi="Symbol" w:hint="default"/>
      </w:rPr>
    </w:lvl>
    <w:lvl w:ilvl="7" w:tplc="43B8625A" w:tentative="1">
      <w:start w:val="1"/>
      <w:numFmt w:val="bullet"/>
      <w:lvlText w:val="o"/>
      <w:lvlJc w:val="left"/>
      <w:pPr>
        <w:ind w:left="5760" w:hanging="360"/>
      </w:pPr>
      <w:rPr>
        <w:rFonts w:ascii="Courier New" w:hAnsi="Courier New" w:cs="Courier New" w:hint="default"/>
      </w:rPr>
    </w:lvl>
    <w:lvl w:ilvl="8" w:tplc="6CD48834" w:tentative="1">
      <w:start w:val="1"/>
      <w:numFmt w:val="bullet"/>
      <w:lvlText w:val=""/>
      <w:lvlJc w:val="left"/>
      <w:pPr>
        <w:ind w:left="6480" w:hanging="360"/>
      </w:pPr>
      <w:rPr>
        <w:rFonts w:ascii="Wingdings" w:hAnsi="Wingdings" w:hint="default"/>
      </w:rPr>
    </w:lvl>
  </w:abstractNum>
  <w:abstractNum w:abstractNumId="17" w15:restartNumberingAfterBreak="0">
    <w:nsid w:val="7904614D"/>
    <w:multiLevelType w:val="hybridMultilevel"/>
    <w:tmpl w:val="39FE32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0636070">
    <w:abstractNumId w:val="13"/>
  </w:num>
  <w:num w:numId="2" w16cid:durableId="352148424">
    <w:abstractNumId w:val="10"/>
  </w:num>
  <w:num w:numId="3" w16cid:durableId="194537383">
    <w:abstractNumId w:val="9"/>
  </w:num>
  <w:num w:numId="4" w16cid:durableId="1342859152">
    <w:abstractNumId w:val="15"/>
  </w:num>
  <w:num w:numId="5" w16cid:durableId="1870027315">
    <w:abstractNumId w:val="5"/>
  </w:num>
  <w:num w:numId="6" w16cid:durableId="1224757000">
    <w:abstractNumId w:val="16"/>
  </w:num>
  <w:num w:numId="7" w16cid:durableId="1024596280">
    <w:abstractNumId w:val="7"/>
  </w:num>
  <w:num w:numId="8" w16cid:durableId="1137912083">
    <w:abstractNumId w:val="11"/>
  </w:num>
  <w:num w:numId="9" w16cid:durableId="1792750358">
    <w:abstractNumId w:val="0"/>
  </w:num>
  <w:num w:numId="10" w16cid:durableId="1430589735">
    <w:abstractNumId w:val="8"/>
  </w:num>
  <w:num w:numId="11" w16cid:durableId="999770545">
    <w:abstractNumId w:val="4"/>
  </w:num>
  <w:num w:numId="12" w16cid:durableId="1848641128">
    <w:abstractNumId w:val="3"/>
  </w:num>
  <w:num w:numId="13" w16cid:durableId="770052333">
    <w:abstractNumId w:val="12"/>
  </w:num>
  <w:num w:numId="14" w16cid:durableId="826752801">
    <w:abstractNumId w:val="2"/>
  </w:num>
  <w:num w:numId="15" w16cid:durableId="800461043">
    <w:abstractNumId w:val="6"/>
  </w:num>
  <w:num w:numId="16" w16cid:durableId="834153445">
    <w:abstractNumId w:val="1"/>
  </w:num>
  <w:num w:numId="17" w16cid:durableId="1790779106">
    <w:abstractNumId w:val="17"/>
  </w:num>
  <w:num w:numId="18" w16cid:durableId="18860608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D4B"/>
    <w:rsid w:val="0000146E"/>
    <w:rsid w:val="00003F6B"/>
    <w:rsid w:val="0000543A"/>
    <w:rsid w:val="00010FF6"/>
    <w:rsid w:val="00015387"/>
    <w:rsid w:val="00017713"/>
    <w:rsid w:val="00020745"/>
    <w:rsid w:val="00021A74"/>
    <w:rsid w:val="0002300E"/>
    <w:rsid w:val="0002354D"/>
    <w:rsid w:val="00024F3F"/>
    <w:rsid w:val="00025FBA"/>
    <w:rsid w:val="0002693D"/>
    <w:rsid w:val="000328DA"/>
    <w:rsid w:val="000340AF"/>
    <w:rsid w:val="00044ED3"/>
    <w:rsid w:val="00046334"/>
    <w:rsid w:val="000472F3"/>
    <w:rsid w:val="00055B88"/>
    <w:rsid w:val="00056125"/>
    <w:rsid w:val="00063C9A"/>
    <w:rsid w:val="00063CA1"/>
    <w:rsid w:val="000717E0"/>
    <w:rsid w:val="00083871"/>
    <w:rsid w:val="00086671"/>
    <w:rsid w:val="00087952"/>
    <w:rsid w:val="000941B0"/>
    <w:rsid w:val="000945F6"/>
    <w:rsid w:val="000A0455"/>
    <w:rsid w:val="000A456F"/>
    <w:rsid w:val="000A6341"/>
    <w:rsid w:val="000A79DA"/>
    <w:rsid w:val="000B1633"/>
    <w:rsid w:val="000B42BE"/>
    <w:rsid w:val="000B5173"/>
    <w:rsid w:val="000B6003"/>
    <w:rsid w:val="000C0038"/>
    <w:rsid w:val="000D47B3"/>
    <w:rsid w:val="000E60B1"/>
    <w:rsid w:val="000E7961"/>
    <w:rsid w:val="000F4158"/>
    <w:rsid w:val="000F4CD7"/>
    <w:rsid w:val="00102D37"/>
    <w:rsid w:val="00102E7D"/>
    <w:rsid w:val="0011451B"/>
    <w:rsid w:val="00135BA0"/>
    <w:rsid w:val="00137009"/>
    <w:rsid w:val="001418B0"/>
    <w:rsid w:val="001452EE"/>
    <w:rsid w:val="0014680F"/>
    <w:rsid w:val="00147ABD"/>
    <w:rsid w:val="001563C1"/>
    <w:rsid w:val="00164783"/>
    <w:rsid w:val="00165A10"/>
    <w:rsid w:val="00167A01"/>
    <w:rsid w:val="001723C7"/>
    <w:rsid w:val="001729BF"/>
    <w:rsid w:val="00174733"/>
    <w:rsid w:val="00176A19"/>
    <w:rsid w:val="00177AA5"/>
    <w:rsid w:val="00180ED1"/>
    <w:rsid w:val="00185AE8"/>
    <w:rsid w:val="0019168D"/>
    <w:rsid w:val="001A54F4"/>
    <w:rsid w:val="001B035D"/>
    <w:rsid w:val="001B06A1"/>
    <w:rsid w:val="001B151E"/>
    <w:rsid w:val="001B5208"/>
    <w:rsid w:val="001B56D1"/>
    <w:rsid w:val="001B59C5"/>
    <w:rsid w:val="001B6389"/>
    <w:rsid w:val="001B68E1"/>
    <w:rsid w:val="001C1693"/>
    <w:rsid w:val="001C2BB3"/>
    <w:rsid w:val="001C49B4"/>
    <w:rsid w:val="001D10FA"/>
    <w:rsid w:val="001D265A"/>
    <w:rsid w:val="001D3638"/>
    <w:rsid w:val="001D6007"/>
    <w:rsid w:val="001F1083"/>
    <w:rsid w:val="001F2C34"/>
    <w:rsid w:val="002010DC"/>
    <w:rsid w:val="00202FBD"/>
    <w:rsid w:val="002046C4"/>
    <w:rsid w:val="002219D1"/>
    <w:rsid w:val="002229CC"/>
    <w:rsid w:val="002278CB"/>
    <w:rsid w:val="00230E6B"/>
    <w:rsid w:val="00233482"/>
    <w:rsid w:val="002338EE"/>
    <w:rsid w:val="00243B5D"/>
    <w:rsid w:val="0024566E"/>
    <w:rsid w:val="00245C39"/>
    <w:rsid w:val="00253074"/>
    <w:rsid w:val="002538E2"/>
    <w:rsid w:val="00260FB7"/>
    <w:rsid w:val="0026394C"/>
    <w:rsid w:val="0026652C"/>
    <w:rsid w:val="0027797F"/>
    <w:rsid w:val="00286DB4"/>
    <w:rsid w:val="00291074"/>
    <w:rsid w:val="0029358F"/>
    <w:rsid w:val="002940A5"/>
    <w:rsid w:val="002943EE"/>
    <w:rsid w:val="00296096"/>
    <w:rsid w:val="002A57AA"/>
    <w:rsid w:val="002B28BB"/>
    <w:rsid w:val="002B7430"/>
    <w:rsid w:val="002B78D5"/>
    <w:rsid w:val="002C4E5D"/>
    <w:rsid w:val="002C4FB0"/>
    <w:rsid w:val="002D1C5F"/>
    <w:rsid w:val="002D3BC1"/>
    <w:rsid w:val="002D4C18"/>
    <w:rsid w:val="002D55BC"/>
    <w:rsid w:val="002D78E7"/>
    <w:rsid w:val="002E310C"/>
    <w:rsid w:val="002F3678"/>
    <w:rsid w:val="002F63AB"/>
    <w:rsid w:val="00300DBD"/>
    <w:rsid w:val="00303E35"/>
    <w:rsid w:val="00305A6F"/>
    <w:rsid w:val="00306C77"/>
    <w:rsid w:val="00307129"/>
    <w:rsid w:val="003130C7"/>
    <w:rsid w:val="00313FA4"/>
    <w:rsid w:val="00323BF2"/>
    <w:rsid w:val="00334862"/>
    <w:rsid w:val="00336FA5"/>
    <w:rsid w:val="00345016"/>
    <w:rsid w:val="0034690E"/>
    <w:rsid w:val="00350C3D"/>
    <w:rsid w:val="0035624A"/>
    <w:rsid w:val="00363A56"/>
    <w:rsid w:val="003644CC"/>
    <w:rsid w:val="00375610"/>
    <w:rsid w:val="00376B52"/>
    <w:rsid w:val="00376C9A"/>
    <w:rsid w:val="003777F5"/>
    <w:rsid w:val="003807A2"/>
    <w:rsid w:val="003876B1"/>
    <w:rsid w:val="00391554"/>
    <w:rsid w:val="00391942"/>
    <w:rsid w:val="003920AB"/>
    <w:rsid w:val="0039407B"/>
    <w:rsid w:val="003953A5"/>
    <w:rsid w:val="003958A8"/>
    <w:rsid w:val="003A229C"/>
    <w:rsid w:val="003A6B72"/>
    <w:rsid w:val="003B39A9"/>
    <w:rsid w:val="003B46CD"/>
    <w:rsid w:val="003B4D4C"/>
    <w:rsid w:val="003B6811"/>
    <w:rsid w:val="003B70AA"/>
    <w:rsid w:val="003B7DC6"/>
    <w:rsid w:val="003C2E55"/>
    <w:rsid w:val="003C316A"/>
    <w:rsid w:val="003C49A4"/>
    <w:rsid w:val="003C6016"/>
    <w:rsid w:val="003D01D3"/>
    <w:rsid w:val="003D5C80"/>
    <w:rsid w:val="003D73F5"/>
    <w:rsid w:val="003F0197"/>
    <w:rsid w:val="003F2C42"/>
    <w:rsid w:val="003F36CE"/>
    <w:rsid w:val="003F4677"/>
    <w:rsid w:val="00402834"/>
    <w:rsid w:val="00407053"/>
    <w:rsid w:val="00410301"/>
    <w:rsid w:val="00412D9E"/>
    <w:rsid w:val="00412F4B"/>
    <w:rsid w:val="0041514F"/>
    <w:rsid w:val="004162EA"/>
    <w:rsid w:val="00417722"/>
    <w:rsid w:val="00424AA0"/>
    <w:rsid w:val="0044273B"/>
    <w:rsid w:val="004513B8"/>
    <w:rsid w:val="00455581"/>
    <w:rsid w:val="00457C36"/>
    <w:rsid w:val="004613FE"/>
    <w:rsid w:val="00462F19"/>
    <w:rsid w:val="0046403E"/>
    <w:rsid w:val="004655AA"/>
    <w:rsid w:val="00470EA1"/>
    <w:rsid w:val="00472F31"/>
    <w:rsid w:val="00474D25"/>
    <w:rsid w:val="00483E32"/>
    <w:rsid w:val="00484602"/>
    <w:rsid w:val="00492E9E"/>
    <w:rsid w:val="00493621"/>
    <w:rsid w:val="00493726"/>
    <w:rsid w:val="0049604B"/>
    <w:rsid w:val="00496666"/>
    <w:rsid w:val="004A0D49"/>
    <w:rsid w:val="004A1E72"/>
    <w:rsid w:val="004A2C5F"/>
    <w:rsid w:val="004A5AAC"/>
    <w:rsid w:val="004A620F"/>
    <w:rsid w:val="004B3C06"/>
    <w:rsid w:val="004B6CE4"/>
    <w:rsid w:val="004C108A"/>
    <w:rsid w:val="004C1FF0"/>
    <w:rsid w:val="004C44CE"/>
    <w:rsid w:val="004C4840"/>
    <w:rsid w:val="004D40CB"/>
    <w:rsid w:val="004D7F45"/>
    <w:rsid w:val="004E03EC"/>
    <w:rsid w:val="004E1ACD"/>
    <w:rsid w:val="004E2AB3"/>
    <w:rsid w:val="004E6D24"/>
    <w:rsid w:val="004E7E29"/>
    <w:rsid w:val="0050675A"/>
    <w:rsid w:val="0051025E"/>
    <w:rsid w:val="0051303A"/>
    <w:rsid w:val="00513692"/>
    <w:rsid w:val="005201FC"/>
    <w:rsid w:val="00534825"/>
    <w:rsid w:val="005441A7"/>
    <w:rsid w:val="005465AA"/>
    <w:rsid w:val="005474DD"/>
    <w:rsid w:val="005531D7"/>
    <w:rsid w:val="005550A9"/>
    <w:rsid w:val="00556960"/>
    <w:rsid w:val="0056367D"/>
    <w:rsid w:val="00564E42"/>
    <w:rsid w:val="00565E1C"/>
    <w:rsid w:val="005758C2"/>
    <w:rsid w:val="00576893"/>
    <w:rsid w:val="00580AA9"/>
    <w:rsid w:val="00583CB2"/>
    <w:rsid w:val="0058404C"/>
    <w:rsid w:val="00586616"/>
    <w:rsid w:val="00587BEB"/>
    <w:rsid w:val="005910FD"/>
    <w:rsid w:val="0059746A"/>
    <w:rsid w:val="005A0E34"/>
    <w:rsid w:val="005B1CCD"/>
    <w:rsid w:val="005B62A1"/>
    <w:rsid w:val="005C0289"/>
    <w:rsid w:val="005C11A0"/>
    <w:rsid w:val="005C2D6D"/>
    <w:rsid w:val="005C5496"/>
    <w:rsid w:val="005C7A1F"/>
    <w:rsid w:val="005D0B43"/>
    <w:rsid w:val="005D273A"/>
    <w:rsid w:val="005D759B"/>
    <w:rsid w:val="005E5E72"/>
    <w:rsid w:val="005E63AF"/>
    <w:rsid w:val="005F44AB"/>
    <w:rsid w:val="005F7A97"/>
    <w:rsid w:val="00605FB9"/>
    <w:rsid w:val="006104A9"/>
    <w:rsid w:val="00615E36"/>
    <w:rsid w:val="00620AF3"/>
    <w:rsid w:val="0062481C"/>
    <w:rsid w:val="00625426"/>
    <w:rsid w:val="006274CD"/>
    <w:rsid w:val="00636813"/>
    <w:rsid w:val="0064408F"/>
    <w:rsid w:val="006442F0"/>
    <w:rsid w:val="00646162"/>
    <w:rsid w:val="00650A95"/>
    <w:rsid w:val="00657356"/>
    <w:rsid w:val="006602CE"/>
    <w:rsid w:val="00675675"/>
    <w:rsid w:val="00680347"/>
    <w:rsid w:val="00683BCA"/>
    <w:rsid w:val="00687151"/>
    <w:rsid w:val="00687E1E"/>
    <w:rsid w:val="0069287A"/>
    <w:rsid w:val="006A4540"/>
    <w:rsid w:val="006A5BCD"/>
    <w:rsid w:val="006A6B37"/>
    <w:rsid w:val="006B3728"/>
    <w:rsid w:val="006C1A36"/>
    <w:rsid w:val="006C2F74"/>
    <w:rsid w:val="006C4E34"/>
    <w:rsid w:val="006C768E"/>
    <w:rsid w:val="006E4E77"/>
    <w:rsid w:val="006F7B93"/>
    <w:rsid w:val="00700DCA"/>
    <w:rsid w:val="007038F2"/>
    <w:rsid w:val="00703B57"/>
    <w:rsid w:val="00705DC8"/>
    <w:rsid w:val="0070681A"/>
    <w:rsid w:val="00715F12"/>
    <w:rsid w:val="00716A41"/>
    <w:rsid w:val="00725917"/>
    <w:rsid w:val="00730F60"/>
    <w:rsid w:val="00733781"/>
    <w:rsid w:val="0073768F"/>
    <w:rsid w:val="00746271"/>
    <w:rsid w:val="007574CD"/>
    <w:rsid w:val="00757697"/>
    <w:rsid w:val="0076217A"/>
    <w:rsid w:val="00762CC0"/>
    <w:rsid w:val="00762DF5"/>
    <w:rsid w:val="007649C9"/>
    <w:rsid w:val="00781780"/>
    <w:rsid w:val="00783A5B"/>
    <w:rsid w:val="007850B9"/>
    <w:rsid w:val="00792C29"/>
    <w:rsid w:val="00795663"/>
    <w:rsid w:val="007B1206"/>
    <w:rsid w:val="007B26F1"/>
    <w:rsid w:val="007B6DC3"/>
    <w:rsid w:val="007C6F96"/>
    <w:rsid w:val="007D01FE"/>
    <w:rsid w:val="007E025F"/>
    <w:rsid w:val="007E079D"/>
    <w:rsid w:val="007E0AD7"/>
    <w:rsid w:val="007E4404"/>
    <w:rsid w:val="007E5BCA"/>
    <w:rsid w:val="007F11A6"/>
    <w:rsid w:val="007F5509"/>
    <w:rsid w:val="007F57A8"/>
    <w:rsid w:val="007F5E76"/>
    <w:rsid w:val="00810CE7"/>
    <w:rsid w:val="008115E9"/>
    <w:rsid w:val="0081397E"/>
    <w:rsid w:val="00814C64"/>
    <w:rsid w:val="00820A36"/>
    <w:rsid w:val="00823E7B"/>
    <w:rsid w:val="008259A4"/>
    <w:rsid w:val="00827E31"/>
    <w:rsid w:val="00827EB1"/>
    <w:rsid w:val="0083317D"/>
    <w:rsid w:val="00833687"/>
    <w:rsid w:val="00843796"/>
    <w:rsid w:val="00847588"/>
    <w:rsid w:val="00847C96"/>
    <w:rsid w:val="00852B12"/>
    <w:rsid w:val="0086090E"/>
    <w:rsid w:val="008665B9"/>
    <w:rsid w:val="00870B4E"/>
    <w:rsid w:val="00870BD0"/>
    <w:rsid w:val="00872C94"/>
    <w:rsid w:val="008870D6"/>
    <w:rsid w:val="008902BF"/>
    <w:rsid w:val="00892DF9"/>
    <w:rsid w:val="00894CDA"/>
    <w:rsid w:val="00894D46"/>
    <w:rsid w:val="00894E13"/>
    <w:rsid w:val="008967D6"/>
    <w:rsid w:val="008A011B"/>
    <w:rsid w:val="008A3F8B"/>
    <w:rsid w:val="008A5F28"/>
    <w:rsid w:val="008A6890"/>
    <w:rsid w:val="008B1663"/>
    <w:rsid w:val="008B2861"/>
    <w:rsid w:val="008B3618"/>
    <w:rsid w:val="008E010C"/>
    <w:rsid w:val="008E2300"/>
    <w:rsid w:val="008E4AF5"/>
    <w:rsid w:val="008E6090"/>
    <w:rsid w:val="008E6960"/>
    <w:rsid w:val="008F2FD4"/>
    <w:rsid w:val="008F4E5B"/>
    <w:rsid w:val="00900845"/>
    <w:rsid w:val="00900BC6"/>
    <w:rsid w:val="00901B3B"/>
    <w:rsid w:val="00901BBE"/>
    <w:rsid w:val="009067E7"/>
    <w:rsid w:val="00906AC1"/>
    <w:rsid w:val="0090782A"/>
    <w:rsid w:val="00913B9C"/>
    <w:rsid w:val="009170D4"/>
    <w:rsid w:val="0092026B"/>
    <w:rsid w:val="00922C2F"/>
    <w:rsid w:val="00922EBD"/>
    <w:rsid w:val="00926745"/>
    <w:rsid w:val="0093158B"/>
    <w:rsid w:val="00933AB9"/>
    <w:rsid w:val="00934A51"/>
    <w:rsid w:val="0094034C"/>
    <w:rsid w:val="00943622"/>
    <w:rsid w:val="00951736"/>
    <w:rsid w:val="00951E82"/>
    <w:rsid w:val="00954660"/>
    <w:rsid w:val="00956B86"/>
    <w:rsid w:val="0096029F"/>
    <w:rsid w:val="00965DF0"/>
    <w:rsid w:val="00972911"/>
    <w:rsid w:val="0097438B"/>
    <w:rsid w:val="00975063"/>
    <w:rsid w:val="0098207F"/>
    <w:rsid w:val="0098523C"/>
    <w:rsid w:val="00991E94"/>
    <w:rsid w:val="00993E4D"/>
    <w:rsid w:val="0099550B"/>
    <w:rsid w:val="009A1AFB"/>
    <w:rsid w:val="009A237B"/>
    <w:rsid w:val="009A69EE"/>
    <w:rsid w:val="009B0442"/>
    <w:rsid w:val="009B2A6E"/>
    <w:rsid w:val="009C18AA"/>
    <w:rsid w:val="009D013E"/>
    <w:rsid w:val="009D0502"/>
    <w:rsid w:val="009D555F"/>
    <w:rsid w:val="009D7872"/>
    <w:rsid w:val="009E0B45"/>
    <w:rsid w:val="009E3E78"/>
    <w:rsid w:val="009E5ECE"/>
    <w:rsid w:val="009F0001"/>
    <w:rsid w:val="009F2347"/>
    <w:rsid w:val="009F488A"/>
    <w:rsid w:val="009F66F1"/>
    <w:rsid w:val="009F745E"/>
    <w:rsid w:val="00A051ED"/>
    <w:rsid w:val="00A06233"/>
    <w:rsid w:val="00A10009"/>
    <w:rsid w:val="00A121A0"/>
    <w:rsid w:val="00A150CC"/>
    <w:rsid w:val="00A160E6"/>
    <w:rsid w:val="00A16AA1"/>
    <w:rsid w:val="00A20EDF"/>
    <w:rsid w:val="00A42AE8"/>
    <w:rsid w:val="00A4489F"/>
    <w:rsid w:val="00A523EE"/>
    <w:rsid w:val="00A53061"/>
    <w:rsid w:val="00A5321C"/>
    <w:rsid w:val="00A55735"/>
    <w:rsid w:val="00A56857"/>
    <w:rsid w:val="00A62653"/>
    <w:rsid w:val="00A63842"/>
    <w:rsid w:val="00A63892"/>
    <w:rsid w:val="00A77B3E"/>
    <w:rsid w:val="00A81F7F"/>
    <w:rsid w:val="00A853CA"/>
    <w:rsid w:val="00A85F6C"/>
    <w:rsid w:val="00A86E49"/>
    <w:rsid w:val="00A92401"/>
    <w:rsid w:val="00A930A4"/>
    <w:rsid w:val="00A94995"/>
    <w:rsid w:val="00A96F55"/>
    <w:rsid w:val="00AA2B29"/>
    <w:rsid w:val="00AA4624"/>
    <w:rsid w:val="00AB14CB"/>
    <w:rsid w:val="00AB188B"/>
    <w:rsid w:val="00AB5193"/>
    <w:rsid w:val="00AB77AE"/>
    <w:rsid w:val="00AC1604"/>
    <w:rsid w:val="00AD37E0"/>
    <w:rsid w:val="00AD754C"/>
    <w:rsid w:val="00AF2A79"/>
    <w:rsid w:val="00AF580B"/>
    <w:rsid w:val="00AF736A"/>
    <w:rsid w:val="00B02921"/>
    <w:rsid w:val="00B10B00"/>
    <w:rsid w:val="00B136EE"/>
    <w:rsid w:val="00B14F7A"/>
    <w:rsid w:val="00B20692"/>
    <w:rsid w:val="00B2548E"/>
    <w:rsid w:val="00B26338"/>
    <w:rsid w:val="00B3001F"/>
    <w:rsid w:val="00B311B3"/>
    <w:rsid w:val="00B3155D"/>
    <w:rsid w:val="00B33C61"/>
    <w:rsid w:val="00B40966"/>
    <w:rsid w:val="00B41234"/>
    <w:rsid w:val="00B44307"/>
    <w:rsid w:val="00B52F96"/>
    <w:rsid w:val="00B65F35"/>
    <w:rsid w:val="00B666A6"/>
    <w:rsid w:val="00B75444"/>
    <w:rsid w:val="00B77FE5"/>
    <w:rsid w:val="00B92086"/>
    <w:rsid w:val="00B9469A"/>
    <w:rsid w:val="00B94ADF"/>
    <w:rsid w:val="00B97D5B"/>
    <w:rsid w:val="00BA5F52"/>
    <w:rsid w:val="00BD06D6"/>
    <w:rsid w:val="00BD16D5"/>
    <w:rsid w:val="00BD518E"/>
    <w:rsid w:val="00BE1131"/>
    <w:rsid w:val="00BE1C8B"/>
    <w:rsid w:val="00BE3E18"/>
    <w:rsid w:val="00BE468E"/>
    <w:rsid w:val="00BF0E1B"/>
    <w:rsid w:val="00BF27AB"/>
    <w:rsid w:val="00BF371B"/>
    <w:rsid w:val="00BF4028"/>
    <w:rsid w:val="00C04C01"/>
    <w:rsid w:val="00C055B0"/>
    <w:rsid w:val="00C06E95"/>
    <w:rsid w:val="00C150DE"/>
    <w:rsid w:val="00C2341B"/>
    <w:rsid w:val="00C23B6B"/>
    <w:rsid w:val="00C24722"/>
    <w:rsid w:val="00C2662E"/>
    <w:rsid w:val="00C4078A"/>
    <w:rsid w:val="00C42862"/>
    <w:rsid w:val="00C44002"/>
    <w:rsid w:val="00C44D53"/>
    <w:rsid w:val="00C46C59"/>
    <w:rsid w:val="00C47580"/>
    <w:rsid w:val="00C54D37"/>
    <w:rsid w:val="00C608EC"/>
    <w:rsid w:val="00C610B3"/>
    <w:rsid w:val="00C71B7A"/>
    <w:rsid w:val="00C760A0"/>
    <w:rsid w:val="00C82F52"/>
    <w:rsid w:val="00C8360D"/>
    <w:rsid w:val="00C87BED"/>
    <w:rsid w:val="00C91393"/>
    <w:rsid w:val="00C97F7B"/>
    <w:rsid w:val="00CA1EC3"/>
    <w:rsid w:val="00CA2A55"/>
    <w:rsid w:val="00CA55FB"/>
    <w:rsid w:val="00CA5D6F"/>
    <w:rsid w:val="00CA641F"/>
    <w:rsid w:val="00CB056F"/>
    <w:rsid w:val="00CB0A41"/>
    <w:rsid w:val="00CB4356"/>
    <w:rsid w:val="00CB4420"/>
    <w:rsid w:val="00CB4F39"/>
    <w:rsid w:val="00CC01FC"/>
    <w:rsid w:val="00CC5284"/>
    <w:rsid w:val="00CC7D40"/>
    <w:rsid w:val="00CD3666"/>
    <w:rsid w:val="00CD54EE"/>
    <w:rsid w:val="00CE2370"/>
    <w:rsid w:val="00CE3C99"/>
    <w:rsid w:val="00CE4806"/>
    <w:rsid w:val="00CE6CA5"/>
    <w:rsid w:val="00CF3925"/>
    <w:rsid w:val="00CF4CC1"/>
    <w:rsid w:val="00D026BB"/>
    <w:rsid w:val="00D038A7"/>
    <w:rsid w:val="00D03B78"/>
    <w:rsid w:val="00D06ED3"/>
    <w:rsid w:val="00D07E8E"/>
    <w:rsid w:val="00D10AEE"/>
    <w:rsid w:val="00D13971"/>
    <w:rsid w:val="00D16267"/>
    <w:rsid w:val="00D17874"/>
    <w:rsid w:val="00D252C7"/>
    <w:rsid w:val="00D2688E"/>
    <w:rsid w:val="00D2729E"/>
    <w:rsid w:val="00D325B9"/>
    <w:rsid w:val="00D33FD9"/>
    <w:rsid w:val="00D3483F"/>
    <w:rsid w:val="00D4158C"/>
    <w:rsid w:val="00D415BF"/>
    <w:rsid w:val="00D45068"/>
    <w:rsid w:val="00D45819"/>
    <w:rsid w:val="00D46666"/>
    <w:rsid w:val="00D46777"/>
    <w:rsid w:val="00D537C0"/>
    <w:rsid w:val="00D55001"/>
    <w:rsid w:val="00D551A6"/>
    <w:rsid w:val="00D60265"/>
    <w:rsid w:val="00D604B2"/>
    <w:rsid w:val="00D62D2C"/>
    <w:rsid w:val="00D70F2E"/>
    <w:rsid w:val="00D72328"/>
    <w:rsid w:val="00D738DC"/>
    <w:rsid w:val="00D77DB0"/>
    <w:rsid w:val="00D80F43"/>
    <w:rsid w:val="00D851B7"/>
    <w:rsid w:val="00D86229"/>
    <w:rsid w:val="00D90950"/>
    <w:rsid w:val="00D914E5"/>
    <w:rsid w:val="00D925FC"/>
    <w:rsid w:val="00D940A7"/>
    <w:rsid w:val="00D9463E"/>
    <w:rsid w:val="00D96FA7"/>
    <w:rsid w:val="00DB2F88"/>
    <w:rsid w:val="00DB33F1"/>
    <w:rsid w:val="00DB4929"/>
    <w:rsid w:val="00DB5415"/>
    <w:rsid w:val="00DB7283"/>
    <w:rsid w:val="00DB754C"/>
    <w:rsid w:val="00DC08BF"/>
    <w:rsid w:val="00DC1423"/>
    <w:rsid w:val="00DC1FE3"/>
    <w:rsid w:val="00DC303A"/>
    <w:rsid w:val="00DD1DFE"/>
    <w:rsid w:val="00DD3D3A"/>
    <w:rsid w:val="00DE2E04"/>
    <w:rsid w:val="00DE3815"/>
    <w:rsid w:val="00DE3D9A"/>
    <w:rsid w:val="00DE52F3"/>
    <w:rsid w:val="00DE59B0"/>
    <w:rsid w:val="00DE7573"/>
    <w:rsid w:val="00DF0959"/>
    <w:rsid w:val="00DF4B2D"/>
    <w:rsid w:val="00E00573"/>
    <w:rsid w:val="00E066EB"/>
    <w:rsid w:val="00E069EA"/>
    <w:rsid w:val="00E077D2"/>
    <w:rsid w:val="00E10D39"/>
    <w:rsid w:val="00E14FE2"/>
    <w:rsid w:val="00E160AE"/>
    <w:rsid w:val="00E2167B"/>
    <w:rsid w:val="00E22204"/>
    <w:rsid w:val="00E25C3C"/>
    <w:rsid w:val="00E3062A"/>
    <w:rsid w:val="00E31794"/>
    <w:rsid w:val="00E322DF"/>
    <w:rsid w:val="00E37ACC"/>
    <w:rsid w:val="00E41983"/>
    <w:rsid w:val="00E45BE5"/>
    <w:rsid w:val="00E5031B"/>
    <w:rsid w:val="00E52468"/>
    <w:rsid w:val="00E52B24"/>
    <w:rsid w:val="00E5726F"/>
    <w:rsid w:val="00E63125"/>
    <w:rsid w:val="00E661B7"/>
    <w:rsid w:val="00E70703"/>
    <w:rsid w:val="00E716AD"/>
    <w:rsid w:val="00E7234B"/>
    <w:rsid w:val="00E7373F"/>
    <w:rsid w:val="00E778C0"/>
    <w:rsid w:val="00E81857"/>
    <w:rsid w:val="00E8217C"/>
    <w:rsid w:val="00E827E1"/>
    <w:rsid w:val="00E8641E"/>
    <w:rsid w:val="00E86C43"/>
    <w:rsid w:val="00E87088"/>
    <w:rsid w:val="00E9000A"/>
    <w:rsid w:val="00E91CA2"/>
    <w:rsid w:val="00E95906"/>
    <w:rsid w:val="00E9787C"/>
    <w:rsid w:val="00E97904"/>
    <w:rsid w:val="00EA0C43"/>
    <w:rsid w:val="00EA2E1B"/>
    <w:rsid w:val="00EA2E62"/>
    <w:rsid w:val="00EA6017"/>
    <w:rsid w:val="00EB4760"/>
    <w:rsid w:val="00EC0D9E"/>
    <w:rsid w:val="00EC7159"/>
    <w:rsid w:val="00ED14DF"/>
    <w:rsid w:val="00ED7EC1"/>
    <w:rsid w:val="00EE103D"/>
    <w:rsid w:val="00EE333B"/>
    <w:rsid w:val="00EF6A53"/>
    <w:rsid w:val="00F11D21"/>
    <w:rsid w:val="00F1523B"/>
    <w:rsid w:val="00F20007"/>
    <w:rsid w:val="00F212D3"/>
    <w:rsid w:val="00F3005E"/>
    <w:rsid w:val="00F300C2"/>
    <w:rsid w:val="00F31FD8"/>
    <w:rsid w:val="00F323FD"/>
    <w:rsid w:val="00F32839"/>
    <w:rsid w:val="00F3406F"/>
    <w:rsid w:val="00F34AD1"/>
    <w:rsid w:val="00F4352E"/>
    <w:rsid w:val="00F43BC4"/>
    <w:rsid w:val="00F45758"/>
    <w:rsid w:val="00F51382"/>
    <w:rsid w:val="00F51F0F"/>
    <w:rsid w:val="00F56D36"/>
    <w:rsid w:val="00F60069"/>
    <w:rsid w:val="00F61205"/>
    <w:rsid w:val="00F624CC"/>
    <w:rsid w:val="00F75E3D"/>
    <w:rsid w:val="00F772FC"/>
    <w:rsid w:val="00F77646"/>
    <w:rsid w:val="00F77747"/>
    <w:rsid w:val="00F82A9B"/>
    <w:rsid w:val="00F83F8C"/>
    <w:rsid w:val="00F859AF"/>
    <w:rsid w:val="00F86477"/>
    <w:rsid w:val="00F91B92"/>
    <w:rsid w:val="00F92AB4"/>
    <w:rsid w:val="00F94FA1"/>
    <w:rsid w:val="00F95622"/>
    <w:rsid w:val="00F95C6B"/>
    <w:rsid w:val="00FA3BF9"/>
    <w:rsid w:val="00FA7B67"/>
    <w:rsid w:val="00FB25BA"/>
    <w:rsid w:val="00FC610C"/>
    <w:rsid w:val="00FC65ED"/>
    <w:rsid w:val="00FC6B16"/>
    <w:rsid w:val="00FD10DA"/>
    <w:rsid w:val="00FD2200"/>
    <w:rsid w:val="00FD3B3D"/>
    <w:rsid w:val="00FD6F8C"/>
    <w:rsid w:val="00FF2C47"/>
    <w:rsid w:val="4D16C1F0"/>
    <w:rsid w:val="561E2296"/>
    <w:rsid w:val="5927668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953A7"/>
  <w15:docId w15:val="{B4DC3B7D-CE68-44E6-98C2-59D3E791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D0502"/>
    <w:pPr>
      <w:keepNext/>
      <w:keepLines/>
      <w:numPr>
        <w:numId w:val="1"/>
      </w:numPr>
      <w:spacing w:before="240" w:line="259" w:lineRule="auto"/>
      <w:outlineLvl w:val="0"/>
    </w:pPr>
    <w:rPr>
      <w:rFonts w:asciiTheme="majorHAnsi" w:eastAsiaTheme="majorEastAsia" w:hAnsiTheme="majorHAnsi" w:cstheme="majorBidi"/>
      <w:sz w:val="32"/>
      <w:szCs w:val="32"/>
      <w:lang w:val="en-GB"/>
    </w:rPr>
  </w:style>
  <w:style w:type="paragraph" w:styleId="Heading2">
    <w:name w:val="heading 2"/>
    <w:basedOn w:val="Normal"/>
    <w:next w:val="Normal"/>
    <w:link w:val="Heading2Char"/>
    <w:uiPriority w:val="9"/>
    <w:unhideWhenUsed/>
    <w:qFormat/>
    <w:rsid w:val="00934A51"/>
    <w:pPr>
      <w:keepNext/>
      <w:widowControl w:val="0"/>
      <w:numPr>
        <w:ilvl w:val="1"/>
        <w:numId w:val="1"/>
      </w:numPr>
      <w:suppressLineNumbers/>
      <w:suppressAutoHyphens/>
      <w:spacing w:before="40" w:line="259" w:lineRule="auto"/>
      <w:ind w:left="850" w:hanging="856"/>
      <w:jc w:val="both"/>
      <w:outlineLvl w:val="1"/>
    </w:pPr>
    <w:rPr>
      <w:rFonts w:asciiTheme="majorHAnsi" w:eastAsiaTheme="majorEastAsia" w:hAnsiTheme="majorHAnsi" w:cstheme="majorBidi"/>
      <w:sz w:val="26"/>
      <w:szCs w:val="26"/>
      <w:lang w:val="en-GB"/>
    </w:rPr>
  </w:style>
  <w:style w:type="paragraph" w:styleId="Heading3">
    <w:name w:val="heading 3"/>
    <w:basedOn w:val="Normal"/>
    <w:next w:val="Normal"/>
    <w:link w:val="Heading3Char"/>
    <w:uiPriority w:val="9"/>
    <w:unhideWhenUsed/>
    <w:qFormat/>
    <w:rsid w:val="003B39A9"/>
    <w:pPr>
      <w:keepNext/>
      <w:keepLines/>
      <w:numPr>
        <w:ilvl w:val="2"/>
        <w:numId w:val="1"/>
      </w:numPr>
      <w:spacing w:before="40" w:line="259" w:lineRule="auto"/>
      <w:outlineLvl w:val="2"/>
    </w:pPr>
    <w:rPr>
      <w:rFonts w:asciiTheme="majorHAnsi" w:eastAsiaTheme="majorEastAsia" w:hAnsiTheme="majorHAnsi" w:cstheme="majorBidi"/>
      <w:lang w:val="en-GB"/>
    </w:rPr>
  </w:style>
  <w:style w:type="paragraph" w:styleId="Heading4">
    <w:name w:val="heading 4"/>
    <w:basedOn w:val="Normal"/>
    <w:next w:val="Normal"/>
    <w:link w:val="Heading4Char"/>
    <w:uiPriority w:val="9"/>
    <w:unhideWhenUsed/>
    <w:qFormat/>
    <w:rsid w:val="00750522"/>
    <w:pPr>
      <w:keepNext/>
      <w:keepLines/>
      <w:numPr>
        <w:ilvl w:val="3"/>
        <w:numId w:val="1"/>
      </w:numPr>
      <w:spacing w:before="40" w:line="259" w:lineRule="auto"/>
      <w:outlineLvl w:val="3"/>
    </w:pPr>
    <w:rPr>
      <w:rFonts w:asciiTheme="majorHAnsi" w:eastAsiaTheme="majorEastAsia" w:hAnsiTheme="majorHAnsi" w:cstheme="majorBidi"/>
      <w:i/>
      <w:iCs/>
      <w:color w:val="2E74B5" w:themeColor="accent1" w:themeShade="BF"/>
      <w:sz w:val="22"/>
      <w:szCs w:val="22"/>
      <w:lang w:val="en-GB"/>
    </w:rPr>
  </w:style>
  <w:style w:type="paragraph" w:styleId="Heading5">
    <w:name w:val="heading 5"/>
    <w:basedOn w:val="Normal"/>
    <w:next w:val="Normal"/>
    <w:link w:val="Heading5Char"/>
    <w:uiPriority w:val="9"/>
    <w:semiHidden/>
    <w:unhideWhenUsed/>
    <w:qFormat/>
    <w:rsid w:val="00750522"/>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sz w:val="22"/>
      <w:szCs w:val="22"/>
      <w:lang w:val="en-GB"/>
    </w:rPr>
  </w:style>
  <w:style w:type="paragraph" w:styleId="Heading6">
    <w:name w:val="heading 6"/>
    <w:basedOn w:val="Normal"/>
    <w:next w:val="Normal"/>
    <w:link w:val="Heading6Char"/>
    <w:uiPriority w:val="9"/>
    <w:semiHidden/>
    <w:unhideWhenUsed/>
    <w:qFormat/>
    <w:rsid w:val="00750522"/>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sz w:val="22"/>
      <w:szCs w:val="22"/>
      <w:lang w:val="en-GB"/>
    </w:rPr>
  </w:style>
  <w:style w:type="paragraph" w:styleId="Heading7">
    <w:name w:val="heading 7"/>
    <w:basedOn w:val="Normal"/>
    <w:next w:val="Normal"/>
    <w:link w:val="Heading7Char"/>
    <w:uiPriority w:val="9"/>
    <w:semiHidden/>
    <w:unhideWhenUsed/>
    <w:qFormat/>
    <w:rsid w:val="00750522"/>
    <w:pPr>
      <w:keepNext/>
      <w:keepLines/>
      <w:numPr>
        <w:ilvl w:val="6"/>
        <w:numId w:val="1"/>
      </w:numPr>
      <w:spacing w:before="40" w:line="259" w:lineRule="auto"/>
      <w:outlineLvl w:val="6"/>
    </w:pPr>
    <w:rPr>
      <w:rFonts w:asciiTheme="majorHAnsi" w:eastAsiaTheme="majorEastAsia" w:hAnsiTheme="majorHAnsi" w:cstheme="majorBidi"/>
      <w:i/>
      <w:iCs/>
      <w:color w:val="1F4D78" w:themeColor="accent1" w:themeShade="7F"/>
      <w:sz w:val="22"/>
      <w:szCs w:val="22"/>
      <w:lang w:val="en-GB"/>
    </w:rPr>
  </w:style>
  <w:style w:type="paragraph" w:styleId="Heading8">
    <w:name w:val="heading 8"/>
    <w:basedOn w:val="Normal"/>
    <w:next w:val="Normal"/>
    <w:link w:val="Heading8Char"/>
    <w:uiPriority w:val="9"/>
    <w:semiHidden/>
    <w:unhideWhenUsed/>
    <w:qFormat/>
    <w:rsid w:val="00750522"/>
    <w:pPr>
      <w:keepNext/>
      <w:keepLines/>
      <w:numPr>
        <w:ilvl w:val="7"/>
        <w:numId w:val="1"/>
      </w:numPr>
      <w:spacing w:before="4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750522"/>
    <w:pPr>
      <w:keepNext/>
      <w:keepLines/>
      <w:numPr>
        <w:ilvl w:val="8"/>
        <w:numId w:val="1"/>
      </w:numPr>
      <w:spacing w:before="4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DF9"/>
    <w:pPr>
      <w:keepNext/>
      <w:tabs>
        <w:tab w:val="center" w:pos="4536"/>
        <w:tab w:val="right" w:pos="9072"/>
      </w:tabs>
      <w:spacing w:before="120"/>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892DF9"/>
    <w:rPr>
      <w:rFonts w:asciiTheme="minorHAnsi" w:eastAsiaTheme="minorHAnsi" w:hAnsiTheme="minorHAnsi" w:cstheme="minorBidi"/>
      <w:sz w:val="22"/>
      <w:szCs w:val="22"/>
      <w:lang w:val="sv-SE" w:eastAsia="en-US" w:bidi="ar-SA"/>
    </w:rPr>
  </w:style>
  <w:style w:type="character" w:customStyle="1" w:styleId="normaltextrun">
    <w:name w:val="normaltextrun"/>
    <w:basedOn w:val="DefaultParagraphFont"/>
    <w:rsid w:val="00CD3666"/>
  </w:style>
  <w:style w:type="character" w:customStyle="1" w:styleId="Heading2Char">
    <w:name w:val="Heading 2 Char"/>
    <w:basedOn w:val="DefaultParagraphFont"/>
    <w:link w:val="Heading2"/>
    <w:uiPriority w:val="9"/>
    <w:rsid w:val="00934A51"/>
    <w:rPr>
      <w:rFonts w:asciiTheme="majorHAnsi" w:eastAsiaTheme="majorEastAsia" w:hAnsiTheme="majorHAnsi" w:cstheme="majorBidi"/>
      <w:sz w:val="26"/>
      <w:szCs w:val="26"/>
      <w:lang w:val="en-GB"/>
    </w:rPr>
  </w:style>
  <w:style w:type="character" w:customStyle="1" w:styleId="Heading3Char">
    <w:name w:val="Heading 3 Char"/>
    <w:basedOn w:val="DefaultParagraphFont"/>
    <w:link w:val="Heading3"/>
    <w:uiPriority w:val="9"/>
    <w:rsid w:val="003B39A9"/>
    <w:rPr>
      <w:rFonts w:asciiTheme="majorHAnsi" w:eastAsiaTheme="majorEastAsia" w:hAnsiTheme="majorHAnsi" w:cstheme="majorBidi"/>
      <w:sz w:val="24"/>
      <w:szCs w:val="24"/>
      <w:lang w:val="en-GB"/>
    </w:rPr>
  </w:style>
  <w:style w:type="character" w:customStyle="1" w:styleId="Heading4Char">
    <w:name w:val="Heading 4 Char"/>
    <w:basedOn w:val="DefaultParagraphFont"/>
    <w:link w:val="Heading4"/>
    <w:uiPriority w:val="9"/>
    <w:rsid w:val="00750522"/>
    <w:rPr>
      <w:rFonts w:asciiTheme="majorHAnsi" w:eastAsiaTheme="majorEastAsia" w:hAnsiTheme="majorHAnsi" w:cstheme="majorBidi"/>
      <w:i/>
      <w:iCs/>
      <w:color w:val="2E74B5" w:themeColor="accent1" w:themeShade="BF"/>
      <w:sz w:val="22"/>
      <w:szCs w:val="22"/>
      <w:lang w:val="en-GB"/>
    </w:rPr>
  </w:style>
  <w:style w:type="character" w:customStyle="1" w:styleId="Heading5Char">
    <w:name w:val="Heading 5 Char"/>
    <w:basedOn w:val="DefaultParagraphFont"/>
    <w:link w:val="Heading5"/>
    <w:uiPriority w:val="9"/>
    <w:semiHidden/>
    <w:rsid w:val="00750522"/>
    <w:rPr>
      <w:rFonts w:asciiTheme="majorHAnsi" w:eastAsiaTheme="majorEastAsia" w:hAnsiTheme="majorHAnsi" w:cstheme="majorBidi"/>
      <w:color w:val="2E74B5" w:themeColor="accent1" w:themeShade="BF"/>
      <w:sz w:val="22"/>
      <w:szCs w:val="22"/>
      <w:lang w:val="en-GB"/>
    </w:rPr>
  </w:style>
  <w:style w:type="character" w:customStyle="1" w:styleId="Heading6Char">
    <w:name w:val="Heading 6 Char"/>
    <w:basedOn w:val="DefaultParagraphFont"/>
    <w:link w:val="Heading6"/>
    <w:uiPriority w:val="9"/>
    <w:semiHidden/>
    <w:rsid w:val="00750522"/>
    <w:rPr>
      <w:rFonts w:asciiTheme="majorHAnsi" w:eastAsiaTheme="majorEastAsia" w:hAnsiTheme="majorHAnsi" w:cstheme="majorBidi"/>
      <w:color w:val="1F4D78" w:themeColor="accent1" w:themeShade="7F"/>
      <w:sz w:val="22"/>
      <w:szCs w:val="22"/>
      <w:lang w:val="en-GB"/>
    </w:rPr>
  </w:style>
  <w:style w:type="character" w:customStyle="1" w:styleId="Heading7Char">
    <w:name w:val="Heading 7 Char"/>
    <w:basedOn w:val="DefaultParagraphFont"/>
    <w:link w:val="Heading7"/>
    <w:uiPriority w:val="9"/>
    <w:semiHidden/>
    <w:rsid w:val="00750522"/>
    <w:rPr>
      <w:rFonts w:asciiTheme="majorHAnsi" w:eastAsiaTheme="majorEastAsia" w:hAnsiTheme="majorHAnsi" w:cstheme="majorBidi"/>
      <w:i/>
      <w:iCs/>
      <w:color w:val="1F4D78" w:themeColor="accent1" w:themeShade="7F"/>
      <w:sz w:val="22"/>
      <w:szCs w:val="22"/>
      <w:lang w:val="en-GB"/>
    </w:rPr>
  </w:style>
  <w:style w:type="character" w:customStyle="1" w:styleId="Heading8Char">
    <w:name w:val="Heading 8 Char"/>
    <w:basedOn w:val="DefaultParagraphFont"/>
    <w:link w:val="Heading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50522"/>
    <w:rPr>
      <w:rFonts w:asciiTheme="majorHAnsi" w:eastAsiaTheme="majorEastAsia" w:hAnsiTheme="majorHAnsi" w:cstheme="majorBidi"/>
      <w:i/>
      <w:iCs/>
      <w:color w:val="272727" w:themeColor="text1" w:themeTint="D8"/>
      <w:sz w:val="21"/>
      <w:szCs w:val="21"/>
      <w:lang w:val="en-GB"/>
    </w:rPr>
  </w:style>
  <w:style w:type="character" w:customStyle="1" w:styleId="Heading1Char">
    <w:name w:val="Heading 1 Char"/>
    <w:basedOn w:val="DefaultParagraphFont"/>
    <w:link w:val="Heading1"/>
    <w:uiPriority w:val="9"/>
    <w:rsid w:val="009D0502"/>
    <w:rPr>
      <w:rFonts w:asciiTheme="majorHAnsi" w:eastAsiaTheme="majorEastAsia" w:hAnsiTheme="majorHAnsi" w:cstheme="majorBidi"/>
      <w:sz w:val="32"/>
      <w:szCs w:val="32"/>
      <w:lang w:val="en-GB"/>
    </w:rPr>
  </w:style>
  <w:style w:type="paragraph" w:styleId="TOCHeading">
    <w:name w:val="TOC Heading"/>
    <w:basedOn w:val="Heading1"/>
    <w:next w:val="Normal"/>
    <w:uiPriority w:val="39"/>
    <w:unhideWhenUsed/>
    <w:qFormat/>
    <w:rsid w:val="009F6D54"/>
    <w:pPr>
      <w:numPr>
        <w:numId w:val="0"/>
      </w:numPr>
      <w:outlineLvl w:val="9"/>
    </w:pPr>
    <w:rPr>
      <w:lang w:val="sv-SE" w:eastAsia="sv-SE"/>
    </w:rPr>
  </w:style>
  <w:style w:type="character" w:styleId="Hyperlink">
    <w:name w:val="Hyperlink"/>
    <w:basedOn w:val="DefaultParagraphFont"/>
    <w:uiPriority w:val="99"/>
    <w:unhideWhenUsed/>
    <w:rsid w:val="009F6D54"/>
    <w:rPr>
      <w:color w:val="0563C1" w:themeColor="hyperlink"/>
      <w:u w:val="single"/>
    </w:rPr>
  </w:style>
  <w:style w:type="paragraph" w:styleId="TOC1">
    <w:name w:val="toc 1"/>
    <w:basedOn w:val="Normal"/>
    <w:next w:val="Normal"/>
    <w:autoRedefine/>
    <w:uiPriority w:val="39"/>
    <w:unhideWhenUsed/>
    <w:rsid w:val="009F6D54"/>
    <w:pPr>
      <w:keepNext/>
      <w:spacing w:before="120" w:after="100" w:line="259" w:lineRule="auto"/>
    </w:pPr>
    <w:rPr>
      <w:rFonts w:asciiTheme="minorHAnsi" w:eastAsiaTheme="minorHAnsi" w:hAnsiTheme="minorHAnsi" w:cstheme="minorBidi"/>
      <w:sz w:val="22"/>
      <w:szCs w:val="22"/>
      <w:lang w:val="en-GB"/>
    </w:rPr>
  </w:style>
  <w:style w:type="paragraph" w:styleId="TOC2">
    <w:name w:val="toc 2"/>
    <w:basedOn w:val="Normal"/>
    <w:next w:val="Normal"/>
    <w:autoRedefine/>
    <w:uiPriority w:val="39"/>
    <w:unhideWhenUsed/>
    <w:rsid w:val="009F6D54"/>
    <w:pPr>
      <w:keepNext/>
      <w:spacing w:before="120" w:after="100" w:line="259" w:lineRule="auto"/>
      <w:ind w:left="220"/>
    </w:pPr>
    <w:rPr>
      <w:rFonts w:asciiTheme="minorHAnsi" w:eastAsiaTheme="minorHAnsi" w:hAnsiTheme="minorHAnsi" w:cstheme="minorBidi"/>
      <w:sz w:val="22"/>
      <w:szCs w:val="22"/>
      <w:lang w:val="en-GB"/>
    </w:rPr>
  </w:style>
  <w:style w:type="character" w:customStyle="1" w:styleId="eop">
    <w:name w:val="eop"/>
    <w:basedOn w:val="DefaultParagraphFont"/>
    <w:rsid w:val="00CD3666"/>
  </w:style>
  <w:style w:type="paragraph" w:customStyle="1" w:styleId="paragraph">
    <w:name w:val="paragraph"/>
    <w:basedOn w:val="Normal"/>
    <w:rsid w:val="00CD3666"/>
    <w:pPr>
      <w:spacing w:before="100" w:beforeAutospacing="1" w:after="100" w:afterAutospacing="1"/>
    </w:pPr>
    <w:rPr>
      <w:lang w:val="sv-SE" w:eastAsia="sv-SE"/>
    </w:rPr>
  </w:style>
  <w:style w:type="paragraph" w:styleId="ListParagraph">
    <w:name w:val="List Paragraph"/>
    <w:basedOn w:val="Normal"/>
    <w:link w:val="ListParagraphChar"/>
    <w:uiPriority w:val="34"/>
    <w:qFormat/>
    <w:rsid w:val="00EB4760"/>
    <w:pPr>
      <w:keepNext/>
      <w:spacing w:before="120" w:after="120" w:line="259" w:lineRule="auto"/>
      <w:ind w:left="720"/>
      <w:contextualSpacing/>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locked/>
    <w:rsid w:val="0005696E"/>
    <w:rPr>
      <w:rFonts w:asciiTheme="minorHAnsi" w:eastAsiaTheme="minorHAnsi" w:hAnsiTheme="minorHAnsi" w:cstheme="minorBidi"/>
      <w:sz w:val="22"/>
      <w:szCs w:val="22"/>
      <w:lang w:val="en-GB" w:eastAsia="en-US" w:bidi="ar-SA"/>
    </w:rPr>
  </w:style>
  <w:style w:type="character" w:customStyle="1" w:styleId="cf01">
    <w:name w:val="cf01"/>
    <w:basedOn w:val="DefaultParagraphFont"/>
    <w:rsid w:val="005C11A0"/>
    <w:rPr>
      <w:rFonts w:ascii="Segoe UI" w:hAnsi="Segoe UI" w:cs="Segoe UI"/>
      <w:sz w:val="18"/>
      <w:szCs w:val="18"/>
    </w:rPr>
  </w:style>
  <w:style w:type="paragraph" w:styleId="NormalWeb">
    <w:name w:val="Normal (Web)"/>
    <w:basedOn w:val="Normal"/>
    <w:uiPriority w:val="99"/>
    <w:unhideWhenUsed/>
    <w:rsid w:val="005C11A0"/>
    <w:pPr>
      <w:spacing w:before="100" w:beforeAutospacing="1" w:after="100" w:afterAutospacing="1"/>
    </w:pPr>
    <w:rPr>
      <w:lang w:val="sv-SE" w:eastAsia="sv-SE"/>
    </w:rPr>
  </w:style>
  <w:style w:type="table" w:styleId="TableGrid">
    <w:name w:val="Table Grid"/>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2862"/>
    <w:rPr>
      <w:b/>
      <w:bCs/>
    </w:rPr>
  </w:style>
  <w:style w:type="paragraph" w:styleId="BodyText">
    <w:name w:val="Body Text"/>
    <w:basedOn w:val="Normal"/>
    <w:link w:val="BodyTextChar"/>
    <w:qFormat/>
    <w:rsid w:val="002D4C18"/>
    <w:pPr>
      <w:spacing w:after="120" w:line="300" w:lineRule="atLeast"/>
    </w:pPr>
    <w:rPr>
      <w:szCs w:val="20"/>
      <w:lang w:val="sv-SE" w:eastAsia="sv-SE"/>
    </w:rPr>
  </w:style>
  <w:style w:type="character" w:customStyle="1" w:styleId="BodyTextChar">
    <w:name w:val="Body Text Char"/>
    <w:basedOn w:val="DefaultParagraphFont"/>
    <w:link w:val="BodyText"/>
    <w:rsid w:val="002D4C18"/>
    <w:rPr>
      <w:sz w:val="24"/>
      <w:lang w:val="sv-SE" w:eastAsia="sv-SE" w:bidi="ar-SA"/>
    </w:rPr>
  </w:style>
  <w:style w:type="paragraph" w:styleId="Footer">
    <w:name w:val="footer"/>
    <w:basedOn w:val="Normal"/>
    <w:link w:val="FooterChar"/>
    <w:uiPriority w:val="99"/>
    <w:unhideWhenUsed/>
    <w:rsid w:val="002278CB"/>
    <w:pPr>
      <w:widowControl w:val="0"/>
      <w:tabs>
        <w:tab w:val="center" w:pos="4536"/>
        <w:tab w:val="right" w:pos="9072"/>
      </w:tabs>
      <w:autoSpaceDE w:val="0"/>
      <w:autoSpaceDN w:val="0"/>
    </w:pPr>
    <w:rPr>
      <w:sz w:val="22"/>
      <w:szCs w:val="22"/>
    </w:rPr>
  </w:style>
  <w:style w:type="character" w:customStyle="1" w:styleId="FooterChar">
    <w:name w:val="Footer Char"/>
    <w:basedOn w:val="DefaultParagraphFont"/>
    <w:link w:val="Footer"/>
    <w:uiPriority w:val="99"/>
    <w:rsid w:val="002278CB"/>
    <w:rPr>
      <w:sz w:val="22"/>
      <w:szCs w:val="22"/>
      <w:lang w:val="en-US" w:eastAsia="en-US" w:bidi="ar-SA"/>
    </w:rPr>
  </w:style>
  <w:style w:type="paragraph" w:styleId="Title">
    <w:name w:val="Title"/>
    <w:basedOn w:val="Normal"/>
    <w:uiPriority w:val="10"/>
    <w:qFormat/>
    <w:pPr>
      <w:widowControl w:val="0"/>
      <w:autoSpaceDE w:val="0"/>
      <w:autoSpaceDN w:val="0"/>
      <w:spacing w:before="89"/>
      <w:ind w:left="2365" w:right="2141"/>
      <w:jc w:val="center"/>
    </w:pPr>
    <w:rPr>
      <w:rFonts w:ascii="Arial" w:eastAsia="Arial" w:hAnsi="Arial" w:cs="Arial"/>
      <w:b/>
      <w:bCs/>
      <w:sz w:val="32"/>
      <w:szCs w:val="32"/>
    </w:rPr>
  </w:style>
  <w:style w:type="table" w:customStyle="1" w:styleId="TableGrid0">
    <w:name w:val="Table Grid_0"/>
    <w:basedOn w:val="TableNormal"/>
    <w:uiPriority w:val="59"/>
    <w:rsid w:val="002D4C18"/>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F63AB"/>
    <w:pPr>
      <w:spacing w:before="100" w:beforeAutospacing="1" w:after="100" w:afterAutospacing="1"/>
    </w:pPr>
    <w:rPr>
      <w:lang w:val="sv-SE" w:eastAsia="sv-SE"/>
    </w:rPr>
  </w:style>
  <w:style w:type="paragraph" w:customStyle="1" w:styleId="Sub-ClauseText">
    <w:name w:val="Sub-Clause Text"/>
    <w:basedOn w:val="Normal"/>
    <w:rsid w:val="009E37A7"/>
    <w:pPr>
      <w:spacing w:before="120" w:after="120"/>
      <w:jc w:val="both"/>
    </w:pPr>
    <w:rPr>
      <w:spacing w:val="-4"/>
      <w:szCs w:val="20"/>
    </w:rPr>
  </w:style>
  <w:style w:type="numbering" w:customStyle="1" w:styleId="CurrentList1">
    <w:name w:val="Current List1"/>
    <w:uiPriority w:val="99"/>
    <w:rsid w:val="0014680F"/>
    <w:pPr>
      <w:numPr>
        <w:numId w:val="12"/>
      </w:numPr>
    </w:pPr>
  </w:style>
  <w:style w:type="numbering" w:customStyle="1" w:styleId="CurrentList2">
    <w:name w:val="Current List2"/>
    <w:uiPriority w:val="99"/>
    <w:rsid w:val="0014680F"/>
    <w:pPr>
      <w:numPr>
        <w:numId w:val="13"/>
      </w:numPr>
    </w:pPr>
  </w:style>
  <w:style w:type="numbering" w:customStyle="1" w:styleId="CurrentList3">
    <w:name w:val="Current List3"/>
    <w:uiPriority w:val="99"/>
    <w:rsid w:val="0014680F"/>
    <w:pPr>
      <w:numPr>
        <w:numId w:val="14"/>
      </w:numPr>
    </w:pPr>
  </w:style>
  <w:style w:type="character" w:styleId="UnresolvedMention">
    <w:name w:val="Unresolved Mention"/>
    <w:basedOn w:val="DefaultParagraphFont"/>
    <w:uiPriority w:val="99"/>
    <w:semiHidden/>
    <w:unhideWhenUsed/>
    <w:rsid w:val="009A1AFB"/>
    <w:rPr>
      <w:color w:val="605E5C"/>
      <w:shd w:val="clear" w:color="auto" w:fill="E1DFDD"/>
    </w:rPr>
  </w:style>
  <w:style w:type="paragraph" w:styleId="TOC3">
    <w:name w:val="toc 3"/>
    <w:basedOn w:val="Normal"/>
    <w:next w:val="Normal"/>
    <w:autoRedefine/>
    <w:uiPriority w:val="39"/>
    <w:rsid w:val="004A620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7054">
      <w:bodyDiv w:val="1"/>
      <w:marLeft w:val="0"/>
      <w:marRight w:val="0"/>
      <w:marTop w:val="0"/>
      <w:marBottom w:val="0"/>
      <w:divBdr>
        <w:top w:val="none" w:sz="0" w:space="0" w:color="auto"/>
        <w:left w:val="none" w:sz="0" w:space="0" w:color="auto"/>
        <w:bottom w:val="none" w:sz="0" w:space="0" w:color="auto"/>
        <w:right w:val="none" w:sz="0" w:space="0" w:color="auto"/>
      </w:divBdr>
    </w:div>
    <w:div w:id="498665062">
      <w:bodyDiv w:val="1"/>
      <w:marLeft w:val="0"/>
      <w:marRight w:val="0"/>
      <w:marTop w:val="0"/>
      <w:marBottom w:val="0"/>
      <w:divBdr>
        <w:top w:val="none" w:sz="0" w:space="0" w:color="auto"/>
        <w:left w:val="none" w:sz="0" w:space="0" w:color="auto"/>
        <w:bottom w:val="none" w:sz="0" w:space="0" w:color="auto"/>
        <w:right w:val="none" w:sz="0" w:space="0" w:color="auto"/>
      </w:divBdr>
    </w:div>
    <w:div w:id="564537123">
      <w:bodyDiv w:val="1"/>
      <w:marLeft w:val="0"/>
      <w:marRight w:val="0"/>
      <w:marTop w:val="0"/>
      <w:marBottom w:val="0"/>
      <w:divBdr>
        <w:top w:val="none" w:sz="0" w:space="0" w:color="auto"/>
        <w:left w:val="none" w:sz="0" w:space="0" w:color="auto"/>
        <w:bottom w:val="none" w:sz="0" w:space="0" w:color="auto"/>
        <w:right w:val="none" w:sz="0" w:space="0" w:color="auto"/>
      </w:divBdr>
    </w:div>
    <w:div w:id="789132982">
      <w:bodyDiv w:val="1"/>
      <w:marLeft w:val="0"/>
      <w:marRight w:val="0"/>
      <w:marTop w:val="0"/>
      <w:marBottom w:val="0"/>
      <w:divBdr>
        <w:top w:val="none" w:sz="0" w:space="0" w:color="auto"/>
        <w:left w:val="none" w:sz="0" w:space="0" w:color="auto"/>
        <w:bottom w:val="none" w:sz="0" w:space="0" w:color="auto"/>
        <w:right w:val="none" w:sz="0" w:space="0" w:color="auto"/>
      </w:divBdr>
    </w:div>
    <w:div w:id="815924728">
      <w:bodyDiv w:val="1"/>
      <w:marLeft w:val="0"/>
      <w:marRight w:val="0"/>
      <w:marTop w:val="0"/>
      <w:marBottom w:val="0"/>
      <w:divBdr>
        <w:top w:val="none" w:sz="0" w:space="0" w:color="auto"/>
        <w:left w:val="none" w:sz="0" w:space="0" w:color="auto"/>
        <w:bottom w:val="none" w:sz="0" w:space="0" w:color="auto"/>
        <w:right w:val="none" w:sz="0" w:space="0" w:color="auto"/>
      </w:divBdr>
    </w:div>
    <w:div w:id="925305583">
      <w:bodyDiv w:val="1"/>
      <w:marLeft w:val="0"/>
      <w:marRight w:val="0"/>
      <w:marTop w:val="0"/>
      <w:marBottom w:val="0"/>
      <w:divBdr>
        <w:top w:val="none" w:sz="0" w:space="0" w:color="auto"/>
        <w:left w:val="none" w:sz="0" w:space="0" w:color="auto"/>
        <w:bottom w:val="none" w:sz="0" w:space="0" w:color="auto"/>
        <w:right w:val="none" w:sz="0" w:space="0" w:color="auto"/>
      </w:divBdr>
    </w:div>
    <w:div w:id="1194536110">
      <w:bodyDiv w:val="1"/>
      <w:marLeft w:val="0"/>
      <w:marRight w:val="0"/>
      <w:marTop w:val="0"/>
      <w:marBottom w:val="0"/>
      <w:divBdr>
        <w:top w:val="none" w:sz="0" w:space="0" w:color="auto"/>
        <w:left w:val="none" w:sz="0" w:space="0" w:color="auto"/>
        <w:bottom w:val="none" w:sz="0" w:space="0" w:color="auto"/>
        <w:right w:val="none" w:sz="0" w:space="0" w:color="auto"/>
      </w:divBdr>
    </w:div>
    <w:div w:id="1407341117">
      <w:bodyDiv w:val="1"/>
      <w:marLeft w:val="0"/>
      <w:marRight w:val="0"/>
      <w:marTop w:val="0"/>
      <w:marBottom w:val="0"/>
      <w:divBdr>
        <w:top w:val="none" w:sz="0" w:space="0" w:color="auto"/>
        <w:left w:val="none" w:sz="0" w:space="0" w:color="auto"/>
        <w:bottom w:val="none" w:sz="0" w:space="0" w:color="auto"/>
        <w:right w:val="none" w:sz="0" w:space="0" w:color="auto"/>
      </w:divBdr>
    </w:div>
    <w:div w:id="1784374971">
      <w:bodyDiv w:val="1"/>
      <w:marLeft w:val="0"/>
      <w:marRight w:val="0"/>
      <w:marTop w:val="0"/>
      <w:marBottom w:val="0"/>
      <w:divBdr>
        <w:top w:val="none" w:sz="0" w:space="0" w:color="auto"/>
        <w:left w:val="none" w:sz="0" w:space="0" w:color="auto"/>
        <w:bottom w:val="none" w:sz="0" w:space="0" w:color="auto"/>
        <w:right w:val="none" w:sz="0" w:space="0" w:color="auto"/>
      </w:divBdr>
    </w:div>
    <w:div w:id="1925457198">
      <w:bodyDiv w:val="1"/>
      <w:marLeft w:val="0"/>
      <w:marRight w:val="0"/>
      <w:marTop w:val="0"/>
      <w:marBottom w:val="0"/>
      <w:divBdr>
        <w:top w:val="none" w:sz="0" w:space="0" w:color="auto"/>
        <w:left w:val="none" w:sz="0" w:space="0" w:color="auto"/>
        <w:bottom w:val="none" w:sz="0" w:space="0" w:color="auto"/>
        <w:right w:val="none" w:sz="0" w:space="0" w:color="auto"/>
      </w:divBdr>
    </w:div>
    <w:div w:id="209801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dova@salarinternational.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cebook.com/PACELocalMoldov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larinternational.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ldova@salarinternation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3CAB9C1B366D4DA41C8AE2AF2DF427" ma:contentTypeVersion="3" ma:contentTypeDescription="Skapa ett nytt dokument." ma:contentTypeScope="" ma:versionID="090e6cf22ee7a25b2b4db27a56d07f25">
  <xsd:schema xmlns:xsd="http://www.w3.org/2001/XMLSchema" xmlns:xs="http://www.w3.org/2001/XMLSchema" xmlns:p="http://schemas.microsoft.com/office/2006/metadata/properties" xmlns:ns2="0d5b1cbc-65ce-4ca2-b6b2-d752af668868" targetNamespace="http://schemas.microsoft.com/office/2006/metadata/properties" ma:root="true" ma:fieldsID="26ceeb2da0c29c39723b26c1e9a55bd5" ns2:_="">
    <xsd:import namespace="0d5b1cbc-65ce-4ca2-b6b2-d752af6688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1cbc-65ce-4ca2-b6b2-d752af668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9D588-3340-4061-B8F0-2128E26216E8}">
  <ds:schemaRefs>
    <ds:schemaRef ds:uri="http://schemas.openxmlformats.org/officeDocument/2006/bibliography"/>
  </ds:schemaRefs>
</ds:datastoreItem>
</file>

<file path=customXml/itemProps2.xml><?xml version="1.0" encoding="utf-8"?>
<ds:datastoreItem xmlns:ds="http://schemas.openxmlformats.org/officeDocument/2006/customXml" ds:itemID="{D026EBCE-1F44-4BCF-95CE-2FCD5EE9F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b1cbc-65ce-4ca2-b6b2-d752af668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AFA71-E73C-4614-8B81-6E360FAE83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54077F-38DB-48F3-8888-C02D6907A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5454</Words>
  <Characters>31798</Characters>
  <Application>Microsoft Office Word</Application>
  <DocSecurity>0</DocSecurity>
  <Lines>908</Lines>
  <Paragraphs>532</Paragraphs>
  <ScaleCrop>false</ScaleCrop>
  <Company/>
  <LinksUpToDate>false</LinksUpToDate>
  <CharactersWithSpaces>36720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Kryshen</dc:creator>
  <cp:keywords/>
  <cp:lastModifiedBy>Ninicu Marin</cp:lastModifiedBy>
  <cp:revision>41</cp:revision>
  <dcterms:created xsi:type="dcterms:W3CDTF">2026-03-17T01:02:00Z</dcterms:created>
  <dcterms:modified xsi:type="dcterms:W3CDTF">2026-03-17T14:20:00Z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0x010100B73CAB9C1B366D4DA41C8AE2AF2DF427</vt:lpwstr>
  </property>
</Properties>
</file>